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ED683A" w14:textId="77777777" w:rsidR="007132BE" w:rsidRPr="00E56252" w:rsidRDefault="005A6ABF" w:rsidP="007132BE">
      <w:pPr>
        <w:jc w:val="center"/>
        <w:rPr>
          <w:rFonts w:eastAsia="Times New Roman" w:cs="Arial"/>
          <w:szCs w:val="24"/>
        </w:rPr>
      </w:pPr>
      <w:r>
        <w:rPr>
          <w:rFonts w:eastAsia="Times New Roman" w:cs="Arial"/>
          <w:szCs w:val="24"/>
        </w:rPr>
        <w:t xml:space="preserve">   </w:t>
      </w:r>
    </w:p>
    <w:p w14:paraId="7EC43443" w14:textId="77777777" w:rsidR="007132BE" w:rsidRPr="00E56252" w:rsidRDefault="007132BE" w:rsidP="007132BE">
      <w:pPr>
        <w:jc w:val="center"/>
        <w:rPr>
          <w:rFonts w:eastAsia="Times New Roman" w:cs="Arial"/>
          <w:szCs w:val="24"/>
        </w:rPr>
      </w:pPr>
    </w:p>
    <w:p w14:paraId="4815DB36" w14:textId="77777777" w:rsidR="00AF4D13" w:rsidRPr="00E56252" w:rsidRDefault="00AF4D13" w:rsidP="007132BE">
      <w:pPr>
        <w:jc w:val="center"/>
        <w:rPr>
          <w:rFonts w:eastAsia="Times New Roman" w:cs="Arial"/>
          <w:szCs w:val="24"/>
        </w:rPr>
      </w:pPr>
    </w:p>
    <w:p w14:paraId="09877D9D" w14:textId="77777777" w:rsidR="00AF4D13" w:rsidRPr="00E56252" w:rsidRDefault="00AF4D13" w:rsidP="007132BE">
      <w:pPr>
        <w:jc w:val="center"/>
        <w:rPr>
          <w:rFonts w:eastAsia="Times New Roman" w:cs="Arial"/>
          <w:szCs w:val="24"/>
        </w:rPr>
      </w:pPr>
    </w:p>
    <w:p w14:paraId="2DEA9F17" w14:textId="77777777" w:rsidR="007132BE" w:rsidRPr="00E56252" w:rsidRDefault="007132BE" w:rsidP="00C80CFA">
      <w:pPr>
        <w:ind w:firstLine="0"/>
        <w:jc w:val="center"/>
        <w:rPr>
          <w:rFonts w:eastAsia="Times New Roman" w:cs="Arial"/>
          <w:szCs w:val="24"/>
        </w:rPr>
      </w:pPr>
    </w:p>
    <w:p w14:paraId="1CE611E5" w14:textId="77777777" w:rsidR="007132BE" w:rsidRDefault="007132BE" w:rsidP="00627D20">
      <w:pPr>
        <w:ind w:firstLine="0"/>
        <w:jc w:val="center"/>
        <w:rPr>
          <w:rFonts w:eastAsia="Times New Roman" w:cs="Arial"/>
          <w:b/>
          <w:szCs w:val="24"/>
        </w:rPr>
      </w:pPr>
      <w:r w:rsidRPr="00E56252">
        <w:rPr>
          <w:rFonts w:eastAsia="Times New Roman" w:cs="Arial"/>
          <w:b/>
          <w:szCs w:val="24"/>
        </w:rPr>
        <w:t>TERMO DE REFERÊNCIA</w:t>
      </w:r>
    </w:p>
    <w:p w14:paraId="41493E2E" w14:textId="77777777" w:rsidR="005A6ABF" w:rsidRPr="00E56252" w:rsidRDefault="005A6ABF" w:rsidP="00627D20">
      <w:pPr>
        <w:ind w:firstLine="0"/>
        <w:jc w:val="center"/>
        <w:rPr>
          <w:rFonts w:eastAsia="Times New Roman" w:cs="Arial"/>
          <w:b/>
          <w:szCs w:val="24"/>
        </w:rPr>
      </w:pPr>
    </w:p>
    <w:p w14:paraId="31E34932" w14:textId="77777777" w:rsidR="007132BE" w:rsidRPr="00E56252" w:rsidRDefault="00A13D85" w:rsidP="00627D20">
      <w:pPr>
        <w:ind w:firstLine="0"/>
        <w:jc w:val="center"/>
        <w:rPr>
          <w:rFonts w:eastAsia="Times New Roman" w:cs="Arial"/>
          <w:b/>
          <w:szCs w:val="24"/>
        </w:rPr>
      </w:pPr>
      <w:r w:rsidRPr="00E56252">
        <w:rPr>
          <w:rFonts w:eastAsia="Times New Roman" w:cs="Arial"/>
          <w:b/>
          <w:szCs w:val="24"/>
        </w:rPr>
        <w:t xml:space="preserve">PLANO DIRETOR </w:t>
      </w:r>
      <w:r w:rsidR="007A5611" w:rsidRPr="00E56252">
        <w:rPr>
          <w:rFonts w:eastAsia="Times New Roman" w:cs="Arial"/>
          <w:b/>
          <w:szCs w:val="24"/>
        </w:rPr>
        <w:t xml:space="preserve">DE DRENAGEM E </w:t>
      </w:r>
      <w:r w:rsidRPr="00E56252">
        <w:rPr>
          <w:rFonts w:eastAsia="Times New Roman" w:cs="Arial"/>
          <w:b/>
          <w:szCs w:val="24"/>
        </w:rPr>
        <w:t>MANEJO DE ÁGUAS PLUVIAIS</w:t>
      </w:r>
      <w:r w:rsidR="007A5611" w:rsidRPr="00E56252">
        <w:rPr>
          <w:rFonts w:eastAsia="Times New Roman" w:cs="Arial"/>
          <w:b/>
          <w:szCs w:val="24"/>
        </w:rPr>
        <w:t xml:space="preserve"> URBANAS</w:t>
      </w:r>
      <w:r w:rsidR="00627D20" w:rsidRPr="00E56252">
        <w:rPr>
          <w:rFonts w:eastAsia="Times New Roman" w:cs="Arial"/>
          <w:b/>
          <w:szCs w:val="24"/>
        </w:rPr>
        <w:t xml:space="preserve"> DO MUNICÍPIO DE CARAPICUÍBA</w:t>
      </w:r>
    </w:p>
    <w:p w14:paraId="777BDEE0" w14:textId="77777777" w:rsidR="007132BE" w:rsidRPr="00E56252" w:rsidRDefault="007132BE" w:rsidP="007132BE">
      <w:pPr>
        <w:jc w:val="center"/>
        <w:rPr>
          <w:rFonts w:eastAsia="Times New Roman" w:cs="Arial"/>
          <w:b/>
          <w:szCs w:val="24"/>
        </w:rPr>
      </w:pPr>
    </w:p>
    <w:p w14:paraId="66221DCD" w14:textId="77777777" w:rsidR="007132BE" w:rsidRPr="00E56252" w:rsidRDefault="007132BE" w:rsidP="007132BE">
      <w:pPr>
        <w:jc w:val="center"/>
        <w:rPr>
          <w:rFonts w:eastAsia="Times New Roman" w:cs="Arial"/>
          <w:b/>
          <w:szCs w:val="24"/>
        </w:rPr>
      </w:pPr>
    </w:p>
    <w:p w14:paraId="45DE2700" w14:textId="77777777" w:rsidR="00AF4D13" w:rsidRPr="00E56252" w:rsidRDefault="00AF4D13" w:rsidP="007132BE">
      <w:pPr>
        <w:jc w:val="center"/>
        <w:rPr>
          <w:rFonts w:eastAsia="Times New Roman" w:cs="Arial"/>
          <w:b/>
          <w:szCs w:val="24"/>
        </w:rPr>
      </w:pPr>
    </w:p>
    <w:p w14:paraId="768B098E" w14:textId="77777777" w:rsidR="00AF4D13" w:rsidRPr="00E56252" w:rsidRDefault="00AF4D13" w:rsidP="007132BE">
      <w:pPr>
        <w:jc w:val="center"/>
        <w:rPr>
          <w:rFonts w:eastAsia="Times New Roman" w:cs="Arial"/>
          <w:b/>
          <w:szCs w:val="24"/>
        </w:rPr>
      </w:pPr>
    </w:p>
    <w:p w14:paraId="4EFA95A1" w14:textId="77777777" w:rsidR="007132BE" w:rsidRPr="00E56252" w:rsidRDefault="007132BE" w:rsidP="007132BE">
      <w:pPr>
        <w:jc w:val="center"/>
        <w:rPr>
          <w:rFonts w:eastAsia="Times New Roman" w:cs="Arial"/>
          <w:b/>
          <w:szCs w:val="24"/>
        </w:rPr>
      </w:pPr>
    </w:p>
    <w:p w14:paraId="7E4B23DE" w14:textId="77777777" w:rsidR="007132BE" w:rsidRPr="00E56252" w:rsidRDefault="007132BE" w:rsidP="007132BE">
      <w:pPr>
        <w:jc w:val="center"/>
        <w:rPr>
          <w:rFonts w:eastAsia="Times New Roman" w:cs="Arial"/>
          <w:b/>
          <w:szCs w:val="24"/>
        </w:rPr>
      </w:pPr>
    </w:p>
    <w:p w14:paraId="23ABE872" w14:textId="77777777" w:rsidR="007132BE" w:rsidRPr="00E56252" w:rsidRDefault="00A13D85" w:rsidP="007132BE">
      <w:pPr>
        <w:jc w:val="center"/>
        <w:rPr>
          <w:rFonts w:eastAsia="Times New Roman" w:cs="Arial"/>
          <w:b/>
          <w:szCs w:val="24"/>
        </w:rPr>
      </w:pPr>
      <w:r w:rsidRPr="00E56252">
        <w:rPr>
          <w:rFonts w:eastAsia="Times New Roman" w:cs="Arial"/>
          <w:b/>
          <w:szCs w:val="24"/>
        </w:rPr>
        <w:t xml:space="preserve">REFERÊNCIA DELIBERATIVA </w:t>
      </w:r>
      <w:r w:rsidR="007132BE" w:rsidRPr="00E56252">
        <w:rPr>
          <w:rFonts w:eastAsia="Times New Roman" w:cs="Arial"/>
          <w:b/>
          <w:szCs w:val="24"/>
        </w:rPr>
        <w:t xml:space="preserve">CBH-AT Nº </w:t>
      </w:r>
      <w:r w:rsidR="00627D20" w:rsidRPr="00E56252">
        <w:rPr>
          <w:rFonts w:eastAsia="Times New Roman" w:cs="Arial"/>
          <w:b/>
          <w:szCs w:val="24"/>
        </w:rPr>
        <w:t>188</w:t>
      </w:r>
      <w:r w:rsidRPr="00E56252">
        <w:rPr>
          <w:rFonts w:eastAsia="Times New Roman" w:cs="Arial"/>
          <w:b/>
          <w:szCs w:val="24"/>
        </w:rPr>
        <w:t>,</w:t>
      </w:r>
      <w:r w:rsidR="007132BE" w:rsidRPr="00E56252">
        <w:rPr>
          <w:rFonts w:eastAsia="Times New Roman" w:cs="Arial"/>
          <w:b/>
          <w:szCs w:val="24"/>
        </w:rPr>
        <w:t xml:space="preserve"> DE </w:t>
      </w:r>
      <w:r w:rsidR="00627D20" w:rsidRPr="00E56252">
        <w:rPr>
          <w:rFonts w:eastAsia="Times New Roman" w:cs="Arial"/>
          <w:b/>
          <w:szCs w:val="24"/>
        </w:rPr>
        <w:t>26</w:t>
      </w:r>
      <w:r w:rsidR="007132BE" w:rsidRPr="00E56252">
        <w:rPr>
          <w:rFonts w:eastAsia="Times New Roman" w:cs="Arial"/>
          <w:b/>
          <w:szCs w:val="24"/>
        </w:rPr>
        <w:t xml:space="preserve"> DE </w:t>
      </w:r>
      <w:r w:rsidR="00627D20" w:rsidRPr="00E56252">
        <w:rPr>
          <w:rFonts w:eastAsia="Times New Roman" w:cs="Arial"/>
          <w:b/>
          <w:szCs w:val="24"/>
        </w:rPr>
        <w:t>SETEMBRO</w:t>
      </w:r>
      <w:r w:rsidR="007132BE" w:rsidRPr="00E56252">
        <w:rPr>
          <w:rFonts w:eastAsia="Times New Roman" w:cs="Arial"/>
          <w:b/>
          <w:szCs w:val="24"/>
        </w:rPr>
        <w:t xml:space="preserve"> DE 202</w:t>
      </w:r>
      <w:r w:rsidR="00627D20" w:rsidRPr="00E56252">
        <w:rPr>
          <w:rFonts w:eastAsia="Times New Roman" w:cs="Arial"/>
          <w:b/>
          <w:szCs w:val="24"/>
        </w:rPr>
        <w:t>4</w:t>
      </w:r>
    </w:p>
    <w:p w14:paraId="15012D5E" w14:textId="77777777" w:rsidR="007132BE" w:rsidRPr="00E56252" w:rsidRDefault="007132BE" w:rsidP="007132BE">
      <w:pPr>
        <w:jc w:val="center"/>
        <w:rPr>
          <w:rFonts w:eastAsia="Times New Roman" w:cs="Arial"/>
          <w:b/>
          <w:szCs w:val="24"/>
        </w:rPr>
      </w:pPr>
    </w:p>
    <w:p w14:paraId="69361B5B" w14:textId="77777777" w:rsidR="007132BE" w:rsidRPr="00E56252" w:rsidRDefault="007132BE" w:rsidP="007132BE">
      <w:pPr>
        <w:jc w:val="center"/>
        <w:rPr>
          <w:rFonts w:eastAsia="Times New Roman" w:cs="Arial"/>
          <w:b/>
          <w:szCs w:val="24"/>
        </w:rPr>
      </w:pPr>
    </w:p>
    <w:p w14:paraId="5BC45257" w14:textId="77777777" w:rsidR="007132BE" w:rsidRPr="00E56252" w:rsidRDefault="007132BE" w:rsidP="007132BE">
      <w:pPr>
        <w:jc w:val="center"/>
        <w:rPr>
          <w:rFonts w:eastAsia="Times New Roman" w:cs="Arial"/>
          <w:b/>
          <w:szCs w:val="24"/>
        </w:rPr>
      </w:pPr>
    </w:p>
    <w:p w14:paraId="1597BD1B" w14:textId="77777777" w:rsidR="007132BE" w:rsidRPr="00E56252" w:rsidRDefault="007132BE" w:rsidP="007132BE">
      <w:pPr>
        <w:jc w:val="center"/>
        <w:rPr>
          <w:rFonts w:eastAsia="Times New Roman" w:cs="Arial"/>
          <w:b/>
          <w:szCs w:val="24"/>
        </w:rPr>
      </w:pPr>
    </w:p>
    <w:p w14:paraId="793E850E" w14:textId="77777777" w:rsidR="00AF4D13" w:rsidRPr="00E56252" w:rsidRDefault="00AF4D13" w:rsidP="007132BE">
      <w:pPr>
        <w:jc w:val="center"/>
        <w:rPr>
          <w:rFonts w:eastAsia="Times New Roman" w:cs="Arial"/>
          <w:b/>
          <w:szCs w:val="24"/>
        </w:rPr>
      </w:pPr>
    </w:p>
    <w:p w14:paraId="6E835887" w14:textId="77777777" w:rsidR="007132BE" w:rsidRPr="00E56252" w:rsidRDefault="007132BE" w:rsidP="007132BE">
      <w:pPr>
        <w:jc w:val="center"/>
        <w:rPr>
          <w:rFonts w:eastAsia="Times New Roman" w:cs="Arial"/>
          <w:b/>
          <w:szCs w:val="24"/>
        </w:rPr>
      </w:pPr>
    </w:p>
    <w:p w14:paraId="3FE8295B" w14:textId="77777777" w:rsidR="00627D20" w:rsidRPr="00E56252" w:rsidRDefault="00627D20" w:rsidP="00627D20">
      <w:pPr>
        <w:ind w:firstLine="0"/>
        <w:jc w:val="center"/>
        <w:rPr>
          <w:rFonts w:eastAsia="Times New Roman" w:cs="Arial"/>
          <w:b/>
          <w:szCs w:val="24"/>
        </w:rPr>
      </w:pPr>
      <w:r w:rsidRPr="00E56252">
        <w:rPr>
          <w:rFonts w:eastAsia="Times New Roman" w:cs="Arial"/>
          <w:b/>
          <w:szCs w:val="24"/>
        </w:rPr>
        <w:t>SECRETARIA DE PROJETOS ESPECIAIS, CONVÊNIOS E HABITAÇÃO</w:t>
      </w:r>
    </w:p>
    <w:p w14:paraId="48875AB4" w14:textId="77777777" w:rsidR="007132BE" w:rsidRPr="00E56252" w:rsidRDefault="007132BE" w:rsidP="00627D20">
      <w:pPr>
        <w:ind w:firstLine="0"/>
        <w:jc w:val="center"/>
        <w:rPr>
          <w:rFonts w:eastAsia="Times New Roman" w:cs="Arial"/>
          <w:b/>
          <w:szCs w:val="24"/>
        </w:rPr>
      </w:pPr>
      <w:r w:rsidRPr="00E56252">
        <w:rPr>
          <w:rFonts w:eastAsia="Times New Roman" w:cs="Arial"/>
          <w:b/>
          <w:szCs w:val="24"/>
        </w:rPr>
        <w:t>PREFEITURA MUNICIPAL DE CARAPICUÍBA</w:t>
      </w:r>
    </w:p>
    <w:p w14:paraId="0BAF92A5" w14:textId="77777777" w:rsidR="005A6ABF" w:rsidRPr="00E56252" w:rsidRDefault="005A6ABF" w:rsidP="005A6ABF">
      <w:pPr>
        <w:ind w:firstLine="0"/>
        <w:rPr>
          <w:rFonts w:eastAsia="Times New Roman" w:cs="Arial"/>
          <w:b/>
          <w:szCs w:val="24"/>
        </w:rPr>
      </w:pPr>
    </w:p>
    <w:p w14:paraId="699982F4" w14:textId="77777777" w:rsidR="00AF4D13" w:rsidRPr="00E56252" w:rsidRDefault="00AF4D13" w:rsidP="007132BE">
      <w:pPr>
        <w:jc w:val="center"/>
        <w:rPr>
          <w:rFonts w:eastAsia="Times New Roman" w:cs="Arial"/>
          <w:b/>
          <w:szCs w:val="24"/>
        </w:rPr>
      </w:pPr>
    </w:p>
    <w:p w14:paraId="4141C1A1" w14:textId="77777777" w:rsidR="00AF4D13" w:rsidRPr="00E56252" w:rsidRDefault="00AF4D13" w:rsidP="007132BE">
      <w:pPr>
        <w:jc w:val="center"/>
        <w:rPr>
          <w:rFonts w:eastAsia="Times New Roman" w:cs="Arial"/>
          <w:b/>
          <w:szCs w:val="24"/>
        </w:rPr>
      </w:pPr>
    </w:p>
    <w:p w14:paraId="12AE020D" w14:textId="77777777" w:rsidR="007132BE" w:rsidRPr="00E56252" w:rsidRDefault="007132BE" w:rsidP="007132BE">
      <w:pPr>
        <w:jc w:val="center"/>
        <w:rPr>
          <w:rFonts w:eastAsia="Times New Roman" w:cs="Arial"/>
          <w:b/>
          <w:szCs w:val="24"/>
        </w:rPr>
      </w:pPr>
    </w:p>
    <w:p w14:paraId="389167EB" w14:textId="77777777" w:rsidR="007132BE" w:rsidRPr="00E56252" w:rsidRDefault="007132BE" w:rsidP="007132BE">
      <w:pPr>
        <w:jc w:val="center"/>
        <w:rPr>
          <w:rFonts w:eastAsia="Times New Roman" w:cs="Arial"/>
          <w:b/>
          <w:szCs w:val="24"/>
        </w:rPr>
      </w:pPr>
    </w:p>
    <w:p w14:paraId="3D4C68E1" w14:textId="7E8D8B47" w:rsidR="00B3088D" w:rsidRPr="00E56252" w:rsidRDefault="0066001F" w:rsidP="00DA678B">
      <w:pPr>
        <w:pStyle w:val="XTtuloGeral"/>
        <w:tabs>
          <w:tab w:val="center" w:pos="5173"/>
          <w:tab w:val="right" w:pos="9638"/>
        </w:tabs>
        <w:ind w:firstLine="0"/>
        <w:jc w:val="center"/>
        <w:rPr>
          <w:rFonts w:ascii="Arial" w:eastAsia="Times New Roman" w:hAnsi="Arial" w:cs="Arial"/>
          <w:sz w:val="24"/>
          <w:szCs w:val="24"/>
        </w:rPr>
      </w:pPr>
      <w:r>
        <w:rPr>
          <w:rFonts w:ascii="Arial" w:eastAsia="Times New Roman" w:hAnsi="Arial" w:cs="Arial"/>
          <w:b w:val="0"/>
          <w:noProof/>
          <w:sz w:val="24"/>
          <w:szCs w:val="24"/>
        </w:rPr>
        <mc:AlternateContent>
          <mc:Choice Requires="wps">
            <w:drawing>
              <wp:anchor distT="45720" distB="45720" distL="114300" distR="114300" simplePos="0" relativeHeight="251589632" behindDoc="0" locked="0" layoutInCell="1" allowOverlap="1" wp14:anchorId="0058F6A0" wp14:editId="3007D715">
                <wp:simplePos x="0" y="0"/>
                <wp:positionH relativeFrom="column">
                  <wp:posOffset>5913755</wp:posOffset>
                </wp:positionH>
                <wp:positionV relativeFrom="paragraph">
                  <wp:posOffset>481330</wp:posOffset>
                </wp:positionV>
                <wp:extent cx="349250" cy="277495"/>
                <wp:effectExtent l="0" t="0" r="0" b="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 cy="277495"/>
                        </a:xfrm>
                        <a:prstGeom prst="rect">
                          <a:avLst/>
                        </a:prstGeom>
                        <a:solidFill>
                          <a:srgbClr val="FFFFFF"/>
                        </a:solidFill>
                        <a:ln w="9525">
                          <a:noFill/>
                          <a:miter lim="800000"/>
                          <a:headEnd/>
                          <a:tailEnd/>
                        </a:ln>
                      </wps:spPr>
                      <wps:txbx>
                        <w:txbxContent>
                          <w:p w14:paraId="2CB07EF1" w14:textId="77777777" w:rsidR="00E71EB7" w:rsidRDefault="00E71EB7" w:rsidP="007132BE">
                            <w:r>
                              <w:t>49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shapetype w14:anchorId="0058F6A0" id="_x0000_t202" coordsize="21600,21600" o:spt="202" path="m,l,21600r21600,l21600,xe">
                <v:stroke joinstyle="miter"/>
                <v:path gradientshapeok="t" o:connecttype="rect"/>
              </v:shapetype>
              <v:shape id="Caixa de Texto 2" o:spid="_x0000_s1026" type="#_x0000_t202" style="position:absolute;margin-left:465.65pt;margin-top:37.9pt;width:27.5pt;height:21.85pt;z-index:251589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" stroked="f">
                <v:textbox>
                  <w:txbxContent>
                    <w:p w14:paraId="2CB07EF1" w14:textId="77777777" w:rsidR="00E71EB7" w:rsidRDefault="00E71EB7" w:rsidP="007132BE">
                      <w:r>
                        <w:t>49</w:t>
                      </w:r>
                    </w:p>
                  </w:txbxContent>
                </v:textbox>
              </v:shape>
            </w:pict>
          </mc:Fallback>
        </mc:AlternateContent>
      </w:r>
      <w:r w:rsidR="00DA678B">
        <w:rPr>
          <w:rFonts w:ascii="Arial" w:eastAsia="Times New Roman" w:hAnsi="Arial" w:cs="Arial"/>
          <w:sz w:val="24"/>
          <w:szCs w:val="24"/>
        </w:rPr>
        <w:t>AGOSTO</w:t>
      </w:r>
      <w:bookmarkStart w:id="0" w:name="_GoBack"/>
      <w:bookmarkEnd w:id="0"/>
    </w:p>
    <w:p w14:paraId="376056A8" w14:textId="17252253" w:rsidR="008D224D" w:rsidRPr="00E56252" w:rsidRDefault="007132BE" w:rsidP="00DA678B">
      <w:pPr>
        <w:pStyle w:val="XTtuloGeral"/>
        <w:tabs>
          <w:tab w:val="center" w:pos="5173"/>
          <w:tab w:val="right" w:pos="9638"/>
        </w:tabs>
        <w:ind w:firstLine="0"/>
        <w:jc w:val="center"/>
        <w:rPr>
          <w:rFonts w:ascii="Arial" w:eastAsia="Times New Roman" w:hAnsi="Arial" w:cs="Arial"/>
          <w:sz w:val="24"/>
          <w:szCs w:val="24"/>
        </w:rPr>
      </w:pPr>
      <w:r w:rsidRPr="00E56252">
        <w:rPr>
          <w:rFonts w:ascii="Arial" w:eastAsia="Times New Roman" w:hAnsi="Arial" w:cs="Arial"/>
          <w:sz w:val="24"/>
          <w:szCs w:val="24"/>
        </w:rPr>
        <w:t>202</w:t>
      </w:r>
      <w:r w:rsidR="00C10925" w:rsidRPr="00E56252">
        <w:rPr>
          <w:rFonts w:ascii="Arial" w:eastAsia="Times New Roman" w:hAnsi="Arial" w:cs="Arial"/>
          <w:sz w:val="24"/>
          <w:szCs w:val="24"/>
        </w:rPr>
        <w:t>5</w:t>
      </w:r>
      <w:r w:rsidRPr="00E56252">
        <w:rPr>
          <w:rFonts w:eastAsia="Times New Roman" w:cs="Arial"/>
          <w:szCs w:val="24"/>
        </w:rPr>
        <w:br w:type="page"/>
      </w:r>
    </w:p>
    <w:p w14:paraId="0FDB72AB" w14:textId="77777777" w:rsidR="0076612F" w:rsidRPr="00E56252" w:rsidRDefault="0076612F" w:rsidP="007F4A8E">
      <w:pPr>
        <w:pStyle w:val="XTtuloGeral"/>
        <w:spacing w:after="120" w:line="240" w:lineRule="auto"/>
        <w:jc w:val="center"/>
        <w:rPr>
          <w:rFonts w:ascii="Arial" w:hAnsi="Arial" w:cs="Arial"/>
          <w:sz w:val="24"/>
          <w:szCs w:val="24"/>
        </w:rPr>
      </w:pPr>
    </w:p>
    <w:sdt>
      <w:sdtPr>
        <w:rPr>
          <w:rFonts w:ascii="Arial" w:eastAsiaTheme="minorEastAsia" w:hAnsi="Arial" w:cs="Arial"/>
          <w:color w:val="auto"/>
          <w:sz w:val="18"/>
          <w:szCs w:val="18"/>
        </w:rPr>
        <w:id w:val="640702478"/>
        <w:docPartObj>
          <w:docPartGallery w:val="Table of Contents"/>
          <w:docPartUnique/>
        </w:docPartObj>
      </w:sdtPr>
      <w:sdtEndPr>
        <w:rPr>
          <w:b/>
          <w:bCs/>
        </w:rPr>
      </w:sdtEndPr>
      <w:sdtContent>
        <w:p w14:paraId="6B549179" w14:textId="18D088AF" w:rsidR="0076612F" w:rsidRPr="00B72853" w:rsidRDefault="0076612F">
          <w:pPr>
            <w:pStyle w:val="CabealhodoSumrio"/>
            <w:rPr>
              <w:rFonts w:ascii="Arial" w:hAnsi="Arial" w:cs="Arial"/>
              <w:color w:val="auto"/>
              <w:sz w:val="24"/>
              <w:szCs w:val="24"/>
            </w:rPr>
          </w:pPr>
          <w:r w:rsidRPr="00B72853">
            <w:rPr>
              <w:rFonts w:ascii="Arial" w:hAnsi="Arial" w:cs="Arial"/>
              <w:color w:val="auto"/>
              <w:sz w:val="24"/>
              <w:szCs w:val="24"/>
            </w:rPr>
            <w:t>Sumário</w:t>
          </w:r>
        </w:p>
        <w:p w14:paraId="3F685BE7" w14:textId="1D7855B3" w:rsidR="00B72853" w:rsidRPr="00B72853" w:rsidRDefault="0076612F">
          <w:pPr>
            <w:pStyle w:val="Sumrio1"/>
            <w:rPr>
              <w:rFonts w:asciiTheme="minorHAnsi" w:hAnsiTheme="minorHAnsi"/>
              <w:b w:val="0"/>
              <w:bCs w:val="0"/>
              <w:caps w:val="0"/>
              <w:noProof/>
              <w:kern w:val="2"/>
              <w:sz w:val="18"/>
              <w:szCs w:val="18"/>
              <w14:ligatures w14:val="standardContextual"/>
            </w:rPr>
          </w:pPr>
          <w:r w:rsidRPr="00B72853">
            <w:rPr>
              <w:rFonts w:ascii="Arial" w:hAnsi="Arial" w:cs="Arial"/>
              <w:sz w:val="18"/>
              <w:szCs w:val="18"/>
            </w:rPr>
            <w:fldChar w:fldCharType="begin"/>
          </w:r>
          <w:r w:rsidRPr="00B72853">
            <w:rPr>
              <w:rFonts w:ascii="Arial" w:hAnsi="Arial" w:cs="Arial"/>
              <w:sz w:val="18"/>
              <w:szCs w:val="18"/>
            </w:rPr>
            <w:instrText xml:space="preserve"> TOC \o "1-3" \h \z \u </w:instrText>
          </w:r>
          <w:r w:rsidRPr="00B72853">
            <w:rPr>
              <w:rFonts w:ascii="Arial" w:hAnsi="Arial" w:cs="Arial"/>
              <w:sz w:val="18"/>
              <w:szCs w:val="18"/>
            </w:rPr>
            <w:fldChar w:fldCharType="separate"/>
          </w:r>
          <w:hyperlink w:anchor="_Toc216860442" w:history="1">
            <w:r w:rsidR="00B72853" w:rsidRPr="00B72853">
              <w:rPr>
                <w:rStyle w:val="Hyperlink"/>
                <w:noProof/>
                <w:sz w:val="18"/>
                <w:szCs w:val="18"/>
              </w:rPr>
              <w:t>1</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Apresentação institucional do proponente</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_Toc216860442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w:t>
            </w:r>
            <w:r w:rsidR="00B72853" w:rsidRPr="00B72853">
              <w:rPr>
                <w:noProof/>
                <w:webHidden/>
                <w:sz w:val="18"/>
                <w:szCs w:val="18"/>
              </w:rPr>
              <w:fldChar w:fldCharType="end"/>
            </w:r>
          </w:hyperlink>
        </w:p>
        <w:p w14:paraId="219A79CC" w14:textId="530DAED8"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43" w:history="1">
            <w:r w:rsidR="00B72853" w:rsidRPr="00B72853">
              <w:rPr>
                <w:rStyle w:val="Hyperlink"/>
                <w:noProof/>
                <w:sz w:val="18"/>
                <w:szCs w:val="18"/>
              </w:rPr>
              <w:t>2</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Diagnóstico e justificativas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_Toc216860443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w:t>
            </w:r>
            <w:r w:rsidR="00B72853" w:rsidRPr="00B72853">
              <w:rPr>
                <w:noProof/>
                <w:webHidden/>
                <w:sz w:val="18"/>
                <w:szCs w:val="18"/>
              </w:rPr>
              <w:fldChar w:fldCharType="end"/>
            </w:r>
          </w:hyperlink>
        </w:p>
        <w:p w14:paraId="3E3F53FC" w14:textId="55149B53"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44" w:history="1">
            <w:r w:rsidR="00B72853" w:rsidRPr="00B72853">
              <w:rPr>
                <w:rStyle w:val="Hyperlink"/>
                <w:noProof/>
                <w:sz w:val="18"/>
                <w:szCs w:val="18"/>
              </w:rPr>
              <w:t>3</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Objetivos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_Toc216860444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18</w:t>
            </w:r>
            <w:r w:rsidR="00B72853" w:rsidRPr="00B72853">
              <w:rPr>
                <w:noProof/>
                <w:webHidden/>
                <w:sz w:val="18"/>
                <w:szCs w:val="18"/>
              </w:rPr>
              <w:fldChar w:fldCharType="end"/>
            </w:r>
          </w:hyperlink>
        </w:p>
        <w:p w14:paraId="1E85D253" w14:textId="5C200217" w:rsidR="00B72853" w:rsidRPr="00B72853" w:rsidRDefault="006B3A6E">
          <w:pPr>
            <w:pStyle w:val="Sumrio2"/>
            <w:rPr>
              <w:rFonts w:cstheme="minorBidi"/>
              <w:b w:val="0"/>
              <w:bCs w:val="0"/>
              <w:noProof/>
              <w:kern w:val="2"/>
              <w:sz w:val="18"/>
              <w:szCs w:val="18"/>
              <w14:ligatures w14:val="standardContextual"/>
            </w:rPr>
          </w:pPr>
          <w:hyperlink w:anchor="_Toc216860445" w:history="1">
            <w:r w:rsidR="00B72853" w:rsidRPr="00B72853">
              <w:rPr>
                <w:rStyle w:val="Hyperlink"/>
                <w:noProof/>
                <w:sz w:val="18"/>
                <w:szCs w:val="18"/>
              </w:rPr>
              <w:t>3.1</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Objetivo Geral</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_Toc216860445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18</w:t>
            </w:r>
            <w:r w:rsidR="00B72853" w:rsidRPr="00B72853">
              <w:rPr>
                <w:noProof/>
                <w:webHidden/>
                <w:sz w:val="18"/>
                <w:szCs w:val="18"/>
              </w:rPr>
              <w:fldChar w:fldCharType="end"/>
            </w:r>
          </w:hyperlink>
        </w:p>
        <w:p w14:paraId="0EE28396" w14:textId="543BEBC9" w:rsidR="00B72853" w:rsidRPr="00B72853" w:rsidRDefault="006B3A6E">
          <w:pPr>
            <w:pStyle w:val="Sumrio2"/>
            <w:rPr>
              <w:rFonts w:cstheme="minorBidi"/>
              <w:b w:val="0"/>
              <w:bCs w:val="0"/>
              <w:noProof/>
              <w:kern w:val="2"/>
              <w:sz w:val="18"/>
              <w:szCs w:val="18"/>
              <w14:ligatures w14:val="standardContextual"/>
            </w:rPr>
          </w:pPr>
          <w:hyperlink w:anchor="_Toc216860446" w:history="1">
            <w:r w:rsidR="00B72853" w:rsidRPr="00B72853">
              <w:rPr>
                <w:rStyle w:val="Hyperlink"/>
                <w:noProof/>
                <w:sz w:val="18"/>
                <w:szCs w:val="18"/>
              </w:rPr>
              <w:t>3.2</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Objetivos Específicos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_Toc216860446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18</w:t>
            </w:r>
            <w:r w:rsidR="00B72853" w:rsidRPr="00B72853">
              <w:rPr>
                <w:noProof/>
                <w:webHidden/>
                <w:sz w:val="18"/>
                <w:szCs w:val="18"/>
              </w:rPr>
              <w:fldChar w:fldCharType="end"/>
            </w:r>
          </w:hyperlink>
        </w:p>
        <w:p w14:paraId="22DEC545" w14:textId="1188A90D"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47" w:history="1">
            <w:r w:rsidR="00B72853" w:rsidRPr="00B72853">
              <w:rPr>
                <w:rStyle w:val="Hyperlink"/>
                <w:noProof/>
                <w:sz w:val="18"/>
                <w:szCs w:val="18"/>
              </w:rPr>
              <w:t>4</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ÁREA DE ESTUDO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_Toc216860447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19</w:t>
            </w:r>
            <w:r w:rsidR="00B72853" w:rsidRPr="00B72853">
              <w:rPr>
                <w:noProof/>
                <w:webHidden/>
                <w:sz w:val="18"/>
                <w:szCs w:val="18"/>
              </w:rPr>
              <w:fldChar w:fldCharType="end"/>
            </w:r>
          </w:hyperlink>
        </w:p>
        <w:p w14:paraId="5742AF3F" w14:textId="5CBA8E16" w:rsidR="00B72853" w:rsidRPr="00B72853" w:rsidRDefault="006B3A6E">
          <w:pPr>
            <w:pStyle w:val="Sumrio2"/>
            <w:rPr>
              <w:rFonts w:cstheme="minorBidi"/>
              <w:b w:val="0"/>
              <w:bCs w:val="0"/>
              <w:noProof/>
              <w:kern w:val="2"/>
              <w:sz w:val="18"/>
              <w:szCs w:val="18"/>
              <w14:ligatures w14:val="standardContextual"/>
            </w:rPr>
          </w:pPr>
          <w:hyperlink w:anchor="_Toc216860448" w:history="1">
            <w:r w:rsidR="00B72853" w:rsidRPr="00B72853">
              <w:rPr>
                <w:rStyle w:val="Hyperlink"/>
                <w:noProof/>
                <w:sz w:val="18"/>
                <w:szCs w:val="18"/>
              </w:rPr>
              <w:t>4.1</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Bacia do Rio Cotia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_Toc216860448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22</w:t>
            </w:r>
            <w:r w:rsidR="00B72853" w:rsidRPr="00B72853">
              <w:rPr>
                <w:noProof/>
                <w:webHidden/>
                <w:sz w:val="18"/>
                <w:szCs w:val="18"/>
              </w:rPr>
              <w:fldChar w:fldCharType="end"/>
            </w:r>
          </w:hyperlink>
        </w:p>
        <w:p w14:paraId="3449F328" w14:textId="514D86BF"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49" w:history="1">
            <w:r w:rsidR="00B72853" w:rsidRPr="00B72853">
              <w:rPr>
                <w:rStyle w:val="Hyperlink"/>
                <w:noProof/>
                <w:sz w:val="18"/>
                <w:szCs w:val="18"/>
              </w:rPr>
              <w:t>5</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População atendida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_Toc216860449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23</w:t>
            </w:r>
            <w:r w:rsidR="00B72853" w:rsidRPr="00B72853">
              <w:rPr>
                <w:noProof/>
                <w:webHidden/>
                <w:sz w:val="18"/>
                <w:szCs w:val="18"/>
              </w:rPr>
              <w:fldChar w:fldCharType="end"/>
            </w:r>
          </w:hyperlink>
        </w:p>
        <w:p w14:paraId="14021542" w14:textId="304706F2"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50" w:history="1">
            <w:r w:rsidR="00B72853" w:rsidRPr="00B72853">
              <w:rPr>
                <w:rStyle w:val="Hyperlink"/>
                <w:noProof/>
                <w:sz w:val="18"/>
                <w:szCs w:val="18"/>
              </w:rPr>
              <w:t>6</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METODOLOGIA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_Toc216860450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23</w:t>
            </w:r>
            <w:r w:rsidR="00B72853" w:rsidRPr="00B72853">
              <w:rPr>
                <w:noProof/>
                <w:webHidden/>
                <w:sz w:val="18"/>
                <w:szCs w:val="18"/>
              </w:rPr>
              <w:fldChar w:fldCharType="end"/>
            </w:r>
          </w:hyperlink>
        </w:p>
        <w:p w14:paraId="2EF642A5" w14:textId="16224C91" w:rsidR="00B72853" w:rsidRPr="00B72853" w:rsidRDefault="006B3A6E">
          <w:pPr>
            <w:pStyle w:val="Sumrio2"/>
            <w:rPr>
              <w:rFonts w:cstheme="minorBidi"/>
              <w:b w:val="0"/>
              <w:bCs w:val="0"/>
              <w:noProof/>
              <w:kern w:val="2"/>
              <w:sz w:val="18"/>
              <w:szCs w:val="18"/>
              <w14:ligatures w14:val="standardContextual"/>
            </w:rPr>
          </w:pPr>
          <w:hyperlink w:anchor="_Toc216860451" w:history="1">
            <w:r w:rsidR="00B72853" w:rsidRPr="00B72853">
              <w:rPr>
                <w:rStyle w:val="Hyperlink"/>
                <w:noProof/>
                <w:sz w:val="18"/>
                <w:szCs w:val="18"/>
              </w:rPr>
              <w:t>6.1</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Recursos Humanos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_Toc216860451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23</w:t>
            </w:r>
            <w:r w:rsidR="00B72853" w:rsidRPr="00B72853">
              <w:rPr>
                <w:noProof/>
                <w:webHidden/>
                <w:sz w:val="18"/>
                <w:szCs w:val="18"/>
              </w:rPr>
              <w:fldChar w:fldCharType="end"/>
            </w:r>
          </w:hyperlink>
        </w:p>
        <w:p w14:paraId="38677A3A" w14:textId="7A7C45A1" w:rsidR="00B72853" w:rsidRPr="00B72853" w:rsidRDefault="006B3A6E">
          <w:pPr>
            <w:pStyle w:val="Sumrio2"/>
            <w:rPr>
              <w:rFonts w:cstheme="minorBidi"/>
              <w:b w:val="0"/>
              <w:bCs w:val="0"/>
              <w:noProof/>
              <w:kern w:val="2"/>
              <w:sz w:val="18"/>
              <w:szCs w:val="18"/>
              <w14:ligatures w14:val="standardContextual"/>
            </w:rPr>
          </w:pPr>
          <w:hyperlink w:anchor="_Toc216860452" w:history="1">
            <w:r w:rsidR="00B72853" w:rsidRPr="00B72853">
              <w:rPr>
                <w:rStyle w:val="Hyperlink"/>
                <w:noProof/>
                <w:sz w:val="18"/>
                <w:szCs w:val="18"/>
              </w:rPr>
              <w:t>6.2</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1 - Plano de Trabalho Consolidado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_Toc216860452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23</w:t>
            </w:r>
            <w:r w:rsidR="00B72853" w:rsidRPr="00B72853">
              <w:rPr>
                <w:noProof/>
                <w:webHidden/>
                <w:sz w:val="18"/>
                <w:szCs w:val="18"/>
              </w:rPr>
              <w:fldChar w:fldCharType="end"/>
            </w:r>
          </w:hyperlink>
        </w:p>
        <w:p w14:paraId="74C8C514" w14:textId="5EEFF02B" w:rsidR="00B72853" w:rsidRPr="00B72853" w:rsidRDefault="006B3A6E">
          <w:pPr>
            <w:pStyle w:val="Sumrio2"/>
            <w:rPr>
              <w:rFonts w:cstheme="minorBidi"/>
              <w:b w:val="0"/>
              <w:bCs w:val="0"/>
              <w:noProof/>
              <w:kern w:val="2"/>
              <w:sz w:val="18"/>
              <w:szCs w:val="18"/>
              <w14:ligatures w14:val="standardContextual"/>
            </w:rPr>
          </w:pPr>
          <w:hyperlink w:anchor="_Toc216860453" w:history="1">
            <w:r w:rsidR="00B72853" w:rsidRPr="00B72853">
              <w:rPr>
                <w:rStyle w:val="Hyperlink"/>
                <w:noProof/>
                <w:sz w:val="18"/>
                <w:szCs w:val="18"/>
              </w:rPr>
              <w:t>6.3</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2 - Mecanismos de Participação Pública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_Toc216860453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24</w:t>
            </w:r>
            <w:r w:rsidR="00B72853" w:rsidRPr="00B72853">
              <w:rPr>
                <w:noProof/>
                <w:webHidden/>
                <w:sz w:val="18"/>
                <w:szCs w:val="18"/>
              </w:rPr>
              <w:fldChar w:fldCharType="end"/>
            </w:r>
          </w:hyperlink>
        </w:p>
        <w:p w14:paraId="553D9171" w14:textId="0F2EF483" w:rsidR="00B72853" w:rsidRPr="00B72853" w:rsidRDefault="006B3A6E">
          <w:pPr>
            <w:pStyle w:val="Sumrio2"/>
            <w:rPr>
              <w:rFonts w:cstheme="minorBidi"/>
              <w:b w:val="0"/>
              <w:bCs w:val="0"/>
              <w:noProof/>
              <w:kern w:val="2"/>
              <w:sz w:val="18"/>
              <w:szCs w:val="18"/>
              <w14:ligatures w14:val="standardContextual"/>
            </w:rPr>
          </w:pPr>
          <w:hyperlink w:anchor="_Toc216860454" w:history="1">
            <w:r w:rsidR="00B72853" w:rsidRPr="00B72853">
              <w:rPr>
                <w:rStyle w:val="Hyperlink"/>
                <w:noProof/>
                <w:sz w:val="18"/>
                <w:szCs w:val="18"/>
              </w:rPr>
              <w:t>6.4</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3 - Coleta, análise e seleção de dados e informações secundárias e Preparação das Bases Cartográficas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_Toc216860454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26</w:t>
            </w:r>
            <w:r w:rsidR="00B72853" w:rsidRPr="00B72853">
              <w:rPr>
                <w:noProof/>
                <w:webHidden/>
                <w:sz w:val="18"/>
                <w:szCs w:val="18"/>
              </w:rPr>
              <w:fldChar w:fldCharType="end"/>
            </w:r>
          </w:hyperlink>
        </w:p>
        <w:p w14:paraId="36017B96" w14:textId="67844F48" w:rsidR="00B72853" w:rsidRPr="00B72853" w:rsidRDefault="006B3A6E">
          <w:pPr>
            <w:pStyle w:val="Sumrio2"/>
            <w:rPr>
              <w:rFonts w:cstheme="minorBidi"/>
              <w:b w:val="0"/>
              <w:bCs w:val="0"/>
              <w:noProof/>
              <w:kern w:val="2"/>
              <w:sz w:val="18"/>
              <w:szCs w:val="18"/>
              <w14:ligatures w14:val="standardContextual"/>
            </w:rPr>
          </w:pPr>
          <w:hyperlink w:anchor="_Toc216860455" w:history="1">
            <w:r w:rsidR="00B72853" w:rsidRPr="00B72853">
              <w:rPr>
                <w:rStyle w:val="Hyperlink"/>
                <w:noProof/>
                <w:sz w:val="18"/>
                <w:szCs w:val="18"/>
              </w:rPr>
              <w:t>6.5</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4 - Inspeção de campo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_Toc216860455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28</w:t>
            </w:r>
            <w:r w:rsidR="00B72853" w:rsidRPr="00B72853">
              <w:rPr>
                <w:noProof/>
                <w:webHidden/>
                <w:sz w:val="18"/>
                <w:szCs w:val="18"/>
              </w:rPr>
              <w:fldChar w:fldCharType="end"/>
            </w:r>
          </w:hyperlink>
        </w:p>
        <w:p w14:paraId="71EEF3AB" w14:textId="5DC288B1" w:rsidR="00B72853" w:rsidRPr="00B72853" w:rsidRDefault="006B3A6E">
          <w:pPr>
            <w:pStyle w:val="Sumrio2"/>
            <w:rPr>
              <w:rFonts w:cstheme="minorBidi"/>
              <w:b w:val="0"/>
              <w:bCs w:val="0"/>
              <w:noProof/>
              <w:kern w:val="2"/>
              <w:sz w:val="18"/>
              <w:szCs w:val="18"/>
              <w14:ligatures w14:val="standardContextual"/>
            </w:rPr>
          </w:pPr>
          <w:hyperlink w:anchor="_Toc216860456" w:history="1">
            <w:r w:rsidR="00B72853" w:rsidRPr="00B72853">
              <w:rPr>
                <w:rStyle w:val="Hyperlink"/>
                <w:noProof/>
                <w:sz w:val="18"/>
                <w:szCs w:val="18"/>
              </w:rPr>
              <w:t>6.6</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5 - Cadastro do sistema de drenagem e manejo de águas pluviais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_Toc216860456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28</w:t>
            </w:r>
            <w:r w:rsidR="00B72853" w:rsidRPr="00B72853">
              <w:rPr>
                <w:noProof/>
                <w:webHidden/>
                <w:sz w:val="18"/>
                <w:szCs w:val="18"/>
              </w:rPr>
              <w:fldChar w:fldCharType="end"/>
            </w:r>
          </w:hyperlink>
        </w:p>
        <w:p w14:paraId="7706E094" w14:textId="0700E505" w:rsidR="00B72853" w:rsidRPr="00B72853" w:rsidRDefault="006B3A6E">
          <w:pPr>
            <w:pStyle w:val="Sumrio2"/>
            <w:rPr>
              <w:rFonts w:cstheme="minorBidi"/>
              <w:b w:val="0"/>
              <w:bCs w:val="0"/>
              <w:noProof/>
              <w:kern w:val="2"/>
              <w:sz w:val="18"/>
              <w:szCs w:val="18"/>
              <w14:ligatures w14:val="standardContextual"/>
            </w:rPr>
          </w:pPr>
          <w:hyperlink w:anchor="_Toc216860457" w:history="1">
            <w:r w:rsidR="00B72853" w:rsidRPr="00B72853">
              <w:rPr>
                <w:rStyle w:val="Hyperlink"/>
                <w:noProof/>
                <w:sz w:val="18"/>
                <w:szCs w:val="18"/>
              </w:rPr>
              <w:t>6.7</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6 - Formulação de Cenários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_Toc216860457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29</w:t>
            </w:r>
            <w:r w:rsidR="00B72853" w:rsidRPr="00B72853">
              <w:rPr>
                <w:noProof/>
                <w:webHidden/>
                <w:sz w:val="18"/>
                <w:szCs w:val="18"/>
              </w:rPr>
              <w:fldChar w:fldCharType="end"/>
            </w:r>
          </w:hyperlink>
        </w:p>
        <w:p w14:paraId="5DE27889" w14:textId="6F959CA7" w:rsidR="00B72853" w:rsidRPr="00B72853" w:rsidRDefault="006B3A6E">
          <w:pPr>
            <w:pStyle w:val="Sumrio2"/>
            <w:rPr>
              <w:rFonts w:cstheme="minorBidi"/>
              <w:b w:val="0"/>
              <w:bCs w:val="0"/>
              <w:noProof/>
              <w:kern w:val="2"/>
              <w:sz w:val="18"/>
              <w:szCs w:val="18"/>
              <w14:ligatures w14:val="standardContextual"/>
            </w:rPr>
          </w:pPr>
          <w:hyperlink w:anchor="_Toc216860458" w:history="1">
            <w:r w:rsidR="00B72853" w:rsidRPr="00B72853">
              <w:rPr>
                <w:rStyle w:val="Hyperlink"/>
                <w:noProof/>
                <w:sz w:val="18"/>
                <w:szCs w:val="18"/>
              </w:rPr>
              <w:t>6.8</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7 - Definição de diretrizes urbanísticas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_Toc216860458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31</w:t>
            </w:r>
            <w:r w:rsidR="00B72853" w:rsidRPr="00B72853">
              <w:rPr>
                <w:noProof/>
                <w:webHidden/>
                <w:sz w:val="18"/>
                <w:szCs w:val="18"/>
              </w:rPr>
              <w:fldChar w:fldCharType="end"/>
            </w:r>
          </w:hyperlink>
        </w:p>
        <w:p w14:paraId="543719D4" w14:textId="0DDFB0DE" w:rsidR="00B72853" w:rsidRPr="00B72853" w:rsidRDefault="006B3A6E">
          <w:pPr>
            <w:pStyle w:val="Sumrio2"/>
            <w:rPr>
              <w:rFonts w:cstheme="minorBidi"/>
              <w:b w:val="0"/>
              <w:bCs w:val="0"/>
              <w:noProof/>
              <w:kern w:val="2"/>
              <w:sz w:val="18"/>
              <w:szCs w:val="18"/>
              <w14:ligatures w14:val="standardContextual"/>
            </w:rPr>
          </w:pPr>
          <w:hyperlink w:anchor="_Toc216860459" w:history="1">
            <w:r w:rsidR="00B72853" w:rsidRPr="00B72853">
              <w:rPr>
                <w:rStyle w:val="Hyperlink"/>
                <w:noProof/>
                <w:sz w:val="18"/>
                <w:szCs w:val="18"/>
              </w:rPr>
              <w:t>6.9</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8 - Modelagem hidrológica e hidráulica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_Toc216860459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31</w:t>
            </w:r>
            <w:r w:rsidR="00B72853" w:rsidRPr="00B72853">
              <w:rPr>
                <w:noProof/>
                <w:webHidden/>
                <w:sz w:val="18"/>
                <w:szCs w:val="18"/>
              </w:rPr>
              <w:fldChar w:fldCharType="end"/>
            </w:r>
          </w:hyperlink>
        </w:p>
        <w:p w14:paraId="60E6AFBB" w14:textId="28A9F3D7" w:rsidR="00B72853" w:rsidRPr="00B72853" w:rsidRDefault="006B3A6E">
          <w:pPr>
            <w:pStyle w:val="Sumrio2"/>
            <w:rPr>
              <w:rFonts w:cstheme="minorBidi"/>
              <w:b w:val="0"/>
              <w:bCs w:val="0"/>
              <w:noProof/>
              <w:kern w:val="2"/>
              <w:sz w:val="18"/>
              <w:szCs w:val="18"/>
              <w14:ligatures w14:val="standardContextual"/>
            </w:rPr>
          </w:pPr>
          <w:hyperlink w:anchor="_Toc216860460" w:history="1">
            <w:r w:rsidR="00B72853" w:rsidRPr="00B72853">
              <w:rPr>
                <w:rStyle w:val="Hyperlink"/>
                <w:noProof/>
                <w:sz w:val="18"/>
                <w:szCs w:val="18"/>
              </w:rPr>
              <w:t>6.10</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9 - Anteprojetos das medidas estruturais de controle</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_Toc216860460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33</w:t>
            </w:r>
            <w:r w:rsidR="00B72853" w:rsidRPr="00B72853">
              <w:rPr>
                <w:noProof/>
                <w:webHidden/>
                <w:sz w:val="18"/>
                <w:szCs w:val="18"/>
              </w:rPr>
              <w:fldChar w:fldCharType="end"/>
            </w:r>
          </w:hyperlink>
        </w:p>
        <w:p w14:paraId="0CF09159" w14:textId="5AF90F99" w:rsidR="00B72853" w:rsidRPr="00B72853" w:rsidRDefault="006B3A6E">
          <w:pPr>
            <w:pStyle w:val="Sumrio2"/>
            <w:rPr>
              <w:rFonts w:cstheme="minorBidi"/>
              <w:b w:val="0"/>
              <w:bCs w:val="0"/>
              <w:noProof/>
              <w:kern w:val="2"/>
              <w:sz w:val="18"/>
              <w:szCs w:val="18"/>
              <w14:ligatures w14:val="standardContextual"/>
            </w:rPr>
          </w:pPr>
          <w:hyperlink w:anchor="_Toc216860461" w:history="1">
            <w:r w:rsidR="00B72853" w:rsidRPr="00B72853">
              <w:rPr>
                <w:rStyle w:val="Hyperlink"/>
                <w:noProof/>
                <w:sz w:val="18"/>
                <w:szCs w:val="18"/>
              </w:rPr>
              <w:t>6.11</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10 - Proposições de medidas de controle não-estruturais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_Toc216860461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34</w:t>
            </w:r>
            <w:r w:rsidR="00B72853" w:rsidRPr="00B72853">
              <w:rPr>
                <w:noProof/>
                <w:webHidden/>
                <w:sz w:val="18"/>
                <w:szCs w:val="18"/>
              </w:rPr>
              <w:fldChar w:fldCharType="end"/>
            </w:r>
          </w:hyperlink>
        </w:p>
        <w:p w14:paraId="0404B2D7" w14:textId="46A7A300" w:rsidR="00B72853" w:rsidRPr="00B72853" w:rsidRDefault="006B3A6E">
          <w:pPr>
            <w:pStyle w:val="Sumrio2"/>
            <w:rPr>
              <w:rFonts w:cstheme="minorBidi"/>
              <w:b w:val="0"/>
              <w:bCs w:val="0"/>
              <w:noProof/>
              <w:kern w:val="2"/>
              <w:sz w:val="18"/>
              <w:szCs w:val="18"/>
              <w14:ligatures w14:val="standardContextual"/>
            </w:rPr>
          </w:pPr>
          <w:hyperlink w:anchor="_Toc216860462" w:history="1">
            <w:r w:rsidR="00B72853" w:rsidRPr="00B72853">
              <w:rPr>
                <w:rStyle w:val="Hyperlink"/>
                <w:noProof/>
                <w:sz w:val="18"/>
                <w:szCs w:val="18"/>
              </w:rPr>
              <w:t>6.12</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11 - Complementação da Estimativa de custos das alternativas e análise multicritérios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_Toc216860462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35</w:t>
            </w:r>
            <w:r w:rsidR="00B72853" w:rsidRPr="00B72853">
              <w:rPr>
                <w:noProof/>
                <w:webHidden/>
                <w:sz w:val="18"/>
                <w:szCs w:val="18"/>
              </w:rPr>
              <w:fldChar w:fldCharType="end"/>
            </w:r>
          </w:hyperlink>
        </w:p>
        <w:p w14:paraId="434D9BBA" w14:textId="2FB948A7" w:rsidR="00B72853" w:rsidRPr="00B72853" w:rsidRDefault="006B3A6E">
          <w:pPr>
            <w:pStyle w:val="Sumrio2"/>
            <w:rPr>
              <w:rFonts w:cstheme="minorBidi"/>
              <w:b w:val="0"/>
              <w:bCs w:val="0"/>
              <w:noProof/>
              <w:kern w:val="2"/>
              <w:sz w:val="18"/>
              <w:szCs w:val="18"/>
              <w14:ligatures w14:val="standardContextual"/>
            </w:rPr>
          </w:pPr>
          <w:hyperlink w:anchor="_Toc216860463" w:history="1">
            <w:r w:rsidR="00B72853" w:rsidRPr="00B72853">
              <w:rPr>
                <w:rStyle w:val="Hyperlink"/>
                <w:noProof/>
                <w:sz w:val="18"/>
                <w:szCs w:val="18"/>
              </w:rPr>
              <w:t>6.13</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12 - Elaboração do programa municipal de manejo de águas pluviais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_Toc216860463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36</w:t>
            </w:r>
            <w:r w:rsidR="00B72853" w:rsidRPr="00B72853">
              <w:rPr>
                <w:noProof/>
                <w:webHidden/>
                <w:sz w:val="18"/>
                <w:szCs w:val="18"/>
              </w:rPr>
              <w:fldChar w:fldCharType="end"/>
            </w:r>
          </w:hyperlink>
        </w:p>
        <w:p w14:paraId="135BFC33" w14:textId="0DFB807C" w:rsidR="00B72853" w:rsidRPr="00B72853" w:rsidRDefault="006B3A6E">
          <w:pPr>
            <w:pStyle w:val="Sumrio2"/>
            <w:rPr>
              <w:rFonts w:cstheme="minorBidi"/>
              <w:b w:val="0"/>
              <w:bCs w:val="0"/>
              <w:noProof/>
              <w:kern w:val="2"/>
              <w:sz w:val="18"/>
              <w:szCs w:val="18"/>
              <w14:ligatures w14:val="standardContextual"/>
            </w:rPr>
          </w:pPr>
          <w:hyperlink w:anchor="_Toc216860464" w:history="1">
            <w:r w:rsidR="00B72853" w:rsidRPr="00B72853">
              <w:rPr>
                <w:rStyle w:val="Hyperlink"/>
                <w:noProof/>
                <w:sz w:val="18"/>
                <w:szCs w:val="18"/>
              </w:rPr>
              <w:t>6.14</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13 - Elaboração do manual de drenagem urbana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_Toc216860464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38</w:t>
            </w:r>
            <w:r w:rsidR="00B72853" w:rsidRPr="00B72853">
              <w:rPr>
                <w:noProof/>
                <w:webHidden/>
                <w:sz w:val="18"/>
                <w:szCs w:val="18"/>
              </w:rPr>
              <w:fldChar w:fldCharType="end"/>
            </w:r>
          </w:hyperlink>
        </w:p>
        <w:p w14:paraId="4AE6EAE5" w14:textId="433F41AD" w:rsidR="00B72853" w:rsidRPr="00B72853" w:rsidRDefault="006B3A6E">
          <w:pPr>
            <w:pStyle w:val="Sumrio2"/>
            <w:rPr>
              <w:rFonts w:cstheme="minorBidi"/>
              <w:b w:val="0"/>
              <w:bCs w:val="0"/>
              <w:noProof/>
              <w:kern w:val="2"/>
              <w:sz w:val="18"/>
              <w:szCs w:val="18"/>
              <w14:ligatures w14:val="standardContextual"/>
            </w:rPr>
          </w:pPr>
          <w:hyperlink w:anchor="_Toc216860465" w:history="1">
            <w:r w:rsidR="00B72853" w:rsidRPr="00B72853">
              <w:rPr>
                <w:rStyle w:val="Hyperlink"/>
                <w:noProof/>
                <w:sz w:val="18"/>
                <w:szCs w:val="18"/>
              </w:rPr>
              <w:t>6.15</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Atividade 14 – Plataforma de Gestão de Drenagem.</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_Toc216860465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38</w:t>
            </w:r>
            <w:r w:rsidR="00B72853" w:rsidRPr="00B72853">
              <w:rPr>
                <w:noProof/>
                <w:webHidden/>
                <w:sz w:val="18"/>
                <w:szCs w:val="18"/>
              </w:rPr>
              <w:fldChar w:fldCharType="end"/>
            </w:r>
          </w:hyperlink>
        </w:p>
        <w:p w14:paraId="17CE4024" w14:textId="3AEE8A17" w:rsidR="00B72853" w:rsidRPr="00B72853" w:rsidRDefault="006B3A6E">
          <w:pPr>
            <w:pStyle w:val="Sumrio2"/>
            <w:rPr>
              <w:rFonts w:cstheme="minorBidi"/>
              <w:b w:val="0"/>
              <w:bCs w:val="0"/>
              <w:noProof/>
              <w:kern w:val="2"/>
              <w:sz w:val="18"/>
              <w:szCs w:val="18"/>
              <w14:ligatures w14:val="standardContextual"/>
            </w:rPr>
          </w:pPr>
          <w:hyperlink w:anchor="_Toc216860466" w:history="1">
            <w:r w:rsidR="00B72853" w:rsidRPr="00B72853">
              <w:rPr>
                <w:rStyle w:val="Hyperlink"/>
                <w:noProof/>
                <w:sz w:val="18"/>
                <w:szCs w:val="18"/>
              </w:rPr>
              <w:t>6.16</w:t>
            </w:r>
            <w:r w:rsidR="00B72853" w:rsidRPr="00B72853">
              <w:rPr>
                <w:rFonts w:cstheme="minorBidi"/>
                <w:b w:val="0"/>
                <w:bCs w:val="0"/>
                <w:noProof/>
                <w:kern w:val="2"/>
                <w:sz w:val="18"/>
                <w:szCs w:val="18"/>
                <w14:ligatures w14:val="standardContextual"/>
              </w:rPr>
              <w:tab/>
            </w:r>
            <w:r w:rsidR="00B72853" w:rsidRPr="00B72853">
              <w:rPr>
                <w:rStyle w:val="Hyperlink"/>
                <w:noProof/>
                <w:sz w:val="18"/>
                <w:szCs w:val="18"/>
              </w:rPr>
              <w:t>Ferramentas e funcionalidades básicas da solução tecnológica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_Toc216860466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40</w:t>
            </w:r>
            <w:r w:rsidR="00B72853" w:rsidRPr="00B72853">
              <w:rPr>
                <w:noProof/>
                <w:webHidden/>
                <w:sz w:val="18"/>
                <w:szCs w:val="18"/>
              </w:rPr>
              <w:fldChar w:fldCharType="end"/>
            </w:r>
          </w:hyperlink>
        </w:p>
        <w:p w14:paraId="5E7F5C99" w14:textId="30635DA2"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67" w:history="1">
            <w:r w:rsidR="00B72853" w:rsidRPr="00B72853">
              <w:rPr>
                <w:rStyle w:val="Hyperlink"/>
                <w:rFonts w:ascii="Arial" w:hAnsi="Arial" w:cs="Arial"/>
                <w:noProof/>
                <w:sz w:val="18"/>
                <w:szCs w:val="18"/>
              </w:rPr>
              <w:t>6.16.1</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gerais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_Toc216860467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40</w:t>
            </w:r>
            <w:r w:rsidR="00B72853" w:rsidRPr="00B72853">
              <w:rPr>
                <w:noProof/>
                <w:webHidden/>
                <w:sz w:val="18"/>
                <w:szCs w:val="18"/>
              </w:rPr>
              <w:fldChar w:fldCharType="end"/>
            </w:r>
          </w:hyperlink>
        </w:p>
        <w:p w14:paraId="57104A46" w14:textId="35AC8D03"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68" w:history="1">
            <w:r w:rsidR="00B72853" w:rsidRPr="00B72853">
              <w:rPr>
                <w:rStyle w:val="Hyperlink"/>
                <w:rFonts w:ascii="Arial" w:hAnsi="Arial" w:cs="Arial"/>
                <w:noProof/>
                <w:sz w:val="18"/>
                <w:szCs w:val="18"/>
              </w:rPr>
              <w:t>6.16.2</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da Solução em ambiente corporativo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_Toc216860468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41</w:t>
            </w:r>
            <w:r w:rsidR="00B72853" w:rsidRPr="00B72853">
              <w:rPr>
                <w:noProof/>
                <w:webHidden/>
                <w:sz w:val="18"/>
                <w:szCs w:val="18"/>
              </w:rPr>
              <w:fldChar w:fldCharType="end"/>
            </w:r>
          </w:hyperlink>
        </w:p>
        <w:p w14:paraId="26FE4077" w14:textId="1FECFAA8"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69" w:history="1">
            <w:r w:rsidR="00B72853" w:rsidRPr="00B72853">
              <w:rPr>
                <w:rStyle w:val="Hyperlink"/>
                <w:rFonts w:ascii="Arial" w:hAnsi="Arial" w:cs="Arial"/>
                <w:noProof/>
                <w:sz w:val="18"/>
                <w:szCs w:val="18"/>
              </w:rPr>
              <w:t>6.16.3</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de edições cartográficas (desktop)</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_Toc216860469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43</w:t>
            </w:r>
            <w:r w:rsidR="00B72853" w:rsidRPr="00B72853">
              <w:rPr>
                <w:noProof/>
                <w:webHidden/>
                <w:sz w:val="18"/>
                <w:szCs w:val="18"/>
              </w:rPr>
              <w:fldChar w:fldCharType="end"/>
            </w:r>
          </w:hyperlink>
        </w:p>
        <w:p w14:paraId="02FBD154" w14:textId="275F81E0"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70" w:history="1">
            <w:r w:rsidR="00B72853" w:rsidRPr="00B72853">
              <w:rPr>
                <w:rStyle w:val="Hyperlink"/>
                <w:rFonts w:ascii="Arial" w:hAnsi="Arial" w:cs="Arial"/>
                <w:noProof/>
                <w:sz w:val="18"/>
                <w:szCs w:val="18"/>
              </w:rPr>
              <w:t>6.16.4</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do Módulo Drenagem Urbana - PDDU</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_Toc216860470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43</w:t>
            </w:r>
            <w:r w:rsidR="00B72853" w:rsidRPr="00B72853">
              <w:rPr>
                <w:noProof/>
                <w:webHidden/>
                <w:sz w:val="18"/>
                <w:szCs w:val="18"/>
              </w:rPr>
              <w:fldChar w:fldCharType="end"/>
            </w:r>
          </w:hyperlink>
        </w:p>
        <w:p w14:paraId="119A2A8E" w14:textId="09BCBB47"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71" w:history="1">
            <w:r w:rsidR="00B72853" w:rsidRPr="00B72853">
              <w:rPr>
                <w:rStyle w:val="Hyperlink"/>
                <w:rFonts w:ascii="Arial" w:hAnsi="Arial" w:cs="Arial"/>
                <w:noProof/>
                <w:sz w:val="18"/>
                <w:szCs w:val="18"/>
              </w:rPr>
              <w:t>6.16.5</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na Gestão de Usuário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_Toc216860471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44</w:t>
            </w:r>
            <w:r w:rsidR="00B72853" w:rsidRPr="00B72853">
              <w:rPr>
                <w:noProof/>
                <w:webHidden/>
                <w:sz w:val="18"/>
                <w:szCs w:val="18"/>
              </w:rPr>
              <w:fldChar w:fldCharType="end"/>
            </w:r>
          </w:hyperlink>
        </w:p>
        <w:p w14:paraId="625F556A" w14:textId="69B3D6FF" w:rsidR="00B72853" w:rsidRPr="00B72853" w:rsidRDefault="006B3A6E">
          <w:pPr>
            <w:pStyle w:val="Sumrio3"/>
            <w:tabs>
              <w:tab w:val="left" w:pos="1745"/>
              <w:tab w:val="right" w:leader="dot" w:pos="9628"/>
            </w:tabs>
            <w:rPr>
              <w:rFonts w:cstheme="minorBidi"/>
              <w:noProof/>
              <w:kern w:val="2"/>
              <w:sz w:val="18"/>
              <w:szCs w:val="18"/>
              <w14:ligatures w14:val="standardContextual"/>
            </w:rPr>
          </w:pPr>
          <w:hyperlink w:anchor="_Toc216860472" w:history="1">
            <w:r w:rsidR="00B72853" w:rsidRPr="00B72853">
              <w:rPr>
                <w:rStyle w:val="Hyperlink"/>
                <w:rFonts w:ascii="Arial" w:hAnsi="Arial" w:cs="Arial"/>
                <w:noProof/>
                <w:sz w:val="18"/>
                <w:szCs w:val="18"/>
              </w:rPr>
              <w:t>6.16.6</w:t>
            </w:r>
            <w:r w:rsidR="00B72853" w:rsidRPr="00B72853">
              <w:rPr>
                <w:rFonts w:cstheme="minorBidi"/>
                <w:noProof/>
                <w:kern w:val="2"/>
                <w:sz w:val="18"/>
                <w:szCs w:val="18"/>
                <w14:ligatures w14:val="standardContextual"/>
              </w:rPr>
              <w:tab/>
            </w:r>
            <w:r w:rsidR="00B72853" w:rsidRPr="00B72853">
              <w:rPr>
                <w:rStyle w:val="Hyperlink"/>
                <w:rFonts w:ascii="Arial" w:hAnsi="Arial" w:cs="Arial"/>
                <w:noProof/>
                <w:sz w:val="18"/>
                <w:szCs w:val="18"/>
              </w:rPr>
              <w:t>Ferramentas e Funcionalidades Ambiente Público (Acesso Cidadão)</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_Toc216860472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45</w:t>
            </w:r>
            <w:r w:rsidR="00B72853" w:rsidRPr="00B72853">
              <w:rPr>
                <w:noProof/>
                <w:webHidden/>
                <w:sz w:val="18"/>
                <w:szCs w:val="18"/>
              </w:rPr>
              <w:fldChar w:fldCharType="end"/>
            </w:r>
          </w:hyperlink>
        </w:p>
        <w:p w14:paraId="7E5CAD74" w14:textId="7F67E28A"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3" w:history="1">
            <w:r w:rsidR="00B72853" w:rsidRPr="00B72853">
              <w:rPr>
                <w:rStyle w:val="Hyperlink"/>
                <w:noProof/>
                <w:sz w:val="18"/>
                <w:szCs w:val="18"/>
              </w:rPr>
              <w:t>7</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Parceria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_Toc216860473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47</w:t>
            </w:r>
            <w:r w:rsidR="00B72853" w:rsidRPr="00B72853">
              <w:rPr>
                <w:noProof/>
                <w:webHidden/>
                <w:sz w:val="18"/>
                <w:szCs w:val="18"/>
              </w:rPr>
              <w:fldChar w:fldCharType="end"/>
            </w:r>
          </w:hyperlink>
        </w:p>
        <w:p w14:paraId="44773533" w14:textId="4D862925"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4" w:history="1">
            <w:r w:rsidR="00B72853" w:rsidRPr="00B72853">
              <w:rPr>
                <w:rStyle w:val="Hyperlink"/>
                <w:noProof/>
                <w:sz w:val="18"/>
                <w:szCs w:val="18"/>
              </w:rPr>
              <w:t>8</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Equipe técnica</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_Toc216860474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48</w:t>
            </w:r>
            <w:r w:rsidR="00B72853" w:rsidRPr="00B72853">
              <w:rPr>
                <w:noProof/>
                <w:webHidden/>
                <w:sz w:val="18"/>
                <w:szCs w:val="18"/>
              </w:rPr>
              <w:fldChar w:fldCharType="end"/>
            </w:r>
          </w:hyperlink>
        </w:p>
        <w:p w14:paraId="2C40BB52" w14:textId="2EE94C1D"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5" w:history="1">
            <w:r w:rsidR="00B72853" w:rsidRPr="00B72853">
              <w:rPr>
                <w:rStyle w:val="Hyperlink"/>
                <w:noProof/>
                <w:sz w:val="18"/>
                <w:szCs w:val="18"/>
              </w:rPr>
              <w:t>9</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QUALIFICAÇÃO TÉCNICA (OPERACIONAL E PROFISSIONAL)</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_Toc216860475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49</w:t>
            </w:r>
            <w:r w:rsidR="00B72853" w:rsidRPr="00B72853">
              <w:rPr>
                <w:noProof/>
                <w:webHidden/>
                <w:sz w:val="18"/>
                <w:szCs w:val="18"/>
              </w:rPr>
              <w:fldChar w:fldCharType="end"/>
            </w:r>
          </w:hyperlink>
        </w:p>
        <w:p w14:paraId="4A5F11CE" w14:textId="3FDEDAC9"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6" w:history="1">
            <w:r w:rsidR="00B72853" w:rsidRPr="00B72853">
              <w:rPr>
                <w:rStyle w:val="Hyperlink"/>
                <w:noProof/>
                <w:sz w:val="18"/>
                <w:szCs w:val="18"/>
              </w:rPr>
              <w:t>10</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METAS, AÇÕES E INDICADORES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_Toc216860476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53</w:t>
            </w:r>
            <w:r w:rsidR="00B72853" w:rsidRPr="00B72853">
              <w:rPr>
                <w:noProof/>
                <w:webHidden/>
                <w:sz w:val="18"/>
                <w:szCs w:val="18"/>
              </w:rPr>
              <w:fldChar w:fldCharType="end"/>
            </w:r>
          </w:hyperlink>
        </w:p>
        <w:p w14:paraId="3C3ADD95" w14:textId="2DD867D8"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7" w:history="1">
            <w:r w:rsidR="00B72853" w:rsidRPr="00B72853">
              <w:rPr>
                <w:rStyle w:val="Hyperlink"/>
                <w:noProof/>
                <w:sz w:val="18"/>
                <w:szCs w:val="18"/>
              </w:rPr>
              <w:t>11</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Produtos e Resultados esperados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_Toc216860477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56</w:t>
            </w:r>
            <w:r w:rsidR="00B72853" w:rsidRPr="00B72853">
              <w:rPr>
                <w:noProof/>
                <w:webHidden/>
                <w:sz w:val="18"/>
                <w:szCs w:val="18"/>
              </w:rPr>
              <w:fldChar w:fldCharType="end"/>
            </w:r>
          </w:hyperlink>
        </w:p>
        <w:p w14:paraId="39537D7D" w14:textId="4C0F07C7"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8" w:history="1">
            <w:r w:rsidR="00B72853" w:rsidRPr="00B72853">
              <w:rPr>
                <w:rStyle w:val="Hyperlink"/>
                <w:noProof/>
                <w:sz w:val="18"/>
                <w:szCs w:val="18"/>
              </w:rPr>
              <w:t>12</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Estratégias de sustentabilidade</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_Toc216860478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57</w:t>
            </w:r>
            <w:r w:rsidR="00B72853" w:rsidRPr="00B72853">
              <w:rPr>
                <w:noProof/>
                <w:webHidden/>
                <w:sz w:val="18"/>
                <w:szCs w:val="18"/>
              </w:rPr>
              <w:fldChar w:fldCharType="end"/>
            </w:r>
          </w:hyperlink>
        </w:p>
        <w:p w14:paraId="5301EE83" w14:textId="57E6C6F6" w:rsidR="00B72853" w:rsidRPr="00B72853" w:rsidRDefault="006B3A6E">
          <w:pPr>
            <w:pStyle w:val="Sumrio1"/>
            <w:rPr>
              <w:rFonts w:asciiTheme="minorHAnsi" w:hAnsiTheme="minorHAnsi"/>
              <w:b w:val="0"/>
              <w:bCs w:val="0"/>
              <w:caps w:val="0"/>
              <w:noProof/>
              <w:kern w:val="2"/>
              <w:sz w:val="18"/>
              <w:szCs w:val="18"/>
              <w14:ligatures w14:val="standardContextual"/>
            </w:rPr>
          </w:pPr>
          <w:hyperlink w:anchor="_Toc216860479" w:history="1">
            <w:r w:rsidR="00B72853" w:rsidRPr="00B72853">
              <w:rPr>
                <w:rStyle w:val="Hyperlink"/>
                <w:noProof/>
                <w:sz w:val="18"/>
                <w:szCs w:val="18"/>
              </w:rPr>
              <w:t>13</w:t>
            </w:r>
            <w:r w:rsidR="00B72853" w:rsidRPr="00B72853">
              <w:rPr>
                <w:rFonts w:asciiTheme="minorHAnsi" w:hAnsiTheme="minorHAnsi"/>
                <w:b w:val="0"/>
                <w:bCs w:val="0"/>
                <w:caps w:val="0"/>
                <w:noProof/>
                <w:kern w:val="2"/>
                <w:sz w:val="18"/>
                <w:szCs w:val="18"/>
                <w14:ligatures w14:val="standardContextual"/>
              </w:rPr>
              <w:tab/>
            </w:r>
            <w:r w:rsidR="00B72853" w:rsidRPr="00B72853">
              <w:rPr>
                <w:rStyle w:val="Hyperlink"/>
                <w:noProof/>
                <w:sz w:val="18"/>
                <w:szCs w:val="18"/>
              </w:rPr>
              <w:t>ReFERÊNCIAS BIBLIOGRÁFICAS</w:t>
            </w:r>
            <w:r w:rsidR="00B72853" w:rsidRPr="00B72853">
              <w:rPr>
                <w:noProof/>
                <w:webHidden/>
                <w:sz w:val="18"/>
                <w:szCs w:val="18"/>
              </w:rPr>
              <w:tab/>
            </w:r>
            <w:r w:rsidR="00B72853" w:rsidRPr="00B72853">
              <w:rPr>
                <w:noProof/>
                <w:webHidden/>
                <w:sz w:val="18"/>
                <w:szCs w:val="18"/>
              </w:rPr>
              <w:fldChar w:fldCharType="begin"/>
            </w:r>
            <w:r w:rsidR="00B72853" w:rsidRPr="00B72853">
              <w:rPr>
                <w:noProof/>
                <w:webHidden/>
                <w:sz w:val="18"/>
                <w:szCs w:val="18"/>
              </w:rPr>
              <w:instrText xml:space="preserve"> PAGEREF _Toc216860479 \h </w:instrText>
            </w:r>
            <w:r w:rsidR="00B72853" w:rsidRPr="00B72853">
              <w:rPr>
                <w:noProof/>
                <w:webHidden/>
                <w:sz w:val="18"/>
                <w:szCs w:val="18"/>
              </w:rPr>
            </w:r>
            <w:r w:rsidR="00B72853" w:rsidRPr="00B72853">
              <w:rPr>
                <w:noProof/>
                <w:webHidden/>
                <w:sz w:val="18"/>
                <w:szCs w:val="18"/>
              </w:rPr>
              <w:fldChar w:fldCharType="separate"/>
            </w:r>
            <w:r w:rsidR="00DA678B">
              <w:rPr>
                <w:noProof/>
                <w:webHidden/>
                <w:sz w:val="18"/>
                <w:szCs w:val="18"/>
              </w:rPr>
              <w:t>58</w:t>
            </w:r>
            <w:r w:rsidR="00B72853" w:rsidRPr="00B72853">
              <w:rPr>
                <w:noProof/>
                <w:webHidden/>
                <w:sz w:val="18"/>
                <w:szCs w:val="18"/>
              </w:rPr>
              <w:fldChar w:fldCharType="end"/>
            </w:r>
          </w:hyperlink>
        </w:p>
        <w:p w14:paraId="265DB071" w14:textId="0C280A15" w:rsidR="0076612F" w:rsidRPr="00B72853" w:rsidRDefault="0076612F">
          <w:pPr>
            <w:rPr>
              <w:rFonts w:cs="Arial"/>
              <w:sz w:val="18"/>
              <w:szCs w:val="18"/>
            </w:rPr>
          </w:pPr>
          <w:r w:rsidRPr="00B72853">
            <w:rPr>
              <w:rFonts w:cs="Arial"/>
              <w:b/>
              <w:bCs/>
              <w:sz w:val="18"/>
              <w:szCs w:val="18"/>
            </w:rPr>
            <w:fldChar w:fldCharType="end"/>
          </w:r>
        </w:p>
      </w:sdtContent>
    </w:sdt>
    <w:p w14:paraId="5F4F0457" w14:textId="77777777" w:rsidR="00627D20" w:rsidRPr="00B72853" w:rsidRDefault="00627D20" w:rsidP="007F4A8E">
      <w:pPr>
        <w:pStyle w:val="XTtuloGeral"/>
        <w:spacing w:after="120" w:line="240" w:lineRule="auto"/>
        <w:jc w:val="center"/>
        <w:rPr>
          <w:rFonts w:ascii="Arial" w:hAnsi="Arial" w:cs="Arial"/>
          <w:sz w:val="18"/>
          <w:szCs w:val="18"/>
        </w:rPr>
      </w:pPr>
    </w:p>
    <w:p w14:paraId="0B8CD6EF" w14:textId="77777777" w:rsidR="00AB6CD7" w:rsidRPr="00B72853" w:rsidRDefault="00AB6CD7" w:rsidP="00900817">
      <w:pPr>
        <w:pStyle w:val="TPargrafoF12"/>
        <w:spacing w:after="0" w:line="240" w:lineRule="auto"/>
        <w:ind w:left="567" w:firstLine="0"/>
        <w:rPr>
          <w:rFonts w:cs="Arial"/>
          <w:sz w:val="18"/>
          <w:szCs w:val="18"/>
        </w:rPr>
      </w:pPr>
    </w:p>
    <w:p w14:paraId="351E4EBD" w14:textId="77777777" w:rsidR="000B0DF0" w:rsidRPr="00B72853" w:rsidRDefault="000B0DF0" w:rsidP="00900817">
      <w:pPr>
        <w:pStyle w:val="TPargrafoF12"/>
        <w:spacing w:after="0" w:line="240" w:lineRule="auto"/>
        <w:ind w:left="567" w:firstLine="0"/>
        <w:rPr>
          <w:rFonts w:cs="Arial"/>
          <w:sz w:val="18"/>
          <w:szCs w:val="18"/>
        </w:rPr>
      </w:pPr>
    </w:p>
    <w:p w14:paraId="66BF802D" w14:textId="77777777" w:rsidR="000B0DF0" w:rsidRPr="00E56252" w:rsidRDefault="000B0DF0" w:rsidP="00900817">
      <w:pPr>
        <w:pStyle w:val="TPargrafoF12"/>
        <w:spacing w:after="0" w:line="240" w:lineRule="auto"/>
        <w:ind w:left="567" w:firstLine="0"/>
        <w:rPr>
          <w:rFonts w:cs="Arial"/>
          <w:szCs w:val="24"/>
        </w:rPr>
        <w:sectPr w:rsidR="000B0DF0" w:rsidRPr="00E56252" w:rsidSect="000B0DF0">
          <w:headerReference w:type="default" r:id="rId8"/>
          <w:footerReference w:type="default" r:id="rId9"/>
          <w:type w:val="continuous"/>
          <w:pgSz w:w="11906" w:h="16838" w:code="9"/>
          <w:pgMar w:top="1134" w:right="1134" w:bottom="1134" w:left="1134" w:header="567" w:footer="709" w:gutter="0"/>
          <w:cols w:space="708"/>
          <w:docGrid w:linePitch="360"/>
        </w:sectPr>
      </w:pPr>
    </w:p>
    <w:p w14:paraId="5BA51E2E" w14:textId="77777777" w:rsidR="00225C3F" w:rsidRPr="00E56252" w:rsidRDefault="003F7DDE" w:rsidP="0022786C">
      <w:pPr>
        <w:pStyle w:val="TTt1F2"/>
      </w:pPr>
      <w:bookmarkStart w:id="1" w:name="_Ref39744234"/>
      <w:bookmarkStart w:id="2" w:name="_Toc66376501"/>
      <w:bookmarkStart w:id="3" w:name="_Toc216860442"/>
      <w:r w:rsidRPr="00E56252">
        <w:lastRenderedPageBreak/>
        <w:t>Apresentação institucional do proponente</w:t>
      </w:r>
      <w:bookmarkEnd w:id="1"/>
      <w:bookmarkEnd w:id="2"/>
      <w:bookmarkEnd w:id="3"/>
    </w:p>
    <w:p w14:paraId="6883B0C3" w14:textId="77777777" w:rsidR="0095430B" w:rsidRPr="00E56252" w:rsidRDefault="00EA55D7" w:rsidP="00296D3F">
      <w:pPr>
        <w:ind w:firstLine="851"/>
        <w:rPr>
          <w:rFonts w:cs="Arial"/>
          <w:szCs w:val="24"/>
        </w:rPr>
      </w:pPr>
      <w:r w:rsidRPr="00E56252">
        <w:t>Carapicuíba</w:t>
      </w:r>
      <w:r w:rsidR="00C06FBE" w:rsidRPr="00E56252">
        <w:t xml:space="preserve"> foi uma das doze </w:t>
      </w:r>
      <w:r w:rsidR="006638D7" w:rsidRPr="00E56252">
        <w:t>a</w:t>
      </w:r>
      <w:r w:rsidR="00C06FBE" w:rsidRPr="00E56252">
        <w:t xml:space="preserve">ldeias fundadas pelo </w:t>
      </w:r>
      <w:r w:rsidR="00FE5975" w:rsidRPr="00E56252">
        <w:t>Pe</w:t>
      </w:r>
      <w:r w:rsidR="00C06FBE" w:rsidRPr="00E56252">
        <w:t xml:space="preserve">. </w:t>
      </w:r>
      <w:r w:rsidR="007A6BF4" w:rsidRPr="00E56252">
        <w:t>José de Anchieta por volta de 1580 e pertenceu ao município de Cotia desde 1856.</w:t>
      </w:r>
      <w:r w:rsidR="00827413" w:rsidRPr="00E56252">
        <w:t xml:space="preserve"> </w:t>
      </w:r>
      <w:r w:rsidR="007A6BF4" w:rsidRPr="00E56252">
        <w:t>Em 26 de março de 1965, foi elevado à categoria de município pela Lei Estadual nº 8.092, de 28 de fevereiro de 1964.</w:t>
      </w:r>
      <w:r w:rsidR="0013590E" w:rsidRPr="00E56252">
        <w:t xml:space="preserve"> Atualmente, o</w:t>
      </w:r>
      <w:r w:rsidR="00627650" w:rsidRPr="00E56252">
        <w:t xml:space="preserve"> município é constituído de </w:t>
      </w:r>
      <w:r w:rsidR="007A6BF4" w:rsidRPr="00E56252">
        <w:t>três</w:t>
      </w:r>
      <w:r w:rsidR="00627650" w:rsidRPr="00E56252">
        <w:t xml:space="preserve"> distritos: Carapicuíba, Aldeia de Carapicuíba e Vila Dirce</w:t>
      </w:r>
      <w:r w:rsidR="0013590E" w:rsidRPr="00E56252">
        <w:t>.</w:t>
      </w:r>
    </w:p>
    <w:p w14:paraId="1F2111D1" w14:textId="77777777" w:rsidR="0095430B" w:rsidRPr="00E56252" w:rsidRDefault="00695AD5" w:rsidP="00296D3F">
      <w:pPr>
        <w:ind w:firstLine="851"/>
      </w:pPr>
      <w:r w:rsidRPr="00E56252">
        <w:t>O município</w:t>
      </w:r>
      <w:r w:rsidR="00827413" w:rsidRPr="00E56252">
        <w:t xml:space="preserve"> </w:t>
      </w:r>
      <w:r w:rsidR="0095430B" w:rsidRPr="00E56252">
        <w:t>situa-se na Região Metropolitana de São Paulo</w:t>
      </w:r>
      <w:r w:rsidR="00B8383C" w:rsidRPr="00E56252">
        <w:t xml:space="preserve">, </w:t>
      </w:r>
      <w:r w:rsidR="00BF21AA" w:rsidRPr="00E56252">
        <w:t xml:space="preserve">a </w:t>
      </w:r>
      <w:r w:rsidR="00EA2DF3" w:rsidRPr="00E56252">
        <w:t xml:space="preserve">21 km </w:t>
      </w:r>
      <w:r w:rsidR="00BF21AA" w:rsidRPr="00E56252">
        <w:t xml:space="preserve">a </w:t>
      </w:r>
      <w:r w:rsidR="0013590E" w:rsidRPr="00E56252">
        <w:t>o</w:t>
      </w:r>
      <w:r w:rsidR="00C35CF4" w:rsidRPr="00E56252">
        <w:t>este do centro da capital do Estado</w:t>
      </w:r>
      <w:r w:rsidR="00916BD0" w:rsidRPr="00E56252">
        <w:t xml:space="preserve">, e possui área territorial de 34,546 km², totalmente </w:t>
      </w:r>
      <w:r w:rsidR="00A22D33" w:rsidRPr="00E56252">
        <w:t>urbanizada</w:t>
      </w:r>
      <w:r w:rsidR="00EC7471" w:rsidRPr="00E56252">
        <w:t>.</w:t>
      </w:r>
      <w:r w:rsidR="00E647F5" w:rsidRPr="00E56252">
        <w:t xml:space="preserve"> Pertence à Unidade de Gerenciamento de Recursos Hídricos UGRH</w:t>
      </w:r>
      <w:r w:rsidR="00651771" w:rsidRPr="00E56252">
        <w:t>I</w:t>
      </w:r>
      <w:r w:rsidR="00E647F5" w:rsidRPr="00E56252">
        <w:t xml:space="preserve"> 6</w:t>
      </w:r>
      <w:r w:rsidR="00651771" w:rsidRPr="00E56252">
        <w:t xml:space="preserve"> - Bacia do Alto Tietê</w:t>
      </w:r>
      <w:r w:rsidR="003D1966" w:rsidRPr="00E56252">
        <w:t>, Sub-Bacia Pinheiros-Pirapora</w:t>
      </w:r>
      <w:r w:rsidR="00651771" w:rsidRPr="00E56252">
        <w:t>.</w:t>
      </w:r>
    </w:p>
    <w:p w14:paraId="52B544C2" w14:textId="77777777" w:rsidR="00BE5217" w:rsidRPr="00E56252" w:rsidRDefault="00924DFB" w:rsidP="00296D3F">
      <w:pPr>
        <w:ind w:firstLine="851"/>
      </w:pPr>
      <w:r w:rsidRPr="00E56252">
        <w:t xml:space="preserve">A Prefeitura </w:t>
      </w:r>
      <w:r w:rsidR="004B765F" w:rsidRPr="00E56252">
        <w:t>Municipal</w:t>
      </w:r>
      <w:r w:rsidRPr="00E56252">
        <w:t xml:space="preserve"> de Carapicuíba está </w:t>
      </w:r>
      <w:r w:rsidR="004B765F" w:rsidRPr="00E56252">
        <w:t>localizada</w:t>
      </w:r>
      <w:r w:rsidRPr="00E56252">
        <w:t xml:space="preserve"> na Rua Joaquim das Neves, 211, Bairro V</w:t>
      </w:r>
      <w:r w:rsidR="00167B55" w:rsidRPr="00E56252">
        <w:t>ila Caldas, Carapicuíba/SP. Está</w:t>
      </w:r>
      <w:r w:rsidRPr="00E56252">
        <w:t xml:space="preserve"> registrada no Cadastro Nacional de Pessoa Jurídica - CNPJ, sob inscrição</w:t>
      </w:r>
      <w:r w:rsidR="00167B55" w:rsidRPr="00E56252">
        <w:t xml:space="preserve"> nº</w:t>
      </w:r>
      <w:r w:rsidRPr="00E56252">
        <w:t xml:space="preserve"> 44.892.693/0001-40 desde 05/02/1969. </w:t>
      </w:r>
      <w:r w:rsidR="00112800" w:rsidRPr="00E56252">
        <w:t xml:space="preserve">Seu atual Prefeito </w:t>
      </w:r>
      <w:r w:rsidR="00167B55" w:rsidRPr="00E56252">
        <w:t>Municipal</w:t>
      </w:r>
      <w:r w:rsidR="00112800" w:rsidRPr="00E56252">
        <w:t xml:space="preserve"> é </w:t>
      </w:r>
      <w:r w:rsidR="00CF0AA4" w:rsidRPr="00E56252">
        <w:t>José Roberto</w:t>
      </w:r>
      <w:r w:rsidR="00112800" w:rsidRPr="00E56252">
        <w:t xml:space="preserve"> e a Secretária atual da Secretaria é Fabiana Fernanda Marques.</w:t>
      </w:r>
    </w:p>
    <w:p w14:paraId="0F1BAB69" w14:textId="77777777" w:rsidR="00BE5217" w:rsidRPr="00E56252" w:rsidRDefault="00566907" w:rsidP="00296D3F">
      <w:pPr>
        <w:ind w:firstLine="851"/>
      </w:pPr>
      <w:r w:rsidRPr="00E56252">
        <w:t xml:space="preserve">A Secretaria </w:t>
      </w:r>
      <w:r w:rsidR="00BE5217" w:rsidRPr="00E56252">
        <w:t>de Projetos Especiais, Convênios e Habitação é responsável pela Regularização Fundiária, Gestão do Saneamento Básico (</w:t>
      </w:r>
      <w:r w:rsidR="00627D20" w:rsidRPr="00E56252">
        <w:t>de três</w:t>
      </w:r>
      <w:r w:rsidR="00BE5217" w:rsidRPr="00E56252">
        <w:t xml:space="preserve"> componentes: abastecimento de água p</w:t>
      </w:r>
      <w:r w:rsidR="00627D20" w:rsidRPr="00E56252">
        <w:t xml:space="preserve">otável, esgotamento sanitário </w:t>
      </w:r>
      <w:r w:rsidR="00BE5217" w:rsidRPr="00E56252">
        <w:t xml:space="preserve">e drenagem e manejo das águas pluviais urbanas), Geoprocessamento </w:t>
      </w:r>
      <w:r w:rsidR="007A6BF4" w:rsidRPr="00E56252">
        <w:t xml:space="preserve">Espacial, </w:t>
      </w:r>
      <w:r w:rsidR="00896528" w:rsidRPr="00E56252">
        <w:t>Projetos Especiais,</w:t>
      </w:r>
      <w:r w:rsidR="00BE5217" w:rsidRPr="00E56252">
        <w:t xml:space="preserve"> Provimento Habitacional e Controle de Invasões. Para conseguir executar todas as demandas supracitadas a Secretaria </w:t>
      </w:r>
      <w:r w:rsidRPr="00E56252">
        <w:t xml:space="preserve">conta com </w:t>
      </w:r>
      <w:r w:rsidR="00627D20" w:rsidRPr="00E56252">
        <w:t>80</w:t>
      </w:r>
      <w:r w:rsidR="00BE5217" w:rsidRPr="00E56252">
        <w:t xml:space="preserve"> (</w:t>
      </w:r>
      <w:r w:rsidR="00627D20" w:rsidRPr="00E56252">
        <w:t>oitenta</w:t>
      </w:r>
      <w:r w:rsidR="00BE5217" w:rsidRPr="00E56252">
        <w:t>)</w:t>
      </w:r>
      <w:r w:rsidRPr="00E56252">
        <w:t xml:space="preserve"> funcionários.</w:t>
      </w:r>
    </w:p>
    <w:p w14:paraId="338B81F5" w14:textId="77777777" w:rsidR="00DC1317" w:rsidRPr="00823F20" w:rsidRDefault="00112800" w:rsidP="00296D3F">
      <w:pPr>
        <w:ind w:firstLine="851"/>
        <w:rPr>
          <w:rFonts w:cs="Arial"/>
          <w:szCs w:val="24"/>
        </w:rPr>
      </w:pPr>
      <w:r w:rsidRPr="00E56252">
        <w:rPr>
          <w:rFonts w:cs="Arial"/>
          <w:szCs w:val="24"/>
        </w:rPr>
        <w:t>A fim de justificar a capacidade de desempenho n</w:t>
      </w:r>
      <w:r w:rsidR="00896528" w:rsidRPr="00E56252">
        <w:rPr>
          <w:rFonts w:cs="Arial"/>
          <w:szCs w:val="24"/>
        </w:rPr>
        <w:t>o desenvolvimento do Plano Diretor Municipal de Drenagem</w:t>
      </w:r>
      <w:r w:rsidRPr="00E56252">
        <w:rPr>
          <w:rFonts w:cs="Arial"/>
          <w:szCs w:val="24"/>
        </w:rPr>
        <w:t xml:space="preserve">, </w:t>
      </w:r>
      <w:r w:rsidR="00566907" w:rsidRPr="00E56252">
        <w:rPr>
          <w:rFonts w:cs="Arial"/>
          <w:szCs w:val="24"/>
        </w:rPr>
        <w:t xml:space="preserve">ressalta-se que </w:t>
      </w:r>
      <w:r w:rsidRPr="00E56252">
        <w:rPr>
          <w:rFonts w:cs="Arial"/>
          <w:szCs w:val="24"/>
        </w:rPr>
        <w:t>o município desenvolveu</w:t>
      </w:r>
      <w:r w:rsidR="00566907" w:rsidRPr="00E56252">
        <w:rPr>
          <w:rFonts w:cs="Arial"/>
          <w:szCs w:val="24"/>
        </w:rPr>
        <w:t>, por meio de contratação,</w:t>
      </w:r>
      <w:r w:rsidR="00400E49" w:rsidRPr="00E56252">
        <w:rPr>
          <w:rFonts w:cs="Arial"/>
          <w:szCs w:val="24"/>
        </w:rPr>
        <w:t xml:space="preserve"> </w:t>
      </w:r>
      <w:r w:rsidR="00A559D7" w:rsidRPr="00E56252">
        <w:rPr>
          <w:rFonts w:cs="Arial"/>
          <w:szCs w:val="24"/>
        </w:rPr>
        <w:t>alguns planos que embasaram o planejamento dos serviços públicos, tais como, o Plano Municipal de Saneamento Básico, Plano Local de Habitação de Interesse Social e o Plano Municipal de Redução de Riscos.</w:t>
      </w:r>
      <w:r w:rsidR="00627D20" w:rsidRPr="00E56252">
        <w:rPr>
          <w:rFonts w:cs="Arial"/>
          <w:szCs w:val="24"/>
        </w:rPr>
        <w:t xml:space="preserve"> </w:t>
      </w:r>
      <w:r w:rsidR="00BF21AA" w:rsidRPr="00E56252">
        <w:rPr>
          <w:rFonts w:cs="Arial"/>
          <w:szCs w:val="24"/>
        </w:rPr>
        <w:t xml:space="preserve">Portanto, a partir dos trabalhos supracitados é possível </w:t>
      </w:r>
      <w:r w:rsidR="00566907" w:rsidRPr="00E56252">
        <w:rPr>
          <w:rFonts w:cs="Arial"/>
          <w:szCs w:val="24"/>
        </w:rPr>
        <w:t xml:space="preserve">estabelecer </w:t>
      </w:r>
      <w:r w:rsidR="00BF21AA" w:rsidRPr="00E56252">
        <w:rPr>
          <w:rFonts w:cs="Arial"/>
          <w:szCs w:val="24"/>
        </w:rPr>
        <w:t xml:space="preserve">a capacidade do município em gerenciar demandas </w:t>
      </w:r>
      <w:r w:rsidR="00896528" w:rsidRPr="00E56252">
        <w:rPr>
          <w:rFonts w:cs="Arial"/>
          <w:szCs w:val="24"/>
        </w:rPr>
        <w:t xml:space="preserve">de </w:t>
      </w:r>
      <w:r w:rsidR="00896528" w:rsidRPr="00823F20">
        <w:rPr>
          <w:rFonts w:cs="Arial"/>
          <w:szCs w:val="24"/>
        </w:rPr>
        <w:t xml:space="preserve">planos de gestão, ou seja, demandas </w:t>
      </w:r>
      <w:r w:rsidR="00BF21AA" w:rsidRPr="00823F20">
        <w:rPr>
          <w:rFonts w:cs="Arial"/>
          <w:szCs w:val="24"/>
        </w:rPr>
        <w:t>similares.</w:t>
      </w:r>
    </w:p>
    <w:p w14:paraId="0A05714B" w14:textId="77777777" w:rsidR="00541D55" w:rsidRPr="00823F20" w:rsidRDefault="00541D55" w:rsidP="006B3A6E">
      <w:pPr>
        <w:numPr>
          <w:ilvl w:val="0"/>
          <w:numId w:val="21"/>
        </w:numPr>
        <w:pBdr>
          <w:top w:val="nil"/>
          <w:left w:val="nil"/>
          <w:bottom w:val="nil"/>
          <w:right w:val="nil"/>
          <w:between w:val="nil"/>
        </w:pBdr>
        <w:ind w:hanging="357"/>
        <w:rPr>
          <w:rFonts w:eastAsia="Arial" w:cs="Arial"/>
          <w:szCs w:val="24"/>
        </w:rPr>
      </w:pPr>
      <w:r w:rsidRPr="00823F20">
        <w:rPr>
          <w:rFonts w:eastAsia="Arial" w:cs="Arial"/>
          <w:szCs w:val="24"/>
        </w:rPr>
        <w:t>Elaboração do Plano de Saneamento em conjunto com outras secretarias municipais (2018);</w:t>
      </w:r>
    </w:p>
    <w:p w14:paraId="0DD80332" w14:textId="77777777" w:rsidR="00541D55" w:rsidRPr="00823F20" w:rsidRDefault="00541D55" w:rsidP="006B3A6E">
      <w:pPr>
        <w:numPr>
          <w:ilvl w:val="0"/>
          <w:numId w:val="21"/>
        </w:numPr>
        <w:pBdr>
          <w:top w:val="nil"/>
          <w:left w:val="nil"/>
          <w:bottom w:val="nil"/>
          <w:right w:val="nil"/>
          <w:between w:val="nil"/>
        </w:pBdr>
        <w:ind w:hanging="357"/>
        <w:rPr>
          <w:rFonts w:eastAsia="Arial" w:cs="Arial"/>
          <w:szCs w:val="24"/>
        </w:rPr>
      </w:pPr>
      <w:r w:rsidRPr="00823F20">
        <w:rPr>
          <w:rFonts w:eastAsia="Arial" w:cs="Arial"/>
          <w:szCs w:val="24"/>
        </w:rPr>
        <w:t xml:space="preserve">Canalização do Córrego Fronteiriço (Los Angeles) com repasse de recursos do Governo Estadual, através do contrato </w:t>
      </w:r>
      <w:r w:rsidR="00FE797F" w:rsidRPr="00823F20">
        <w:rPr>
          <w:rFonts w:eastAsia="Arial" w:cs="Arial"/>
          <w:b/>
          <w:szCs w:val="24"/>
        </w:rPr>
        <w:t>142/22</w:t>
      </w:r>
      <w:r w:rsidR="00FE797F" w:rsidRPr="00823F20">
        <w:rPr>
          <w:rFonts w:eastAsia="Arial" w:cs="Arial"/>
          <w:szCs w:val="24"/>
        </w:rPr>
        <w:t xml:space="preserve"> </w:t>
      </w:r>
      <w:r w:rsidRPr="00823F20">
        <w:rPr>
          <w:rFonts w:eastAsia="Arial" w:cs="Arial"/>
          <w:szCs w:val="24"/>
        </w:rPr>
        <w:t xml:space="preserve">(em execução); </w:t>
      </w:r>
    </w:p>
    <w:p w14:paraId="32FF4A70" w14:textId="77777777" w:rsidR="00541D55" w:rsidRPr="00823F20" w:rsidRDefault="00541D55" w:rsidP="006B3A6E">
      <w:pPr>
        <w:numPr>
          <w:ilvl w:val="0"/>
          <w:numId w:val="21"/>
        </w:numPr>
        <w:pBdr>
          <w:top w:val="nil"/>
          <w:left w:val="nil"/>
          <w:bottom w:val="nil"/>
          <w:right w:val="nil"/>
          <w:between w:val="nil"/>
        </w:pBdr>
        <w:ind w:hanging="357"/>
        <w:rPr>
          <w:rFonts w:eastAsia="Arial" w:cs="Arial"/>
          <w:szCs w:val="24"/>
        </w:rPr>
      </w:pPr>
      <w:r w:rsidRPr="00823F20">
        <w:rPr>
          <w:rFonts w:eastAsia="Arial" w:cs="Arial"/>
          <w:szCs w:val="24"/>
        </w:rPr>
        <w:lastRenderedPageBreak/>
        <w:t xml:space="preserve">Canalização do Córrego Cana Verde (Cadaval) – Trecho 3 com repasse de recursos do Governo Estadual - FEHIDRO, </w:t>
      </w:r>
      <w:r w:rsidR="00F43931" w:rsidRPr="00823F20">
        <w:rPr>
          <w:rFonts w:eastAsia="Arial" w:cs="Arial"/>
          <w:szCs w:val="24"/>
        </w:rPr>
        <w:t>Empreendimento 2019-AT</w:t>
      </w:r>
      <w:r w:rsidR="00F43931" w:rsidRPr="00823F20">
        <w:rPr>
          <w:rFonts w:eastAsia="Arial" w:cs="Arial"/>
          <w:szCs w:val="24"/>
        </w:rPr>
        <w:softHyphen/>
        <w:t xml:space="preserve">_756, </w:t>
      </w:r>
      <w:r w:rsidRPr="00823F20">
        <w:rPr>
          <w:rFonts w:eastAsia="Arial" w:cs="Arial"/>
          <w:szCs w:val="24"/>
        </w:rPr>
        <w:t xml:space="preserve">através do contrato </w:t>
      </w:r>
      <w:r w:rsidR="00FE797F" w:rsidRPr="00823F20">
        <w:rPr>
          <w:rFonts w:ascii="Verdana" w:hAnsi="Verdana"/>
          <w:b/>
          <w:bCs/>
          <w:szCs w:val="24"/>
          <w:shd w:val="clear" w:color="auto" w:fill="F7FAEF"/>
        </w:rPr>
        <w:t>055/20</w:t>
      </w:r>
      <w:r w:rsidRPr="00823F20">
        <w:rPr>
          <w:rFonts w:eastAsia="Arial" w:cs="Arial"/>
          <w:szCs w:val="24"/>
        </w:rPr>
        <w:t xml:space="preserve"> (em execução); </w:t>
      </w:r>
    </w:p>
    <w:p w14:paraId="06D78A26" w14:textId="77777777" w:rsidR="00541D55" w:rsidRPr="00823F20" w:rsidRDefault="00541D55" w:rsidP="006B3A6E">
      <w:pPr>
        <w:numPr>
          <w:ilvl w:val="0"/>
          <w:numId w:val="21"/>
        </w:numPr>
        <w:pBdr>
          <w:top w:val="nil"/>
          <w:left w:val="nil"/>
          <w:bottom w:val="nil"/>
          <w:right w:val="nil"/>
          <w:between w:val="nil"/>
        </w:pBdr>
        <w:ind w:hanging="357"/>
        <w:rPr>
          <w:rFonts w:eastAsia="Arial" w:cs="Arial"/>
          <w:szCs w:val="24"/>
        </w:rPr>
      </w:pPr>
      <w:r w:rsidRPr="00823F20">
        <w:rPr>
          <w:rFonts w:eastAsia="Arial" w:cs="Arial"/>
          <w:szCs w:val="24"/>
        </w:rPr>
        <w:t xml:space="preserve">Canalização do Córrego do Chicão com repasse de recursos do Governo Estadual - FUMEFI, através do contrato </w:t>
      </w:r>
      <w:r w:rsidR="00FE797F" w:rsidRPr="00823F20">
        <w:rPr>
          <w:rFonts w:eastAsia="Arial" w:cs="Arial"/>
          <w:b/>
          <w:szCs w:val="24"/>
        </w:rPr>
        <w:t>22/24</w:t>
      </w:r>
      <w:r w:rsidRPr="00823F20">
        <w:rPr>
          <w:rFonts w:eastAsia="Arial" w:cs="Arial"/>
          <w:szCs w:val="24"/>
        </w:rPr>
        <w:t xml:space="preserve"> (em execução); </w:t>
      </w:r>
    </w:p>
    <w:p w14:paraId="15DB9705" w14:textId="77777777" w:rsidR="00541D55" w:rsidRPr="00823F20" w:rsidRDefault="00541D55" w:rsidP="006B3A6E">
      <w:pPr>
        <w:numPr>
          <w:ilvl w:val="0"/>
          <w:numId w:val="21"/>
        </w:numPr>
        <w:pBdr>
          <w:top w:val="nil"/>
          <w:left w:val="nil"/>
          <w:bottom w:val="nil"/>
          <w:right w:val="nil"/>
          <w:between w:val="nil"/>
        </w:pBdr>
        <w:ind w:hanging="357"/>
        <w:rPr>
          <w:rFonts w:eastAsia="Arial" w:cs="Arial"/>
          <w:szCs w:val="24"/>
        </w:rPr>
      </w:pPr>
      <w:r w:rsidRPr="00823F20">
        <w:rPr>
          <w:rFonts w:eastAsia="Arial" w:cs="Arial"/>
          <w:szCs w:val="24"/>
        </w:rPr>
        <w:t>Implantação de drenagem e construção de viário da Avenida Pirarucu, com repasse de recursos do Governo Estadual – FUMEFI,</w:t>
      </w:r>
      <w:r w:rsidR="00FE797F" w:rsidRPr="00823F20">
        <w:rPr>
          <w:rFonts w:eastAsia="Arial" w:cs="Arial"/>
          <w:szCs w:val="24"/>
        </w:rPr>
        <w:t xml:space="preserve"> através do contrato </w:t>
      </w:r>
      <w:r w:rsidR="00FE797F" w:rsidRPr="00823F20">
        <w:rPr>
          <w:rFonts w:eastAsia="Arial" w:cs="Arial"/>
          <w:b/>
          <w:szCs w:val="24"/>
        </w:rPr>
        <w:t>30/24</w:t>
      </w:r>
      <w:r w:rsidRPr="00823F20">
        <w:rPr>
          <w:rFonts w:eastAsia="Arial" w:cs="Arial"/>
          <w:szCs w:val="24"/>
        </w:rPr>
        <w:t xml:space="preserve"> (em execução).</w:t>
      </w:r>
    </w:p>
    <w:p w14:paraId="5E8CC971" w14:textId="77777777" w:rsidR="00541D55" w:rsidRPr="00E56252" w:rsidRDefault="00541D55" w:rsidP="00296D3F">
      <w:pPr>
        <w:ind w:firstLine="851"/>
        <w:rPr>
          <w:rFonts w:cs="Arial"/>
          <w:szCs w:val="24"/>
        </w:rPr>
      </w:pPr>
    </w:p>
    <w:p w14:paraId="5A18EA96" w14:textId="77777777" w:rsidR="00D417C6" w:rsidRPr="00E56252" w:rsidRDefault="001140EF" w:rsidP="00296D3F">
      <w:pPr>
        <w:pStyle w:val="TTt1F2"/>
        <w:spacing w:before="0" w:after="0" w:line="360" w:lineRule="auto"/>
      </w:pPr>
      <w:bookmarkStart w:id="4" w:name="_Toc66376502"/>
      <w:bookmarkStart w:id="5" w:name="_Ref67060106"/>
      <w:bookmarkStart w:id="6" w:name="_Toc216860443"/>
      <w:r w:rsidRPr="00E56252">
        <w:t xml:space="preserve">Diagnóstico e </w:t>
      </w:r>
      <w:r w:rsidR="0088511F" w:rsidRPr="00E56252">
        <w:t>justificativas</w:t>
      </w:r>
      <w:bookmarkEnd w:id="4"/>
      <w:bookmarkEnd w:id="5"/>
      <w:bookmarkEnd w:id="6"/>
    </w:p>
    <w:p w14:paraId="6FC3F503" w14:textId="77777777" w:rsidR="005D1C6F" w:rsidRPr="00E56252" w:rsidRDefault="005D1C6F" w:rsidP="00296D3F">
      <w:pPr>
        <w:pStyle w:val="XPargrafo"/>
        <w:spacing w:after="0"/>
        <w:rPr>
          <w:rFonts w:cs="Arial"/>
          <w:szCs w:val="24"/>
        </w:rPr>
      </w:pPr>
      <w:r w:rsidRPr="00E56252">
        <w:rPr>
          <w:rFonts w:cs="Arial"/>
          <w:szCs w:val="24"/>
        </w:rPr>
        <w:t xml:space="preserve">O presente Termo de Referência </w:t>
      </w:r>
      <w:r w:rsidR="007A2C73" w:rsidRPr="00E56252">
        <w:rPr>
          <w:rFonts w:cs="Arial"/>
          <w:szCs w:val="24"/>
        </w:rPr>
        <w:t>para o empreendimento "Elaboração de Plano Diretor de Drenagem e Manejo de Águas Pluviais Urbanas</w:t>
      </w:r>
      <w:r w:rsidR="00627D20" w:rsidRPr="00E56252">
        <w:rPr>
          <w:rFonts w:cs="Arial"/>
          <w:szCs w:val="24"/>
        </w:rPr>
        <w:t xml:space="preserve"> do Município de Carapicuíba</w:t>
      </w:r>
      <w:r w:rsidR="007A2C73" w:rsidRPr="00E56252">
        <w:rPr>
          <w:rFonts w:cs="Arial"/>
          <w:szCs w:val="24"/>
        </w:rPr>
        <w:t xml:space="preserve">" </w:t>
      </w:r>
      <w:r w:rsidRPr="00E56252">
        <w:rPr>
          <w:rFonts w:cs="Arial"/>
          <w:szCs w:val="24"/>
        </w:rPr>
        <w:t>foi elaborado pela Secretaria de Projetos Especiais, Convênios e Habitação da Prefeitura Municipal de Carapicuíba</w:t>
      </w:r>
      <w:r w:rsidR="001E0231" w:rsidRPr="00E56252">
        <w:rPr>
          <w:rFonts w:cs="Arial"/>
          <w:szCs w:val="24"/>
        </w:rPr>
        <w:t>,</w:t>
      </w:r>
      <w:r w:rsidRPr="00E56252">
        <w:rPr>
          <w:rFonts w:cs="Arial"/>
          <w:szCs w:val="24"/>
        </w:rPr>
        <w:t xml:space="preserve"> a fim de candidatar-se ao fina</w:t>
      </w:r>
      <w:r w:rsidR="00037700" w:rsidRPr="00E56252">
        <w:rPr>
          <w:rFonts w:cs="Arial"/>
          <w:szCs w:val="24"/>
        </w:rPr>
        <w:t>nciamento de empreendimento do</w:t>
      </w:r>
      <w:r w:rsidRPr="00E56252">
        <w:rPr>
          <w:rFonts w:cs="Arial"/>
          <w:szCs w:val="24"/>
        </w:rPr>
        <w:t xml:space="preserve"> Fundo Estadual de Recursos Hídricos – FEHIDRO, em atendimento à Deliberação CBH-AT n° </w:t>
      </w:r>
      <w:r w:rsidR="00627D20" w:rsidRPr="00E56252">
        <w:rPr>
          <w:rFonts w:cs="Arial"/>
          <w:szCs w:val="24"/>
        </w:rPr>
        <w:t>188</w:t>
      </w:r>
      <w:r w:rsidRPr="00E56252">
        <w:rPr>
          <w:rFonts w:cs="Arial"/>
          <w:szCs w:val="24"/>
        </w:rPr>
        <w:t xml:space="preserve"> de </w:t>
      </w:r>
      <w:r w:rsidR="00627D20" w:rsidRPr="00E56252">
        <w:rPr>
          <w:rFonts w:cs="Arial"/>
          <w:szCs w:val="24"/>
        </w:rPr>
        <w:t>26</w:t>
      </w:r>
      <w:r w:rsidRPr="00E56252">
        <w:rPr>
          <w:rFonts w:cs="Arial"/>
          <w:szCs w:val="24"/>
        </w:rPr>
        <w:t xml:space="preserve"> de </w:t>
      </w:r>
      <w:r w:rsidR="00627D20" w:rsidRPr="00E56252">
        <w:rPr>
          <w:rFonts w:cs="Arial"/>
          <w:szCs w:val="24"/>
        </w:rPr>
        <w:t>setembro</w:t>
      </w:r>
      <w:r w:rsidRPr="00E56252">
        <w:rPr>
          <w:rFonts w:cs="Arial"/>
          <w:szCs w:val="24"/>
        </w:rPr>
        <w:t xml:space="preserve"> de 20</w:t>
      </w:r>
      <w:r w:rsidR="001E0231" w:rsidRPr="00E56252">
        <w:rPr>
          <w:rFonts w:cs="Arial"/>
          <w:szCs w:val="24"/>
        </w:rPr>
        <w:t>2</w:t>
      </w:r>
      <w:r w:rsidR="00627D20" w:rsidRPr="00E56252">
        <w:rPr>
          <w:rFonts w:cs="Arial"/>
          <w:szCs w:val="24"/>
        </w:rPr>
        <w:t>4</w:t>
      </w:r>
      <w:r w:rsidRPr="00E56252">
        <w:rPr>
          <w:rFonts w:cs="Arial"/>
          <w:szCs w:val="24"/>
        </w:rPr>
        <w:t xml:space="preserve">, que aprova os critérios para análise e hierarquização de empreendimentos para </w:t>
      </w:r>
      <w:r w:rsidR="001E0231" w:rsidRPr="00E56252">
        <w:rPr>
          <w:rFonts w:cs="Arial"/>
          <w:szCs w:val="24"/>
        </w:rPr>
        <w:t xml:space="preserve">financiamento com recursos do </w:t>
      </w:r>
      <w:r w:rsidRPr="00E56252">
        <w:rPr>
          <w:rFonts w:cs="Arial"/>
          <w:szCs w:val="24"/>
        </w:rPr>
        <w:t>FEHIDRO</w:t>
      </w:r>
      <w:r w:rsidR="00C519D6" w:rsidRPr="00E56252">
        <w:rPr>
          <w:rFonts w:cs="Arial"/>
          <w:szCs w:val="24"/>
        </w:rPr>
        <w:t>, hoje</w:t>
      </w:r>
      <w:r w:rsidR="004E4731" w:rsidRPr="00E56252">
        <w:rPr>
          <w:rFonts w:cs="Arial"/>
          <w:szCs w:val="24"/>
        </w:rPr>
        <w:t xml:space="preserve"> </w:t>
      </w:r>
      <w:r w:rsidR="00C519D6" w:rsidRPr="00E56252">
        <w:rPr>
          <w:rFonts w:cs="Arial"/>
          <w:szCs w:val="24"/>
        </w:rPr>
        <w:t xml:space="preserve">a cidade conta somente com o plano de saneamento de 2018 e o plano municipal de redução de risco de 2013, que não contribuem muito para o planejamento do sistema de drenagem da cidade que é rica em cursos d’água, mas que devido ao adensamento desordenado e a ocupação irregular na grande maioria de suas </w:t>
      </w:r>
      <w:proofErr w:type="spellStart"/>
      <w:r w:rsidR="00C519D6" w:rsidRPr="00E56252">
        <w:rPr>
          <w:rFonts w:cs="Arial"/>
          <w:szCs w:val="24"/>
        </w:rPr>
        <w:t>APP</w:t>
      </w:r>
      <w:r w:rsidR="00C4039C" w:rsidRPr="00E56252">
        <w:rPr>
          <w:rFonts w:cs="Arial"/>
          <w:szCs w:val="24"/>
        </w:rPr>
        <w:t>s</w:t>
      </w:r>
      <w:proofErr w:type="spellEnd"/>
      <w:r w:rsidR="00C519D6" w:rsidRPr="00E56252">
        <w:rPr>
          <w:rFonts w:cs="Arial"/>
          <w:szCs w:val="24"/>
        </w:rPr>
        <w:t>, enfrenta</w:t>
      </w:r>
      <w:r w:rsidR="006B7337">
        <w:rPr>
          <w:rFonts w:cs="Arial"/>
          <w:szCs w:val="24"/>
        </w:rPr>
        <w:t xml:space="preserve"> vários problemas n</w:t>
      </w:r>
      <w:r w:rsidR="004E4731" w:rsidRPr="00E56252">
        <w:rPr>
          <w:rFonts w:cs="Arial"/>
          <w:szCs w:val="24"/>
        </w:rPr>
        <w:t>o planejamento do</w:t>
      </w:r>
      <w:r w:rsidR="00C4039C" w:rsidRPr="00E56252">
        <w:rPr>
          <w:rFonts w:cs="Arial"/>
          <w:szCs w:val="24"/>
        </w:rPr>
        <w:t xml:space="preserve"> seu sistema de drenagem</w:t>
      </w:r>
      <w:r w:rsidR="006B7337">
        <w:rPr>
          <w:rFonts w:cs="Arial"/>
          <w:szCs w:val="24"/>
        </w:rPr>
        <w:t>, além da quantidade</w:t>
      </w:r>
      <w:r w:rsidR="00C519D6" w:rsidRPr="00E56252">
        <w:rPr>
          <w:rFonts w:cs="Arial"/>
          <w:szCs w:val="24"/>
        </w:rPr>
        <w:t xml:space="preserve"> de canalizações sem </w:t>
      </w:r>
      <w:r w:rsidR="006B7337">
        <w:rPr>
          <w:rFonts w:cs="Arial"/>
          <w:szCs w:val="24"/>
        </w:rPr>
        <w:t>um prévio planejamento,</w:t>
      </w:r>
      <w:r w:rsidR="00C519D6" w:rsidRPr="00E56252">
        <w:rPr>
          <w:rFonts w:cs="Arial"/>
          <w:szCs w:val="24"/>
        </w:rPr>
        <w:t xml:space="preserve"> realizadas no passado, em sua maioria canalizações fechadas</w:t>
      </w:r>
      <w:r w:rsidRPr="00E56252">
        <w:rPr>
          <w:rFonts w:cs="Arial"/>
          <w:szCs w:val="24"/>
        </w:rPr>
        <w:t>.</w:t>
      </w:r>
    </w:p>
    <w:p w14:paraId="4B9B5EB6" w14:textId="77777777" w:rsidR="00037700" w:rsidRPr="00E56252" w:rsidRDefault="005D1C6F" w:rsidP="00296D3F">
      <w:pPr>
        <w:pStyle w:val="XPargrafo"/>
        <w:spacing w:after="0"/>
        <w:rPr>
          <w:rFonts w:cs="Arial"/>
          <w:szCs w:val="24"/>
        </w:rPr>
      </w:pPr>
      <w:r w:rsidRPr="00E56252">
        <w:rPr>
          <w:rFonts w:cs="Arial"/>
          <w:szCs w:val="24"/>
        </w:rPr>
        <w:t>Conforme exposto na deliberação, o empreendimento proposto se enquadra no</w:t>
      </w:r>
      <w:r w:rsidR="000879ED" w:rsidRPr="00E56252">
        <w:rPr>
          <w:rFonts w:cs="Arial"/>
          <w:szCs w:val="24"/>
        </w:rPr>
        <w:t xml:space="preserve"> Programa de Duração Continuada – </w:t>
      </w:r>
      <w:r w:rsidR="006036DA" w:rsidRPr="00E56252">
        <w:t>PDC 1. Bases Técnicas em Recursos Hídricos - BRH</w:t>
      </w:r>
      <w:r w:rsidR="007B325A" w:rsidRPr="00E56252">
        <w:rPr>
          <w:rFonts w:cs="Arial"/>
          <w:szCs w:val="24"/>
        </w:rPr>
        <w:t>,</w:t>
      </w:r>
      <w:r w:rsidR="00400E49" w:rsidRPr="00E56252">
        <w:rPr>
          <w:rFonts w:cs="Arial"/>
          <w:szCs w:val="24"/>
        </w:rPr>
        <w:t xml:space="preserve"> </w:t>
      </w:r>
      <w:r w:rsidR="00B120BB" w:rsidRPr="00E56252">
        <w:rPr>
          <w:rFonts w:cs="Arial"/>
          <w:szCs w:val="24"/>
        </w:rPr>
        <w:t>SUBPDC</w:t>
      </w:r>
      <w:r w:rsidRPr="00E56252">
        <w:rPr>
          <w:rFonts w:cs="Arial"/>
          <w:szCs w:val="24"/>
        </w:rPr>
        <w:t xml:space="preserve"> </w:t>
      </w:r>
      <w:r w:rsidR="006036DA" w:rsidRPr="00E56252">
        <w:t xml:space="preserve">1.2 </w:t>
      </w:r>
      <w:r w:rsidR="00627D20" w:rsidRPr="00E56252">
        <w:t>P</w:t>
      </w:r>
      <w:r w:rsidR="006036DA" w:rsidRPr="00E56252">
        <w:t>lanejamento e gestão de recursos hídricos</w:t>
      </w:r>
      <w:r w:rsidRPr="00E56252">
        <w:rPr>
          <w:rFonts w:cs="Arial"/>
          <w:szCs w:val="24"/>
        </w:rPr>
        <w:t>, tendo como descrição aprovada:</w:t>
      </w:r>
      <w:r w:rsidR="00400E49" w:rsidRPr="00E56252">
        <w:rPr>
          <w:rFonts w:cs="Arial"/>
          <w:szCs w:val="24"/>
        </w:rPr>
        <w:t xml:space="preserve"> </w:t>
      </w:r>
      <w:r w:rsidR="006036DA" w:rsidRPr="00E56252">
        <w:rPr>
          <w:rFonts w:cs="Arial"/>
          <w:szCs w:val="24"/>
        </w:rPr>
        <w:t>Elaboração de Planos Diretores Municipais para manejo de águas pluviais, em consonância com as diretrizes metropolitanas do PDMAT</w:t>
      </w:r>
      <w:r w:rsidR="00060544" w:rsidRPr="00E56252">
        <w:rPr>
          <w:rFonts w:cs="Arial"/>
          <w:szCs w:val="24"/>
        </w:rPr>
        <w:t xml:space="preserve"> 3</w:t>
      </w:r>
      <w:r w:rsidR="00627D20" w:rsidRPr="00E56252">
        <w:rPr>
          <w:rFonts w:cs="Arial"/>
          <w:szCs w:val="24"/>
        </w:rPr>
        <w:t xml:space="preserve">, com devido cadastramento e georreferenciamento da rede de macro e </w:t>
      </w:r>
      <w:proofErr w:type="spellStart"/>
      <w:r w:rsidR="00627D20" w:rsidRPr="00E56252">
        <w:rPr>
          <w:rFonts w:cs="Arial"/>
          <w:szCs w:val="24"/>
        </w:rPr>
        <w:t>microdrenagem</w:t>
      </w:r>
      <w:proofErr w:type="spellEnd"/>
      <w:r w:rsidR="00627D20" w:rsidRPr="00E56252">
        <w:rPr>
          <w:rFonts w:cs="Arial"/>
          <w:szCs w:val="24"/>
        </w:rPr>
        <w:t>.</w:t>
      </w:r>
    </w:p>
    <w:p w14:paraId="228D583E" w14:textId="77777777" w:rsidR="00AB0B10" w:rsidRPr="00E56252" w:rsidRDefault="00A07600" w:rsidP="00296D3F">
      <w:pPr>
        <w:pStyle w:val="TPargrafoF12"/>
        <w:spacing w:after="0"/>
        <w:rPr>
          <w:rFonts w:cs="Arial"/>
          <w:szCs w:val="24"/>
        </w:rPr>
      </w:pPr>
      <w:r w:rsidRPr="00E56252">
        <w:rPr>
          <w:rFonts w:cs="Arial"/>
          <w:szCs w:val="24"/>
        </w:rPr>
        <w:t>No</w:t>
      </w:r>
      <w:r w:rsidR="006036DA" w:rsidRPr="00E56252">
        <w:rPr>
          <w:rFonts w:cs="Arial"/>
          <w:szCs w:val="24"/>
        </w:rPr>
        <w:t xml:space="preserve"> PDMAT 3</w:t>
      </w:r>
      <w:r w:rsidRPr="00E56252">
        <w:rPr>
          <w:rFonts w:cs="Arial"/>
          <w:szCs w:val="24"/>
        </w:rPr>
        <w:t>,</w:t>
      </w:r>
      <w:r w:rsidR="00EA1E3B" w:rsidRPr="00E56252">
        <w:rPr>
          <w:rFonts w:cs="Arial"/>
          <w:szCs w:val="24"/>
        </w:rPr>
        <w:t xml:space="preserve"> por meio do </w:t>
      </w:r>
      <w:r w:rsidR="006036DA" w:rsidRPr="00E56252">
        <w:rPr>
          <w:rFonts w:cs="Arial"/>
          <w:szCs w:val="24"/>
        </w:rPr>
        <w:t>Relatório</w:t>
      </w:r>
      <w:r w:rsidR="00AB0B10" w:rsidRPr="00E56252">
        <w:rPr>
          <w:rFonts w:cs="Arial"/>
          <w:szCs w:val="24"/>
        </w:rPr>
        <w:t xml:space="preserve"> nº 10</w:t>
      </w:r>
      <w:r w:rsidRPr="00E56252">
        <w:rPr>
          <w:rFonts w:cs="Arial"/>
          <w:szCs w:val="24"/>
        </w:rPr>
        <w:t xml:space="preserve">: </w:t>
      </w:r>
      <w:r w:rsidR="00AB0B10" w:rsidRPr="00E56252">
        <w:rPr>
          <w:rFonts w:cs="Arial"/>
          <w:szCs w:val="24"/>
        </w:rPr>
        <w:t xml:space="preserve">PNE - Plano de Ações Não Estruturais, </w:t>
      </w:r>
      <w:r w:rsidRPr="00E56252">
        <w:rPr>
          <w:rFonts w:cs="Arial"/>
          <w:szCs w:val="24"/>
        </w:rPr>
        <w:t xml:space="preserve">é </w:t>
      </w:r>
      <w:r w:rsidR="00EA1E3B" w:rsidRPr="00E56252">
        <w:rPr>
          <w:rFonts w:cs="Arial"/>
          <w:szCs w:val="24"/>
        </w:rPr>
        <w:t>apresenta</w:t>
      </w:r>
      <w:r w:rsidRPr="00E56252">
        <w:rPr>
          <w:rFonts w:cs="Arial"/>
          <w:szCs w:val="24"/>
        </w:rPr>
        <w:t>do</w:t>
      </w:r>
      <w:r w:rsidR="00AA46D7" w:rsidRPr="00E56252">
        <w:rPr>
          <w:rFonts w:cs="Arial"/>
          <w:szCs w:val="24"/>
        </w:rPr>
        <w:t xml:space="preserve"> no Quadro 8.04</w:t>
      </w:r>
      <w:r w:rsidR="00AB0B10" w:rsidRPr="00E56252">
        <w:rPr>
          <w:rFonts w:cs="Arial"/>
          <w:szCs w:val="24"/>
        </w:rPr>
        <w:t xml:space="preserve"> </w:t>
      </w:r>
      <w:r w:rsidR="00B120BB" w:rsidRPr="00E56252">
        <w:rPr>
          <w:rFonts w:cs="Arial"/>
          <w:szCs w:val="24"/>
        </w:rPr>
        <w:t>as</w:t>
      </w:r>
      <w:r w:rsidR="00AB0B10" w:rsidRPr="00E56252">
        <w:rPr>
          <w:rFonts w:cs="Arial"/>
          <w:szCs w:val="24"/>
        </w:rPr>
        <w:t xml:space="preserve"> recomendações priori</w:t>
      </w:r>
      <w:r w:rsidR="007A2C73" w:rsidRPr="00E56252">
        <w:rPr>
          <w:rFonts w:cs="Arial"/>
          <w:szCs w:val="24"/>
        </w:rPr>
        <w:t>tárias de planejamento</w:t>
      </w:r>
      <w:r w:rsidR="00AB0B10" w:rsidRPr="00E56252">
        <w:rPr>
          <w:rFonts w:cs="Arial"/>
          <w:szCs w:val="24"/>
        </w:rPr>
        <w:t xml:space="preserve"> quanto à complementação nas legislações municipais</w:t>
      </w:r>
      <w:r w:rsidR="00EA1E3B" w:rsidRPr="00E56252">
        <w:rPr>
          <w:rFonts w:cs="Arial"/>
          <w:szCs w:val="24"/>
        </w:rPr>
        <w:t xml:space="preserve">, </w:t>
      </w:r>
      <w:r w:rsidRPr="00E56252">
        <w:rPr>
          <w:rFonts w:cs="Arial"/>
          <w:szCs w:val="24"/>
        </w:rPr>
        <w:t xml:space="preserve">e </w:t>
      </w:r>
      <w:r w:rsidR="00EA1E3B" w:rsidRPr="00E56252">
        <w:rPr>
          <w:rFonts w:cs="Arial"/>
          <w:szCs w:val="24"/>
        </w:rPr>
        <w:t xml:space="preserve">para o Município de Carapicuíba, uma </w:t>
      </w:r>
      <w:r w:rsidRPr="00E56252">
        <w:rPr>
          <w:rFonts w:cs="Arial"/>
          <w:szCs w:val="24"/>
        </w:rPr>
        <w:t xml:space="preserve">das </w:t>
      </w:r>
      <w:r w:rsidR="00EA1E3B" w:rsidRPr="00E56252">
        <w:rPr>
          <w:rFonts w:cs="Arial"/>
          <w:szCs w:val="24"/>
        </w:rPr>
        <w:t>prioridade</w:t>
      </w:r>
      <w:r w:rsidRPr="00E56252">
        <w:rPr>
          <w:rFonts w:cs="Arial"/>
          <w:szCs w:val="24"/>
        </w:rPr>
        <w:t>s</w:t>
      </w:r>
      <w:r w:rsidR="00EA1E3B" w:rsidRPr="00E56252">
        <w:rPr>
          <w:rFonts w:cs="Arial"/>
          <w:szCs w:val="24"/>
        </w:rPr>
        <w:t xml:space="preserve"> recomendada</w:t>
      </w:r>
      <w:r w:rsidRPr="00E56252">
        <w:rPr>
          <w:rFonts w:cs="Arial"/>
          <w:szCs w:val="24"/>
        </w:rPr>
        <w:t>s</w:t>
      </w:r>
      <w:r w:rsidR="00400E49" w:rsidRPr="00E56252">
        <w:rPr>
          <w:rFonts w:cs="Arial"/>
          <w:szCs w:val="24"/>
        </w:rPr>
        <w:t xml:space="preserve"> </w:t>
      </w:r>
      <w:r w:rsidRPr="00E56252">
        <w:rPr>
          <w:rFonts w:cs="Arial"/>
          <w:szCs w:val="24"/>
        </w:rPr>
        <w:t xml:space="preserve">é </w:t>
      </w:r>
      <w:r w:rsidR="00EA1E3B" w:rsidRPr="00E56252">
        <w:rPr>
          <w:rFonts w:cs="Arial"/>
          <w:szCs w:val="24"/>
        </w:rPr>
        <w:t>a adoção de um Plano Municipal de Drenagem</w:t>
      </w:r>
      <w:r w:rsidRPr="00E56252">
        <w:rPr>
          <w:rFonts w:cs="Arial"/>
          <w:szCs w:val="24"/>
        </w:rPr>
        <w:t xml:space="preserve">, conforme </w:t>
      </w:r>
      <w:r w:rsidRPr="00E56252">
        <w:rPr>
          <w:rFonts w:cs="Arial"/>
          <w:szCs w:val="24"/>
        </w:rPr>
        <w:lastRenderedPageBreak/>
        <w:t xml:space="preserve">mostra a </w:t>
      </w:r>
      <w:r w:rsidRPr="00E56252">
        <w:rPr>
          <w:rFonts w:cs="Arial"/>
          <w:b/>
          <w:szCs w:val="24"/>
        </w:rPr>
        <w:t xml:space="preserve">Figura </w:t>
      </w:r>
      <w:r w:rsidR="00673A47" w:rsidRPr="00E56252">
        <w:rPr>
          <w:rFonts w:cs="Arial"/>
          <w:b/>
          <w:szCs w:val="24"/>
        </w:rPr>
        <w:t>1</w:t>
      </w:r>
      <w:r w:rsidRPr="00E56252">
        <w:rPr>
          <w:rFonts w:cs="Arial"/>
          <w:szCs w:val="24"/>
        </w:rPr>
        <w:t>, extraída do relatório supracitado.</w:t>
      </w:r>
    </w:p>
    <w:p w14:paraId="237EFA1F" w14:textId="3D8A10F4" w:rsidR="00A559D7" w:rsidRPr="00E56252" w:rsidRDefault="0066001F" w:rsidP="00296D3F">
      <w:pPr>
        <w:pStyle w:val="TPargrafoF12"/>
        <w:keepNext/>
        <w:spacing w:after="0"/>
        <w:ind w:firstLine="0"/>
      </w:pPr>
      <w:r>
        <w:rPr>
          <w:rFonts w:cs="Arial"/>
          <w:noProof/>
          <w:szCs w:val="24"/>
        </w:rPr>
        <mc:AlternateContent>
          <mc:Choice Requires="wps">
            <w:drawing>
              <wp:anchor distT="0" distB="0" distL="114300" distR="114300" simplePos="0" relativeHeight="251799552" behindDoc="0" locked="0" layoutInCell="1" allowOverlap="1" wp14:anchorId="6FFA0348" wp14:editId="50468C88">
                <wp:simplePos x="0" y="0"/>
                <wp:positionH relativeFrom="column">
                  <wp:posOffset>4169410</wp:posOffset>
                </wp:positionH>
                <wp:positionV relativeFrom="paragraph">
                  <wp:posOffset>95885</wp:posOffset>
                </wp:positionV>
                <wp:extent cx="2009140" cy="146685"/>
                <wp:effectExtent l="0" t="0" r="0" b="5715"/>
                <wp:wrapNone/>
                <wp:docPr id="79168533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9140" cy="146685"/>
                        </a:xfrm>
                        <a:prstGeom prst="rect">
                          <a:avLst/>
                        </a:prstGeom>
                        <a:noFill/>
                        <a:ln w="19050">
                          <a:solidFill>
                            <a:srgbClr val="FF0000"/>
                          </a:solidFill>
                          <a:miter lim="800000"/>
                          <a:headEnd/>
                          <a:tailEnd/>
                        </a:ln>
                        <a:effectLst/>
                        <a:extLst>
                          <a:ext uri="{909E8E84-426E-40DD-AFC4-6F175D3DCCD1}">
                            <a14:hiddenFill xmlns:a14="http://schemas.microsoft.com/office/drawing/2010/main">
                              <a:solidFill>
                                <a:schemeClr val="accent2">
                                  <a:lumMod val="100000"/>
                                  <a:lumOff val="0"/>
                                </a:schemeClr>
                              </a:solid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rect w14:anchorId="152A6B31" id="Rectangle 22" o:spid="_x0000_s1026" style="position:absolute;margin-left:328.3pt;margin-top:7.55pt;width:158.2pt;height:11.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" filled="f" fillcolor="#c0504d [3205]" strokecolor="red" strokeweight="1.5pt">
                <v:shadow color="#622423 [1605]" opacity=".5" offset="1pt"/>
              </v:rect>
            </w:pict>
          </mc:Fallback>
        </mc:AlternateContent>
      </w:r>
      <w:r w:rsidR="00A07600" w:rsidRPr="00E56252">
        <w:rPr>
          <w:rFonts w:cs="Arial"/>
          <w:noProof/>
          <w:szCs w:val="24"/>
        </w:rPr>
        <w:drawing>
          <wp:inline distT="0" distB="0" distL="0" distR="0" wp14:anchorId="655CD2F9" wp14:editId="35167F63">
            <wp:extent cx="6272582" cy="1816100"/>
            <wp:effectExtent l="19050" t="0" r="0"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l="1660" t="2128" r="1213" b="1773"/>
                    <a:stretch>
                      <a:fillRect/>
                    </a:stretch>
                  </pic:blipFill>
                  <pic:spPr bwMode="auto">
                    <a:xfrm>
                      <a:off x="0" y="0"/>
                      <a:ext cx="6272582" cy="1816100"/>
                    </a:xfrm>
                    <a:prstGeom prst="rect">
                      <a:avLst/>
                    </a:prstGeom>
                    <a:noFill/>
                    <a:ln w="9525">
                      <a:noFill/>
                      <a:miter lim="800000"/>
                      <a:headEnd/>
                      <a:tailEnd/>
                    </a:ln>
                  </pic:spPr>
                </pic:pic>
              </a:graphicData>
            </a:graphic>
          </wp:inline>
        </w:drawing>
      </w:r>
    </w:p>
    <w:p w14:paraId="594E488F" w14:textId="77777777" w:rsidR="00AA46D7" w:rsidRPr="00E56252" w:rsidRDefault="00AA46D7" w:rsidP="00296D3F">
      <w:pPr>
        <w:pStyle w:val="TPargrafoF12"/>
        <w:keepNext/>
        <w:spacing w:after="0"/>
        <w:ind w:firstLine="0"/>
      </w:pPr>
    </w:p>
    <w:p w14:paraId="2B4272DD" w14:textId="08CBDB27" w:rsidR="00A07600" w:rsidRPr="00E56252" w:rsidRDefault="00A559D7" w:rsidP="00296D3F">
      <w:pPr>
        <w:pStyle w:val="Legenda"/>
        <w:spacing w:line="360" w:lineRule="auto"/>
        <w:jc w:val="center"/>
        <w:rPr>
          <w:b/>
          <w:i w:val="0"/>
          <w:color w:val="auto"/>
          <w:sz w:val="22"/>
        </w:rPr>
      </w:pPr>
      <w:r w:rsidRPr="00E56252">
        <w:rPr>
          <w:b/>
          <w:i w:val="0"/>
          <w:color w:val="auto"/>
          <w:sz w:val="22"/>
        </w:rPr>
        <w:t xml:space="preserve">Figura </w:t>
      </w:r>
      <w:r w:rsidR="0049663C" w:rsidRPr="00E56252">
        <w:rPr>
          <w:b/>
          <w:i w:val="0"/>
          <w:color w:val="auto"/>
          <w:sz w:val="22"/>
        </w:rPr>
        <w:fldChar w:fldCharType="begin"/>
      </w:r>
      <w:r w:rsidRPr="00E56252">
        <w:rPr>
          <w:b/>
          <w:i w:val="0"/>
          <w:color w:val="auto"/>
          <w:sz w:val="22"/>
        </w:rPr>
        <w:instrText xml:space="preserve"> SEQ Figura \* ARABIC </w:instrText>
      </w:r>
      <w:r w:rsidR="0049663C" w:rsidRPr="00E56252">
        <w:rPr>
          <w:b/>
          <w:i w:val="0"/>
          <w:color w:val="auto"/>
          <w:sz w:val="22"/>
        </w:rPr>
        <w:fldChar w:fldCharType="separate"/>
      </w:r>
      <w:r w:rsidR="00DA678B">
        <w:rPr>
          <w:b/>
          <w:i w:val="0"/>
          <w:noProof/>
          <w:color w:val="auto"/>
          <w:sz w:val="22"/>
        </w:rPr>
        <w:t>1</w:t>
      </w:r>
      <w:r w:rsidR="0049663C" w:rsidRPr="00E56252">
        <w:rPr>
          <w:b/>
          <w:i w:val="0"/>
          <w:color w:val="auto"/>
          <w:sz w:val="22"/>
        </w:rPr>
        <w:fldChar w:fldCharType="end"/>
      </w:r>
      <w:r w:rsidRPr="00E56252">
        <w:rPr>
          <w:b/>
          <w:i w:val="0"/>
          <w:color w:val="auto"/>
          <w:sz w:val="22"/>
        </w:rPr>
        <w:t xml:space="preserve"> - Recomendações (prioridades de planejamento) quanto à complementação nas legislações municipais. Fonte: DAEE, 2013</w:t>
      </w:r>
      <w:r w:rsidR="00627D20" w:rsidRPr="00E56252">
        <w:rPr>
          <w:b/>
          <w:i w:val="0"/>
          <w:color w:val="auto"/>
          <w:sz w:val="22"/>
        </w:rPr>
        <w:t>.</w:t>
      </w:r>
    </w:p>
    <w:p w14:paraId="5C8369FE" w14:textId="7EBBB22E" w:rsidR="005D1C6F" w:rsidRDefault="008D0BD5" w:rsidP="00296D3F">
      <w:pPr>
        <w:pStyle w:val="XPargrafo"/>
        <w:spacing w:after="0"/>
        <w:rPr>
          <w:rFonts w:cs="Arial"/>
          <w:szCs w:val="24"/>
        </w:rPr>
      </w:pPr>
      <w:r w:rsidRPr="00E56252">
        <w:rPr>
          <w:rFonts w:cs="Arial"/>
          <w:szCs w:val="24"/>
        </w:rPr>
        <w:t>N</w:t>
      </w:r>
      <w:r w:rsidR="00746EC8" w:rsidRPr="00E56252">
        <w:rPr>
          <w:rFonts w:cs="Arial"/>
          <w:szCs w:val="24"/>
        </w:rPr>
        <w:t>o Relatório Final – Volume II – Prognóstico do Plano da Bacia Hidrográfica do Alto Tietê</w:t>
      </w:r>
      <w:r w:rsidR="00A07600" w:rsidRPr="00E56252">
        <w:rPr>
          <w:rFonts w:cs="Arial"/>
          <w:szCs w:val="24"/>
        </w:rPr>
        <w:t>,</w:t>
      </w:r>
      <w:r w:rsidR="00746EC8" w:rsidRPr="00E56252">
        <w:rPr>
          <w:rFonts w:cs="Arial"/>
          <w:szCs w:val="24"/>
        </w:rPr>
        <w:t xml:space="preserve"> emitido em 12 de janeiro de 2019, constam as Matrizes de Áreas Críticas e Prioridades de Intervenção da BAT para três principais temas crítico</w:t>
      </w:r>
      <w:r w:rsidR="004A43A5" w:rsidRPr="00E56252">
        <w:rPr>
          <w:rFonts w:cs="Arial"/>
          <w:szCs w:val="24"/>
        </w:rPr>
        <w:t xml:space="preserve">s: </w:t>
      </w:r>
      <w:r w:rsidR="00B120BB" w:rsidRPr="00E56252">
        <w:rPr>
          <w:rFonts w:cs="Arial"/>
          <w:szCs w:val="24"/>
        </w:rPr>
        <w:t>Socioeconômica</w:t>
      </w:r>
      <w:r w:rsidR="004A43A5" w:rsidRPr="00E56252">
        <w:rPr>
          <w:rFonts w:cs="Arial"/>
          <w:szCs w:val="24"/>
        </w:rPr>
        <w:t xml:space="preserve"> e Uso e Ocupação do Solo, Balanço Hídrico: Demanda </w:t>
      </w:r>
      <w:r w:rsidR="004A43A5" w:rsidRPr="00E56252">
        <w:rPr>
          <w:rFonts w:cs="Arial"/>
          <w:i/>
          <w:szCs w:val="24"/>
        </w:rPr>
        <w:t>versus</w:t>
      </w:r>
      <w:r w:rsidR="004A43A5" w:rsidRPr="00E56252">
        <w:rPr>
          <w:rFonts w:cs="Arial"/>
          <w:szCs w:val="24"/>
        </w:rPr>
        <w:t xml:space="preserve"> Disponibilidade e Qualidade da Água e Controle de Fontes Poluidoras</w:t>
      </w:r>
      <w:r w:rsidR="00746EC8" w:rsidRPr="00E56252">
        <w:rPr>
          <w:rFonts w:cs="Arial"/>
          <w:szCs w:val="24"/>
        </w:rPr>
        <w:t xml:space="preserve">. Tais matrizes foram </w:t>
      </w:r>
      <w:r w:rsidR="002B516D" w:rsidRPr="00E56252">
        <w:rPr>
          <w:rFonts w:cs="Arial"/>
          <w:szCs w:val="24"/>
        </w:rPr>
        <w:t xml:space="preserve">resumidas, gerando a tabela </w:t>
      </w:r>
      <w:r w:rsidR="004A43A5" w:rsidRPr="00E56252">
        <w:rPr>
          <w:rFonts w:cs="Arial"/>
          <w:szCs w:val="24"/>
        </w:rPr>
        <w:t xml:space="preserve">da </w:t>
      </w:r>
      <w:r w:rsidR="0066001F" w:rsidRPr="0066001F">
        <w:rPr>
          <w:rFonts w:cs="Arial"/>
          <w:b/>
          <w:bCs/>
          <w:szCs w:val="24"/>
        </w:rPr>
        <w:t>Figura 2</w:t>
      </w:r>
      <w:r w:rsidR="004A43A5" w:rsidRPr="00E56252">
        <w:rPr>
          <w:rFonts w:cs="Arial"/>
          <w:szCs w:val="24"/>
        </w:rPr>
        <w:t xml:space="preserve"> com dados relacionados</w:t>
      </w:r>
      <w:r w:rsidR="002B516D" w:rsidRPr="00E56252">
        <w:rPr>
          <w:rFonts w:cs="Arial"/>
          <w:szCs w:val="24"/>
        </w:rPr>
        <w:t xml:space="preserve"> apenas à Sub-bacia </w:t>
      </w:r>
      <w:r w:rsidR="00B120BB" w:rsidRPr="00E56252">
        <w:rPr>
          <w:rFonts w:cs="Arial"/>
          <w:szCs w:val="24"/>
        </w:rPr>
        <w:t>Pinheiros - Pirapora</w:t>
      </w:r>
      <w:r w:rsidR="002B516D" w:rsidRPr="00E56252">
        <w:rPr>
          <w:rFonts w:cs="Arial"/>
          <w:szCs w:val="24"/>
        </w:rPr>
        <w:t>, onde está inserido o Município de Carapicuíba.</w:t>
      </w:r>
    </w:p>
    <w:p w14:paraId="405D04F0" w14:textId="77777777" w:rsidR="00296D3F" w:rsidRPr="00437449" w:rsidRDefault="00296D3F" w:rsidP="00296D3F">
      <w:pPr>
        <w:pStyle w:val="XPargrafo"/>
        <w:spacing w:after="0"/>
        <w:rPr>
          <w:rFonts w:cs="Arial"/>
          <w:b/>
          <w:szCs w:val="24"/>
        </w:rPr>
      </w:pPr>
    </w:p>
    <w:p w14:paraId="388612DC" w14:textId="77777777" w:rsidR="004A43A5" w:rsidRPr="00E56252" w:rsidRDefault="002B516D" w:rsidP="00296D3F">
      <w:pPr>
        <w:pStyle w:val="TPargrafoF12"/>
        <w:keepNext/>
        <w:spacing w:after="0"/>
        <w:jc w:val="center"/>
      </w:pPr>
      <w:r w:rsidRPr="00E56252">
        <w:rPr>
          <w:noProof/>
        </w:rPr>
        <w:drawing>
          <wp:inline distT="0" distB="0" distL="0" distR="0" wp14:anchorId="3B21C624" wp14:editId="19BB305E">
            <wp:extent cx="4242399" cy="3236325"/>
            <wp:effectExtent l="1905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8728" cy="3241153"/>
                    </a:xfrm>
                    <a:prstGeom prst="rect">
                      <a:avLst/>
                    </a:prstGeom>
                    <a:noFill/>
                    <a:ln>
                      <a:noFill/>
                    </a:ln>
                  </pic:spPr>
                </pic:pic>
              </a:graphicData>
            </a:graphic>
          </wp:inline>
        </w:drawing>
      </w:r>
    </w:p>
    <w:p w14:paraId="11A2822E" w14:textId="373BD7D4" w:rsidR="002B516D" w:rsidRPr="00E56252" w:rsidRDefault="004A43A5" w:rsidP="00296D3F">
      <w:pPr>
        <w:pStyle w:val="Legenda"/>
        <w:spacing w:line="360" w:lineRule="auto"/>
        <w:jc w:val="center"/>
        <w:rPr>
          <w:b/>
          <w:i w:val="0"/>
          <w:color w:val="auto"/>
          <w:sz w:val="22"/>
        </w:rPr>
      </w:pPr>
      <w:bookmarkStart w:id="7" w:name="_Ref44585198"/>
      <w:r w:rsidRPr="00E56252">
        <w:rPr>
          <w:b/>
          <w:i w:val="0"/>
          <w:color w:val="auto"/>
          <w:sz w:val="22"/>
        </w:rPr>
        <w:t xml:space="preserve">Figura </w:t>
      </w:r>
      <w:r w:rsidR="0049663C" w:rsidRPr="00E56252">
        <w:rPr>
          <w:b/>
          <w:i w:val="0"/>
          <w:color w:val="auto"/>
          <w:sz w:val="22"/>
        </w:rPr>
        <w:fldChar w:fldCharType="begin"/>
      </w:r>
      <w:r w:rsidRPr="00E56252">
        <w:rPr>
          <w:b/>
          <w:i w:val="0"/>
          <w:color w:val="auto"/>
          <w:sz w:val="22"/>
        </w:rPr>
        <w:instrText xml:space="preserve"> SEQ Figura \* ARABIC </w:instrText>
      </w:r>
      <w:r w:rsidR="0049663C" w:rsidRPr="00E56252">
        <w:rPr>
          <w:b/>
          <w:i w:val="0"/>
          <w:color w:val="auto"/>
          <w:sz w:val="22"/>
        </w:rPr>
        <w:fldChar w:fldCharType="separate"/>
      </w:r>
      <w:r w:rsidR="00DA678B">
        <w:rPr>
          <w:b/>
          <w:i w:val="0"/>
          <w:noProof/>
          <w:color w:val="auto"/>
          <w:sz w:val="22"/>
        </w:rPr>
        <w:t>2</w:t>
      </w:r>
      <w:r w:rsidR="0049663C" w:rsidRPr="00E56252">
        <w:rPr>
          <w:b/>
          <w:i w:val="0"/>
          <w:color w:val="auto"/>
          <w:sz w:val="22"/>
        </w:rPr>
        <w:fldChar w:fldCharType="end"/>
      </w:r>
      <w:bookmarkEnd w:id="7"/>
      <w:r w:rsidRPr="00E56252">
        <w:rPr>
          <w:b/>
          <w:i w:val="0"/>
          <w:color w:val="auto"/>
          <w:sz w:val="22"/>
        </w:rPr>
        <w:t xml:space="preserve"> - Matriz de Áreas Críticas e Prioridade de Intervenção na BAT - Sub Bacia Pinheiros-Pirapora. Fonte: FABHAT, 2019.</w:t>
      </w:r>
    </w:p>
    <w:p w14:paraId="6B40502C" w14:textId="0C75E626" w:rsidR="0011385B" w:rsidRPr="00437449" w:rsidRDefault="002B516D" w:rsidP="00296D3F">
      <w:pPr>
        <w:pStyle w:val="XPargrafo"/>
        <w:spacing w:after="0"/>
        <w:rPr>
          <w:rFonts w:cs="Arial"/>
          <w:b/>
          <w:iCs/>
          <w:szCs w:val="24"/>
        </w:rPr>
      </w:pPr>
      <w:r w:rsidRPr="00E56252">
        <w:rPr>
          <w:rFonts w:cs="Arial"/>
          <w:iCs/>
          <w:szCs w:val="24"/>
        </w:rPr>
        <w:lastRenderedPageBreak/>
        <w:t>De acordo com a</w:t>
      </w:r>
      <w:r w:rsidR="0066001F">
        <w:rPr>
          <w:rFonts w:cs="Arial"/>
          <w:iCs/>
          <w:szCs w:val="24"/>
        </w:rPr>
        <w:t xml:space="preserve"> </w:t>
      </w:r>
      <w:r w:rsidR="0066001F" w:rsidRPr="0066001F">
        <w:rPr>
          <w:rFonts w:cs="Arial"/>
          <w:b/>
          <w:bCs/>
          <w:iCs/>
          <w:szCs w:val="24"/>
        </w:rPr>
        <w:t>Figura 2</w:t>
      </w:r>
      <w:r w:rsidRPr="00E56252">
        <w:rPr>
          <w:rFonts w:cs="Arial"/>
          <w:iCs/>
          <w:szCs w:val="24"/>
        </w:rPr>
        <w:t xml:space="preserve">, observa-se que </w:t>
      </w:r>
      <w:r w:rsidR="002E24A9" w:rsidRPr="00E56252">
        <w:rPr>
          <w:rFonts w:cs="Arial"/>
          <w:iCs/>
          <w:szCs w:val="24"/>
        </w:rPr>
        <w:t>as variáveis críticas para a Sub-Bacia Pinheiros-Pirapora são: Controle de Inundações, Gestão de Demandas de consumo, Qualidade de Águas Superficiais e Controle de Fontes Poluidoras para Esgotamento Sanitário e Resíduos Sólidos.</w:t>
      </w:r>
      <w:r w:rsidR="00627D20" w:rsidRPr="00E56252">
        <w:rPr>
          <w:rFonts w:cs="Arial"/>
          <w:iCs/>
          <w:szCs w:val="24"/>
        </w:rPr>
        <w:t xml:space="preserve"> O</w:t>
      </w:r>
      <w:r w:rsidR="00400E49" w:rsidRPr="00E56252">
        <w:rPr>
          <w:rFonts w:cs="Arial"/>
          <w:iCs/>
          <w:szCs w:val="24"/>
        </w:rPr>
        <w:t xml:space="preserve"> </w:t>
      </w:r>
      <w:r w:rsidR="002E24A9" w:rsidRPr="00E56252">
        <w:rPr>
          <w:rFonts w:cs="Arial"/>
          <w:b/>
          <w:iCs/>
          <w:szCs w:val="24"/>
        </w:rPr>
        <w:t xml:space="preserve">empreendimento proposto </w:t>
      </w:r>
      <w:r w:rsidR="00BE5217" w:rsidRPr="00E56252">
        <w:rPr>
          <w:rFonts w:cs="Arial"/>
          <w:b/>
          <w:iCs/>
          <w:szCs w:val="24"/>
        </w:rPr>
        <w:t>consiste na etapa inicial</w:t>
      </w:r>
      <w:r w:rsidR="005F00F1" w:rsidRPr="00E56252">
        <w:rPr>
          <w:rFonts w:cs="Arial"/>
          <w:b/>
          <w:iCs/>
          <w:szCs w:val="24"/>
        </w:rPr>
        <w:t xml:space="preserve"> de planejamento</w:t>
      </w:r>
      <w:r w:rsidR="00D220C5" w:rsidRPr="00E56252">
        <w:rPr>
          <w:rFonts w:cs="Arial"/>
          <w:iCs/>
          <w:szCs w:val="24"/>
        </w:rPr>
        <w:t xml:space="preserve"> para viabilizar o</w:t>
      </w:r>
      <w:r w:rsidR="002E24A9" w:rsidRPr="00E56252">
        <w:rPr>
          <w:rFonts w:cs="Arial"/>
          <w:iCs/>
          <w:szCs w:val="24"/>
        </w:rPr>
        <w:t xml:space="preserve"> controle de inundações</w:t>
      </w:r>
      <w:r w:rsidR="00400E49" w:rsidRPr="00E56252">
        <w:rPr>
          <w:rFonts w:cs="Arial"/>
          <w:iCs/>
          <w:szCs w:val="24"/>
        </w:rPr>
        <w:t xml:space="preserve"> </w:t>
      </w:r>
      <w:r w:rsidR="00C73A8F" w:rsidRPr="00E56252">
        <w:rPr>
          <w:rFonts w:cs="Arial"/>
          <w:iCs/>
          <w:szCs w:val="24"/>
        </w:rPr>
        <w:t xml:space="preserve">e estabelecer diretrizes para o manejo adequado </w:t>
      </w:r>
      <w:r w:rsidR="00FC7B30" w:rsidRPr="00E56252">
        <w:rPr>
          <w:rFonts w:cs="Arial"/>
          <w:iCs/>
          <w:szCs w:val="24"/>
        </w:rPr>
        <w:t>da</w:t>
      </w:r>
      <w:r w:rsidR="00C73A8F" w:rsidRPr="00E56252">
        <w:rPr>
          <w:rFonts w:cs="Arial"/>
          <w:iCs/>
          <w:szCs w:val="24"/>
        </w:rPr>
        <w:t xml:space="preserve"> drenagem </w:t>
      </w:r>
      <w:r w:rsidR="00FC7B30" w:rsidRPr="00E56252">
        <w:rPr>
          <w:rFonts w:cs="Arial"/>
          <w:iCs/>
          <w:szCs w:val="24"/>
        </w:rPr>
        <w:t>d</w:t>
      </w:r>
      <w:r w:rsidR="00964EFA" w:rsidRPr="00E56252">
        <w:rPr>
          <w:rFonts w:cs="Arial"/>
          <w:iCs/>
          <w:szCs w:val="24"/>
        </w:rPr>
        <w:t>e</w:t>
      </w:r>
      <w:r w:rsidR="00FC7B30" w:rsidRPr="00E56252">
        <w:rPr>
          <w:rFonts w:cs="Arial"/>
          <w:iCs/>
          <w:szCs w:val="24"/>
        </w:rPr>
        <w:t xml:space="preserve"> águas pluviais do</w:t>
      </w:r>
      <w:r w:rsidR="00C73A8F" w:rsidRPr="00E56252">
        <w:rPr>
          <w:rFonts w:cs="Arial"/>
          <w:iCs/>
          <w:szCs w:val="24"/>
        </w:rPr>
        <w:t xml:space="preserve"> município</w:t>
      </w:r>
      <w:r w:rsidR="00964565" w:rsidRPr="00E56252">
        <w:rPr>
          <w:rFonts w:cs="Arial"/>
          <w:iCs/>
          <w:szCs w:val="24"/>
        </w:rPr>
        <w:t>, visto que atualmente o município carece de um sistema de drenagem urbana eficiente, bem como de um planejamento e direcionamento para viabilizá-lo de forma eficaz.</w:t>
      </w:r>
    </w:p>
    <w:p w14:paraId="1D5099CE" w14:textId="77777777" w:rsidR="00892DC1" w:rsidRPr="00E56252" w:rsidRDefault="00964565" w:rsidP="00296D3F">
      <w:pPr>
        <w:pStyle w:val="XPargrafo"/>
        <w:spacing w:after="0"/>
        <w:rPr>
          <w:rFonts w:cs="Arial"/>
          <w:iCs/>
          <w:szCs w:val="24"/>
        </w:rPr>
      </w:pPr>
      <w:r w:rsidRPr="00E56252">
        <w:rPr>
          <w:rFonts w:cs="Arial"/>
          <w:iCs/>
          <w:szCs w:val="24"/>
        </w:rPr>
        <w:t>A fim de contextualizar a problemática em questão, expõe-se a seguir a situação encontrada no município. A</w:t>
      </w:r>
      <w:r w:rsidR="00967D5C" w:rsidRPr="00E56252">
        <w:rPr>
          <w:rFonts w:cs="Arial"/>
          <w:iCs/>
          <w:szCs w:val="24"/>
        </w:rPr>
        <w:t xml:space="preserve"> cidade </w:t>
      </w:r>
      <w:r w:rsidR="007A2C73" w:rsidRPr="00E56252">
        <w:rPr>
          <w:rFonts w:cs="Arial"/>
          <w:iCs/>
          <w:szCs w:val="24"/>
        </w:rPr>
        <w:t>de Carapicuíba apresentou</w:t>
      </w:r>
      <w:r w:rsidR="00967D5C" w:rsidRPr="00E56252">
        <w:rPr>
          <w:rFonts w:cs="Arial"/>
          <w:iCs/>
          <w:szCs w:val="24"/>
        </w:rPr>
        <w:t xml:space="preserve"> franco crescimento urbano desde sua fundação, especialmente após a década de 1980</w:t>
      </w:r>
      <w:r w:rsidR="007A2C73" w:rsidRPr="00E56252">
        <w:rPr>
          <w:rFonts w:cs="Arial"/>
          <w:iCs/>
          <w:szCs w:val="24"/>
        </w:rPr>
        <w:t>,</w:t>
      </w:r>
      <w:r w:rsidR="00967D5C" w:rsidRPr="00E56252">
        <w:rPr>
          <w:rFonts w:cs="Arial"/>
          <w:iCs/>
          <w:szCs w:val="24"/>
        </w:rPr>
        <w:t xml:space="preserve"> quando a Região Metropolitana como um todo foi alvo da implantação de uma série de conjuntos habitacionais; nesse período ocorreu um aumento </w:t>
      </w:r>
      <w:r w:rsidRPr="00E56252">
        <w:rPr>
          <w:rFonts w:cs="Arial"/>
          <w:iCs/>
          <w:szCs w:val="24"/>
        </w:rPr>
        <w:t xml:space="preserve">significativo </w:t>
      </w:r>
      <w:r w:rsidR="00060544" w:rsidRPr="00E56252">
        <w:rPr>
          <w:rFonts w:cs="Arial"/>
          <w:iCs/>
          <w:szCs w:val="24"/>
        </w:rPr>
        <w:t>de sua</w:t>
      </w:r>
      <w:r w:rsidR="00400E49" w:rsidRPr="00E56252">
        <w:rPr>
          <w:rFonts w:cs="Arial"/>
          <w:iCs/>
          <w:szCs w:val="24"/>
        </w:rPr>
        <w:t xml:space="preserve"> </w:t>
      </w:r>
      <w:r w:rsidR="00967D5C" w:rsidRPr="00E56252">
        <w:rPr>
          <w:rFonts w:cs="Arial"/>
          <w:iCs/>
          <w:szCs w:val="24"/>
        </w:rPr>
        <w:t xml:space="preserve">mancha urbana. </w:t>
      </w:r>
    </w:p>
    <w:p w14:paraId="38292404" w14:textId="77777777" w:rsidR="00967D5C" w:rsidRPr="00E56252" w:rsidRDefault="00967D5C" w:rsidP="00296D3F">
      <w:pPr>
        <w:pStyle w:val="XPargrafo"/>
        <w:spacing w:after="0"/>
        <w:rPr>
          <w:rFonts w:cs="Arial"/>
          <w:iCs/>
          <w:szCs w:val="24"/>
        </w:rPr>
      </w:pPr>
      <w:r w:rsidRPr="00E56252">
        <w:rPr>
          <w:rFonts w:cs="Arial"/>
          <w:iCs/>
          <w:szCs w:val="24"/>
        </w:rPr>
        <w:t xml:space="preserve">Essa expansão rápida </w:t>
      </w:r>
      <w:r w:rsidR="007A2C73" w:rsidRPr="00E56252">
        <w:rPr>
          <w:rFonts w:cs="Arial"/>
          <w:iCs/>
          <w:szCs w:val="24"/>
        </w:rPr>
        <w:t xml:space="preserve">e </w:t>
      </w:r>
      <w:r w:rsidRPr="00E56252">
        <w:rPr>
          <w:rFonts w:cs="Arial"/>
          <w:iCs/>
          <w:szCs w:val="24"/>
        </w:rPr>
        <w:t>descontrolada gerou uma série de consequências</w:t>
      </w:r>
      <w:r w:rsidR="007A2C73" w:rsidRPr="00E56252">
        <w:rPr>
          <w:rFonts w:cs="Arial"/>
          <w:iCs/>
          <w:szCs w:val="24"/>
        </w:rPr>
        <w:t>,</w:t>
      </w:r>
      <w:r w:rsidR="00400E49" w:rsidRPr="00E56252">
        <w:rPr>
          <w:rFonts w:cs="Arial"/>
          <w:iCs/>
          <w:szCs w:val="24"/>
        </w:rPr>
        <w:t xml:space="preserve"> </w:t>
      </w:r>
      <w:r w:rsidR="008D0BD5" w:rsidRPr="00E56252">
        <w:rPr>
          <w:rFonts w:cs="Arial"/>
          <w:iCs/>
          <w:szCs w:val="24"/>
        </w:rPr>
        <w:t>como</w:t>
      </w:r>
      <w:r w:rsidR="00964565" w:rsidRPr="00E56252">
        <w:rPr>
          <w:rFonts w:cs="Arial"/>
          <w:iCs/>
          <w:szCs w:val="24"/>
        </w:rPr>
        <w:t xml:space="preserve"> o avanço da área urbanizada sobre a vegetação </w:t>
      </w:r>
      <w:r w:rsidR="007A6BF4" w:rsidRPr="00E56252">
        <w:rPr>
          <w:rFonts w:cs="Arial"/>
          <w:iCs/>
          <w:szCs w:val="24"/>
        </w:rPr>
        <w:t xml:space="preserve">remanescente, </w:t>
      </w:r>
      <w:r w:rsidR="00964565" w:rsidRPr="00E56252">
        <w:rPr>
          <w:rFonts w:cs="Arial"/>
          <w:iCs/>
          <w:szCs w:val="24"/>
        </w:rPr>
        <w:t xml:space="preserve">a </w:t>
      </w:r>
      <w:r w:rsidRPr="00E56252">
        <w:rPr>
          <w:rFonts w:cs="Arial"/>
          <w:iCs/>
          <w:szCs w:val="24"/>
        </w:rPr>
        <w:t xml:space="preserve">ausência de áreas </w:t>
      </w:r>
      <w:r w:rsidR="007A2C73" w:rsidRPr="00E56252">
        <w:rPr>
          <w:rFonts w:cs="Arial"/>
          <w:iCs/>
          <w:szCs w:val="24"/>
        </w:rPr>
        <w:t>permeáveis</w:t>
      </w:r>
      <w:r w:rsidRPr="00E56252">
        <w:rPr>
          <w:rFonts w:cs="Arial"/>
          <w:iCs/>
          <w:szCs w:val="24"/>
        </w:rPr>
        <w:t xml:space="preserve"> e </w:t>
      </w:r>
      <w:r w:rsidR="00964565" w:rsidRPr="00E56252">
        <w:rPr>
          <w:rFonts w:cs="Arial"/>
          <w:iCs/>
          <w:szCs w:val="24"/>
        </w:rPr>
        <w:t xml:space="preserve">a </w:t>
      </w:r>
      <w:r w:rsidRPr="00E56252">
        <w:rPr>
          <w:rFonts w:cs="Arial"/>
          <w:iCs/>
          <w:szCs w:val="24"/>
        </w:rPr>
        <w:t xml:space="preserve">ocupação de áreas desprovidas de infraestrutura básica – como coleta de resíduos, </w:t>
      </w:r>
      <w:r w:rsidR="008D0BD5" w:rsidRPr="00E56252">
        <w:rPr>
          <w:rFonts w:cs="Arial"/>
          <w:iCs/>
          <w:szCs w:val="24"/>
        </w:rPr>
        <w:t xml:space="preserve">esgotamento sanitário </w:t>
      </w:r>
      <w:r w:rsidRPr="00E56252">
        <w:rPr>
          <w:rFonts w:cs="Arial"/>
          <w:iCs/>
          <w:szCs w:val="24"/>
        </w:rPr>
        <w:t>e drenagem.</w:t>
      </w:r>
    </w:p>
    <w:p w14:paraId="1D577F6D" w14:textId="77777777" w:rsidR="00C85E5E" w:rsidRPr="00E56252" w:rsidRDefault="00DF4E52" w:rsidP="00296D3F">
      <w:pPr>
        <w:ind w:firstLine="0"/>
      </w:pPr>
      <w:r>
        <w:t xml:space="preserve">          O</w:t>
      </w:r>
      <w:r w:rsidR="00C85E5E" w:rsidRPr="00E56252">
        <w:t xml:space="preserve"> intenso adensamento urbano, principalmente em áreas de preservação permanente de cursos d’água, a contribuição de montante, a expansão irregular da periferia, tem produzido impactos significativos na infraestrutura de recursos hídricos, na forma de aumento da frequência e magnitude das inundações e consequentemente a degradação ambiental. </w:t>
      </w:r>
    </w:p>
    <w:p w14:paraId="40C0477F" w14:textId="6E4EE7E6" w:rsidR="00A55241" w:rsidRPr="00E56252" w:rsidRDefault="00C85E5E" w:rsidP="00296D3F">
      <w:pPr>
        <w:rPr>
          <w:rFonts w:cs="Arial"/>
          <w:szCs w:val="24"/>
        </w:rPr>
      </w:pPr>
      <w:r w:rsidRPr="00E56252">
        <w:t xml:space="preserve">Em Carapicuíba, muito em decorrência do posicionamento do território em relação à Bacia Hidrográfica do Alto Tietê, o planejamento, a elaboração de projetos, bem como a execução de obras em macro e micro drenagem das áreas urbanas, assumem alto grau de complexidade, dificultados ainda mais pela falta sistemática de recursos e escassez de mão de obra qualificada em todos os níveis (planejamento, regulação e fiscalização, prestação de serviços e controle social), para implantação de um sistema de macro e micro drenagem capazes de evitar a perda de bens e vidas humanas. </w:t>
      </w:r>
      <w:r w:rsidR="00A55241" w:rsidRPr="00E56252">
        <w:rPr>
          <w:rFonts w:cs="Arial"/>
          <w:szCs w:val="24"/>
        </w:rPr>
        <w:t>Tal situação reflete diretamente na população do município, visto que esta está constantemente exposta aos riscos oriundos da somatória dos eventos geodinâmicos, do sistema deficitário de drenagem e manejo de águas pluviais e da falta de um planejamento territorial adequado. No que tange à quantificação de tais situações de risco, o Serviço Geológico do Brasil - CPRM</w:t>
      </w:r>
      <w:r w:rsidR="007A6BF4" w:rsidRPr="00E56252">
        <w:rPr>
          <w:rFonts w:cs="Arial"/>
          <w:szCs w:val="24"/>
        </w:rPr>
        <w:t xml:space="preserve"> </w:t>
      </w:r>
      <w:r w:rsidR="007A6BF4" w:rsidRPr="00E56252">
        <w:rPr>
          <w:rFonts w:cs="Arial"/>
          <w:szCs w:val="24"/>
        </w:rPr>
        <w:lastRenderedPageBreak/>
        <w:t>disponibilizou</w:t>
      </w:r>
      <w:r w:rsidR="00A55241" w:rsidRPr="00E56252">
        <w:rPr>
          <w:rFonts w:cs="Arial"/>
          <w:szCs w:val="24"/>
        </w:rPr>
        <w:t xml:space="preserve"> um levantamento das áreas de risco alto</w:t>
      </w:r>
      <w:r w:rsidR="00C36EA4" w:rsidRPr="00E56252">
        <w:rPr>
          <w:rFonts w:cs="Arial"/>
          <w:szCs w:val="24"/>
        </w:rPr>
        <w:t xml:space="preserve"> (R3)</w:t>
      </w:r>
      <w:r w:rsidR="00627D20" w:rsidRPr="00E56252">
        <w:rPr>
          <w:rFonts w:cs="Arial"/>
          <w:szCs w:val="24"/>
        </w:rPr>
        <w:t xml:space="preserve"> </w:t>
      </w:r>
      <w:r w:rsidR="007A6BF4" w:rsidRPr="00E56252">
        <w:rPr>
          <w:rFonts w:cs="Arial"/>
          <w:szCs w:val="24"/>
        </w:rPr>
        <w:t>a</w:t>
      </w:r>
      <w:r w:rsidR="00A55241" w:rsidRPr="00E56252">
        <w:rPr>
          <w:rFonts w:cs="Arial"/>
          <w:szCs w:val="24"/>
        </w:rPr>
        <w:t xml:space="preserve"> muito alto </w:t>
      </w:r>
      <w:r w:rsidR="00C36EA4" w:rsidRPr="00E56252">
        <w:rPr>
          <w:rFonts w:cs="Arial"/>
          <w:szCs w:val="24"/>
        </w:rPr>
        <w:t xml:space="preserve">(R4) </w:t>
      </w:r>
      <w:r w:rsidR="00A55241" w:rsidRPr="00E56252">
        <w:rPr>
          <w:rFonts w:cs="Arial"/>
          <w:szCs w:val="24"/>
        </w:rPr>
        <w:t xml:space="preserve">de ocorrência de inundação, </w:t>
      </w:r>
      <w:r w:rsidR="00C36EA4" w:rsidRPr="00E56252">
        <w:rPr>
          <w:rFonts w:cs="Arial"/>
          <w:szCs w:val="24"/>
        </w:rPr>
        <w:t>mostrando que aproximadamente 1</w:t>
      </w:r>
      <w:r w:rsidR="004775C4" w:rsidRPr="00E56252">
        <w:rPr>
          <w:rFonts w:cs="Arial"/>
          <w:szCs w:val="24"/>
        </w:rPr>
        <w:t>.</w:t>
      </w:r>
      <w:r w:rsidR="00C36EA4" w:rsidRPr="00E56252">
        <w:rPr>
          <w:rFonts w:cs="Arial"/>
          <w:szCs w:val="24"/>
        </w:rPr>
        <w:t>575 imóveis e</w:t>
      </w:r>
      <w:r w:rsidR="00967D5C" w:rsidRPr="00E56252">
        <w:rPr>
          <w:rFonts w:cs="Arial"/>
          <w:szCs w:val="24"/>
        </w:rPr>
        <w:t xml:space="preserve"> 6.300 pessoas</w:t>
      </w:r>
      <w:r w:rsidR="00C36EA4" w:rsidRPr="00E56252">
        <w:rPr>
          <w:rFonts w:cs="Arial"/>
          <w:szCs w:val="24"/>
        </w:rPr>
        <w:t xml:space="preserve"> encontram-se sobre risco R3 e R4</w:t>
      </w:r>
      <w:r w:rsidR="00967D5C" w:rsidRPr="00E56252">
        <w:rPr>
          <w:rFonts w:cs="Arial"/>
          <w:szCs w:val="24"/>
        </w:rPr>
        <w:t>.</w:t>
      </w:r>
    </w:p>
    <w:p w14:paraId="2B83B73E" w14:textId="3B62ABE1" w:rsidR="00967D5C" w:rsidRPr="00E56252" w:rsidRDefault="00967D5C" w:rsidP="00296D3F">
      <w:pPr>
        <w:rPr>
          <w:rFonts w:cs="Arial"/>
          <w:szCs w:val="24"/>
        </w:rPr>
      </w:pPr>
      <w:r w:rsidRPr="00E56252">
        <w:rPr>
          <w:rFonts w:cs="Arial"/>
          <w:szCs w:val="24"/>
        </w:rPr>
        <w:t>Além desse levantamento, o</w:t>
      </w:r>
      <w:r w:rsidR="00112800" w:rsidRPr="00E56252">
        <w:rPr>
          <w:rFonts w:cs="Arial"/>
          <w:szCs w:val="24"/>
        </w:rPr>
        <w:t xml:space="preserve"> Plano Municipal de </w:t>
      </w:r>
      <w:r w:rsidR="00C36EA4" w:rsidRPr="00E56252">
        <w:rPr>
          <w:rFonts w:cs="Arial"/>
          <w:szCs w:val="24"/>
        </w:rPr>
        <w:t>Redução de Riscos – PMRR (2014</w:t>
      </w:r>
      <w:r w:rsidR="007A6BF4" w:rsidRPr="00E56252">
        <w:rPr>
          <w:rFonts w:cs="Arial"/>
          <w:szCs w:val="24"/>
        </w:rPr>
        <w:t>) é</w:t>
      </w:r>
      <w:r w:rsidR="00112800" w:rsidRPr="00E56252">
        <w:rPr>
          <w:rFonts w:cs="Arial"/>
          <w:szCs w:val="24"/>
        </w:rPr>
        <w:t xml:space="preserve"> o estudo mais completo com abordagem das áreas de risco e </w:t>
      </w:r>
      <w:r w:rsidR="00C36EA4" w:rsidRPr="00E56252">
        <w:rPr>
          <w:rFonts w:cs="Arial"/>
          <w:szCs w:val="24"/>
        </w:rPr>
        <w:t>da drenagem urbana no município. E</w:t>
      </w:r>
      <w:r w:rsidR="000C3F87" w:rsidRPr="00E56252">
        <w:rPr>
          <w:rFonts w:cs="Arial"/>
          <w:szCs w:val="24"/>
        </w:rPr>
        <w:t xml:space="preserve">ste </w:t>
      </w:r>
      <w:r w:rsidR="00C36EA4" w:rsidRPr="00E56252">
        <w:rPr>
          <w:rFonts w:cs="Arial"/>
          <w:szCs w:val="24"/>
        </w:rPr>
        <w:t xml:space="preserve">plano </w:t>
      </w:r>
      <w:r w:rsidR="00112800" w:rsidRPr="00E56252">
        <w:rPr>
          <w:rFonts w:cs="Arial"/>
          <w:szCs w:val="24"/>
        </w:rPr>
        <w:t>mapeou 28 áreas que precisam de intervenções devido à ineficiência do sistema de drenagem ou pela sua ausência</w:t>
      </w:r>
      <w:r w:rsidR="009B1E86" w:rsidRPr="00E56252">
        <w:rPr>
          <w:rFonts w:cs="Arial"/>
          <w:szCs w:val="24"/>
        </w:rPr>
        <w:t>, recomendando que 1</w:t>
      </w:r>
      <w:r w:rsidR="004775C4" w:rsidRPr="00E56252">
        <w:rPr>
          <w:rFonts w:cs="Arial"/>
          <w:szCs w:val="24"/>
        </w:rPr>
        <w:t>.</w:t>
      </w:r>
      <w:r w:rsidR="009B1E86" w:rsidRPr="00E56252">
        <w:rPr>
          <w:rFonts w:cs="Arial"/>
          <w:szCs w:val="24"/>
        </w:rPr>
        <w:t>624 famílias sejam removidas de tais áreas e que 2.364 sejam monitora</w:t>
      </w:r>
      <w:r w:rsidR="00B146BC" w:rsidRPr="00E56252">
        <w:rPr>
          <w:rFonts w:cs="Arial"/>
          <w:szCs w:val="24"/>
        </w:rPr>
        <w:t>da</w:t>
      </w:r>
      <w:r w:rsidR="009B1E86" w:rsidRPr="00E56252">
        <w:rPr>
          <w:rFonts w:cs="Arial"/>
          <w:szCs w:val="24"/>
        </w:rPr>
        <w:t xml:space="preserve">s. </w:t>
      </w:r>
    </w:p>
    <w:p w14:paraId="771992C5" w14:textId="702BA7E1" w:rsidR="00112800" w:rsidRPr="00E56252" w:rsidRDefault="00967D5C" w:rsidP="00296D3F">
      <w:pPr>
        <w:rPr>
          <w:rFonts w:cs="Arial"/>
          <w:szCs w:val="24"/>
        </w:rPr>
      </w:pPr>
      <w:r w:rsidRPr="00E56252">
        <w:rPr>
          <w:rFonts w:cs="Arial"/>
          <w:szCs w:val="24"/>
        </w:rPr>
        <w:t>Em adição, n</w:t>
      </w:r>
      <w:r w:rsidR="009B1E86" w:rsidRPr="00E56252">
        <w:rPr>
          <w:rFonts w:cs="Arial"/>
          <w:szCs w:val="24"/>
        </w:rPr>
        <w:t xml:space="preserve">o final do ano de </w:t>
      </w:r>
      <w:r w:rsidR="007A6BF4" w:rsidRPr="00E56252">
        <w:rPr>
          <w:rFonts w:cs="Arial"/>
          <w:szCs w:val="24"/>
        </w:rPr>
        <w:t xml:space="preserve">2020, </w:t>
      </w:r>
      <w:r w:rsidR="009B1E86" w:rsidRPr="00E56252">
        <w:rPr>
          <w:rFonts w:cs="Arial"/>
          <w:szCs w:val="24"/>
        </w:rPr>
        <w:t>o Instituto Geológico</w:t>
      </w:r>
      <w:r w:rsidR="00C36EA4" w:rsidRPr="00E56252">
        <w:rPr>
          <w:rFonts w:cs="Arial"/>
          <w:szCs w:val="24"/>
        </w:rPr>
        <w:t xml:space="preserve"> (IG)</w:t>
      </w:r>
      <w:r w:rsidR="009B1E86" w:rsidRPr="00E56252">
        <w:rPr>
          <w:rFonts w:cs="Arial"/>
          <w:szCs w:val="24"/>
        </w:rPr>
        <w:t xml:space="preserve"> disponibilizou um novo levantamento co</w:t>
      </w:r>
      <w:r w:rsidR="00B146BC" w:rsidRPr="00E56252">
        <w:rPr>
          <w:rFonts w:cs="Arial"/>
          <w:szCs w:val="24"/>
        </w:rPr>
        <w:t>nstando</w:t>
      </w:r>
      <w:r w:rsidR="00C36EA4" w:rsidRPr="00E56252">
        <w:rPr>
          <w:rFonts w:cs="Arial"/>
          <w:szCs w:val="24"/>
        </w:rPr>
        <w:t xml:space="preserve"> 19 setores de risco n</w:t>
      </w:r>
      <w:r w:rsidR="009B1E86" w:rsidRPr="00E56252">
        <w:rPr>
          <w:rFonts w:cs="Arial"/>
          <w:szCs w:val="24"/>
        </w:rPr>
        <w:t>o município de Carapicuíba</w:t>
      </w:r>
      <w:r w:rsidR="00FC1005" w:rsidRPr="00E56252">
        <w:rPr>
          <w:rFonts w:cs="Arial"/>
          <w:szCs w:val="24"/>
        </w:rPr>
        <w:t>, sendo que 13 estão diretamente ligados à ineficiência d</w:t>
      </w:r>
      <w:r w:rsidR="00E26B1B" w:rsidRPr="00E56252">
        <w:rPr>
          <w:rFonts w:cs="Arial"/>
          <w:szCs w:val="24"/>
        </w:rPr>
        <w:t xml:space="preserve">o sistema de </w:t>
      </w:r>
      <w:r w:rsidR="007A6BF4" w:rsidRPr="00E56252">
        <w:rPr>
          <w:rFonts w:cs="Arial"/>
          <w:szCs w:val="24"/>
        </w:rPr>
        <w:t xml:space="preserve">drenagem, </w:t>
      </w:r>
      <w:r w:rsidR="00C36EA4" w:rsidRPr="00E56252">
        <w:rPr>
          <w:rFonts w:cs="Arial"/>
          <w:szCs w:val="24"/>
        </w:rPr>
        <w:t xml:space="preserve">causando inundações, </w:t>
      </w:r>
      <w:r w:rsidR="00E26B1B" w:rsidRPr="00E56252">
        <w:rPr>
          <w:rFonts w:cs="Arial"/>
          <w:szCs w:val="24"/>
        </w:rPr>
        <w:t>e 6 à urbanização em área</w:t>
      </w:r>
      <w:r w:rsidR="00C36EA4" w:rsidRPr="00E56252">
        <w:rPr>
          <w:rFonts w:cs="Arial"/>
          <w:szCs w:val="24"/>
        </w:rPr>
        <w:t>s com riscos de escorregamentos. E</w:t>
      </w:r>
      <w:r w:rsidR="00B146BC" w:rsidRPr="00E56252">
        <w:rPr>
          <w:rFonts w:cs="Arial"/>
          <w:szCs w:val="24"/>
        </w:rPr>
        <w:t>ntretanto</w:t>
      </w:r>
      <w:r w:rsidR="00C36EA4" w:rsidRPr="00E56252">
        <w:rPr>
          <w:rFonts w:cs="Arial"/>
          <w:szCs w:val="24"/>
        </w:rPr>
        <w:t>,</w:t>
      </w:r>
      <w:r w:rsidR="00B146BC" w:rsidRPr="00E56252">
        <w:rPr>
          <w:rFonts w:cs="Arial"/>
          <w:szCs w:val="24"/>
        </w:rPr>
        <w:t xml:space="preserve"> foram cadastrados </w:t>
      </w:r>
      <w:r w:rsidR="00C36EA4" w:rsidRPr="00E56252">
        <w:rPr>
          <w:rFonts w:cs="Arial"/>
          <w:szCs w:val="24"/>
        </w:rPr>
        <w:t xml:space="preserve">mais de </w:t>
      </w:r>
      <w:r w:rsidR="00B146BC" w:rsidRPr="00E56252">
        <w:rPr>
          <w:rFonts w:cs="Arial"/>
          <w:szCs w:val="24"/>
        </w:rPr>
        <w:t>18</w:t>
      </w:r>
      <w:r w:rsidR="00C36EA4" w:rsidRPr="00E56252">
        <w:rPr>
          <w:rFonts w:cs="Arial"/>
          <w:szCs w:val="24"/>
        </w:rPr>
        <w:t>0</w:t>
      </w:r>
      <w:r w:rsidR="00B146BC" w:rsidRPr="00E56252">
        <w:rPr>
          <w:rFonts w:cs="Arial"/>
          <w:szCs w:val="24"/>
        </w:rPr>
        <w:t xml:space="preserve"> Eventos Geodinâmicos Hidrológicos </w:t>
      </w:r>
      <w:r w:rsidR="00166A76" w:rsidRPr="00E56252">
        <w:rPr>
          <w:rFonts w:cs="Arial"/>
          <w:szCs w:val="24"/>
        </w:rPr>
        <w:t xml:space="preserve">e 84 Eventos Geodinâmicos Geológicos </w:t>
      </w:r>
      <w:r w:rsidR="00B146BC" w:rsidRPr="00E56252">
        <w:rPr>
          <w:rFonts w:cs="Arial"/>
          <w:szCs w:val="24"/>
        </w:rPr>
        <w:t>no município de Carapicu</w:t>
      </w:r>
      <w:r w:rsidR="00C36EA4" w:rsidRPr="00E56252">
        <w:rPr>
          <w:rFonts w:cs="Arial"/>
          <w:szCs w:val="24"/>
        </w:rPr>
        <w:t>íba entre os anos de 1993 e 2018</w:t>
      </w:r>
      <w:r w:rsidR="00B146BC" w:rsidRPr="00E56252">
        <w:rPr>
          <w:rFonts w:cs="Arial"/>
          <w:szCs w:val="24"/>
        </w:rPr>
        <w:t>.</w:t>
      </w:r>
    </w:p>
    <w:p w14:paraId="2B209A2F" w14:textId="4BD1182B" w:rsidR="00B146BC" w:rsidRPr="00E56252" w:rsidRDefault="00166A76" w:rsidP="00296D3F">
      <w:pPr>
        <w:pStyle w:val="TPargrafoF12"/>
        <w:spacing w:after="0"/>
      </w:pPr>
      <w:r w:rsidRPr="00E56252">
        <w:t>Ainda, n</w:t>
      </w:r>
      <w:r w:rsidR="00B146BC" w:rsidRPr="00E56252">
        <w:t>o Relatório Técnico</w:t>
      </w:r>
      <w:r w:rsidR="00C36EA4" w:rsidRPr="00E56252">
        <w:t xml:space="preserve"> disponibilizado pelo IG</w:t>
      </w:r>
      <w:r w:rsidRPr="00E56252">
        <w:t>:</w:t>
      </w:r>
      <w:r w:rsidR="00B146BC" w:rsidRPr="00E56252">
        <w:t xml:space="preserve"> Mapeamento de Riscos de Movimentos de Massa e Inundações do Município de Carapicuíba (SÃO PAULO, 2</w:t>
      </w:r>
      <w:r w:rsidR="00C36EA4" w:rsidRPr="00E56252">
        <w:t>020), sobre os setores de risco</w:t>
      </w:r>
      <w:r w:rsidRPr="00E56252">
        <w:t xml:space="preserve">, são estabelecidas </w:t>
      </w:r>
      <w:r w:rsidR="00B146BC" w:rsidRPr="00E56252">
        <w:t xml:space="preserve">algumas recomendações gerais para os Setores de Risco de inundação, e dentre as medidas não estruturais, consta a implantação de instrumentos legais municipais que </w:t>
      </w:r>
      <w:r w:rsidR="007A6BF4" w:rsidRPr="00E56252">
        <w:t>auxiliam na</w:t>
      </w:r>
      <w:r w:rsidR="00400E49" w:rsidRPr="00E56252">
        <w:t xml:space="preserve"> </w:t>
      </w:r>
      <w:r w:rsidR="00B146BC" w:rsidRPr="00E56252">
        <w:t xml:space="preserve">adequação da ocupação e </w:t>
      </w:r>
      <w:r w:rsidR="004775C4" w:rsidRPr="00E56252">
        <w:t>n</w:t>
      </w:r>
      <w:r w:rsidR="00B146BC" w:rsidRPr="00E56252">
        <w:t xml:space="preserve">o ordenamento territorial, tal como </w:t>
      </w:r>
      <w:r w:rsidR="004775C4" w:rsidRPr="00E56252">
        <w:t xml:space="preserve">fazem </w:t>
      </w:r>
      <w:r w:rsidR="00B146BC" w:rsidRPr="00E56252">
        <w:t>os Planos de Macrodrenagem.</w:t>
      </w:r>
    </w:p>
    <w:p w14:paraId="1CC7D86A" w14:textId="1C0CB8B5" w:rsidR="007A2C73" w:rsidRDefault="00964565" w:rsidP="00296D3F">
      <w:pPr>
        <w:pStyle w:val="XPargrafo"/>
        <w:spacing w:after="0"/>
        <w:rPr>
          <w:rFonts w:cs="Arial"/>
          <w:szCs w:val="24"/>
        </w:rPr>
      </w:pPr>
      <w:r w:rsidRPr="00E56252">
        <w:rPr>
          <w:rFonts w:cs="Arial"/>
          <w:szCs w:val="24"/>
        </w:rPr>
        <w:t>Além das situações de risco, d</w:t>
      </w:r>
      <w:r w:rsidR="00166A76" w:rsidRPr="00E56252">
        <w:rPr>
          <w:rFonts w:cs="Arial"/>
          <w:szCs w:val="24"/>
        </w:rPr>
        <w:t xml:space="preserve">e acordo com </w:t>
      </w:r>
      <w:r w:rsidR="00112800" w:rsidRPr="00E56252">
        <w:rPr>
          <w:rFonts w:cs="Arial"/>
          <w:szCs w:val="24"/>
        </w:rPr>
        <w:t xml:space="preserve">o Plano Municipal de Saneamento Básico, </w:t>
      </w:r>
      <w:r w:rsidR="004775C4" w:rsidRPr="00E56252">
        <w:rPr>
          <w:rFonts w:cs="Arial"/>
          <w:szCs w:val="24"/>
        </w:rPr>
        <w:t xml:space="preserve">grande parte </w:t>
      </w:r>
      <w:r w:rsidR="00112800" w:rsidRPr="00E56252">
        <w:rPr>
          <w:rFonts w:cs="Arial"/>
          <w:szCs w:val="24"/>
        </w:rPr>
        <w:t>das Áreas de Preservação Permanente – APP</w:t>
      </w:r>
      <w:r w:rsidR="001D5E17" w:rsidRPr="00E56252">
        <w:rPr>
          <w:rFonts w:cs="Arial"/>
          <w:szCs w:val="24"/>
        </w:rPr>
        <w:t xml:space="preserve"> do município </w:t>
      </w:r>
      <w:r w:rsidR="00236E63" w:rsidRPr="00E56252">
        <w:rPr>
          <w:rFonts w:cs="Arial"/>
          <w:szCs w:val="24"/>
        </w:rPr>
        <w:t>estão</w:t>
      </w:r>
      <w:r w:rsidR="00112800" w:rsidRPr="00E56252">
        <w:rPr>
          <w:rFonts w:cs="Arial"/>
          <w:szCs w:val="24"/>
        </w:rPr>
        <w:t xml:space="preserve"> ocupadas de</w:t>
      </w:r>
      <w:r w:rsidR="001D5E17" w:rsidRPr="00E56252">
        <w:rPr>
          <w:rFonts w:cs="Arial"/>
          <w:szCs w:val="24"/>
        </w:rPr>
        <w:t xml:space="preserve"> forma irregular</w:t>
      </w:r>
      <w:r w:rsidR="00112800" w:rsidRPr="00E56252">
        <w:rPr>
          <w:rFonts w:cs="Arial"/>
          <w:szCs w:val="24"/>
        </w:rPr>
        <w:t xml:space="preserve">. Tais ocupações estão diretamente ligadas à </w:t>
      </w:r>
      <w:r w:rsidR="00686B3B" w:rsidRPr="00E56252">
        <w:rPr>
          <w:rFonts w:cs="Arial"/>
          <w:szCs w:val="24"/>
        </w:rPr>
        <w:t>redução dos recursos hídricos, seja no aspecto quantita</w:t>
      </w:r>
      <w:r w:rsidR="00236E63" w:rsidRPr="00E56252">
        <w:rPr>
          <w:rFonts w:cs="Arial"/>
          <w:szCs w:val="24"/>
        </w:rPr>
        <w:t>tivo, com a destruição da vegetação e das nascentes, seja no qualitativo, com a</w:t>
      </w:r>
      <w:r w:rsidR="00686B3B" w:rsidRPr="00E56252">
        <w:rPr>
          <w:rFonts w:cs="Arial"/>
          <w:szCs w:val="24"/>
        </w:rPr>
        <w:t xml:space="preserve"> degradação da qualidade dos corpos d'água e da </w:t>
      </w:r>
      <w:r w:rsidR="00112800" w:rsidRPr="00E56252">
        <w:rPr>
          <w:rFonts w:cs="Arial"/>
          <w:szCs w:val="24"/>
        </w:rPr>
        <w:t xml:space="preserve">qualidade ambiental devido à descarga de poluentes e sua pressão sobre os corpos hídricos. </w:t>
      </w:r>
    </w:p>
    <w:p w14:paraId="4DC3BD1E" w14:textId="09FE5821" w:rsidR="00E46BE7" w:rsidRDefault="00BB1BC5" w:rsidP="00296D3F">
      <w:pPr>
        <w:pStyle w:val="XPargrafo"/>
        <w:spacing w:after="0"/>
        <w:rPr>
          <w:rFonts w:cs="Arial"/>
          <w:szCs w:val="24"/>
        </w:rPr>
      </w:pPr>
      <w:r w:rsidRPr="00E56252">
        <w:rPr>
          <w:rFonts w:cs="Arial"/>
          <w:szCs w:val="24"/>
        </w:rPr>
        <w:t>Portanto, a fim de obter soluções de planejamento em drenagem urbana que evitem e/ou mitiguem o aumento das inundações e os impactos sobre a qualidade da água</w:t>
      </w:r>
      <w:r w:rsidR="00DA2CAD" w:rsidRPr="00E56252">
        <w:rPr>
          <w:rFonts w:cs="Arial"/>
          <w:szCs w:val="24"/>
        </w:rPr>
        <w:t xml:space="preserve"> é imprescindível</w:t>
      </w:r>
      <w:r w:rsidRPr="00E56252">
        <w:rPr>
          <w:rFonts w:cs="Arial"/>
          <w:szCs w:val="24"/>
        </w:rPr>
        <w:t xml:space="preserve"> estudar a</w:t>
      </w:r>
      <w:r w:rsidR="00DA2CAD" w:rsidRPr="00E56252">
        <w:rPr>
          <w:rFonts w:cs="Arial"/>
          <w:szCs w:val="24"/>
        </w:rPr>
        <w:t xml:space="preserve">s </w:t>
      </w:r>
      <w:r w:rsidRPr="00E56252">
        <w:rPr>
          <w:rFonts w:cs="Arial"/>
          <w:szCs w:val="24"/>
        </w:rPr>
        <w:t>bacias hidrográficas em que o Município de Carapicuíba se encontra ou sofre significativa influência, e para tanto</w:t>
      </w:r>
      <w:r w:rsidR="00DA2CAD" w:rsidRPr="00E56252">
        <w:rPr>
          <w:rFonts w:cs="Arial"/>
          <w:szCs w:val="24"/>
        </w:rPr>
        <w:t>,</w:t>
      </w:r>
      <w:r w:rsidRPr="00E56252">
        <w:rPr>
          <w:rFonts w:cs="Arial"/>
          <w:szCs w:val="24"/>
        </w:rPr>
        <w:t xml:space="preserve"> se faz necessário que tais estudos sejam consolidados por meio da elaboração de um Plano Diretor de Drenagem Urbana. </w:t>
      </w:r>
    </w:p>
    <w:p w14:paraId="309D67AE" w14:textId="77777777" w:rsidR="0066001F" w:rsidRPr="00E56252" w:rsidRDefault="0066001F" w:rsidP="00296D3F">
      <w:pPr>
        <w:pStyle w:val="XPargrafo"/>
        <w:spacing w:after="0"/>
        <w:rPr>
          <w:rFonts w:cs="Arial"/>
          <w:szCs w:val="24"/>
        </w:rPr>
      </w:pPr>
    </w:p>
    <w:p w14:paraId="693B093A" w14:textId="77777777" w:rsidR="00D71C59" w:rsidRPr="00E56252" w:rsidRDefault="00D71C59" w:rsidP="00296D3F">
      <w:pPr>
        <w:pStyle w:val="XPargrafo"/>
        <w:spacing w:after="0"/>
        <w:rPr>
          <w:rFonts w:cs="Arial"/>
          <w:szCs w:val="24"/>
        </w:rPr>
      </w:pPr>
      <w:r w:rsidRPr="00E56252">
        <w:rPr>
          <w:rFonts w:cs="Arial"/>
          <w:szCs w:val="24"/>
        </w:rPr>
        <w:lastRenderedPageBreak/>
        <w:t xml:space="preserve">De acordo com Tucci (2003), </w:t>
      </w:r>
      <w:r w:rsidR="00BB7A5F" w:rsidRPr="00E56252">
        <w:rPr>
          <w:rFonts w:cs="Arial"/>
          <w:szCs w:val="24"/>
        </w:rPr>
        <w:t>o Plano Diretor de Drenagem Urbana contribui para a implementação de medidas sustentáveis na cidade no que tange à drenagem urbana, e seus principais princípios são:</w:t>
      </w:r>
    </w:p>
    <w:p w14:paraId="18DDF467" w14:textId="77777777" w:rsidR="00BB7A5F" w:rsidRPr="00E56252" w:rsidRDefault="00BB7A5F" w:rsidP="00296D3F">
      <w:pPr>
        <w:pStyle w:val="XPargrafo"/>
        <w:spacing w:after="0"/>
        <w:ind w:left="2268" w:firstLine="0"/>
        <w:rPr>
          <w:rFonts w:cs="Arial"/>
          <w:szCs w:val="24"/>
        </w:rPr>
      </w:pPr>
      <w:r w:rsidRPr="00E56252">
        <w:rPr>
          <w:rFonts w:cs="Arial"/>
          <w:szCs w:val="24"/>
        </w:rPr>
        <w:t>"(a) os novos desenvolvimentos não podem aumentar a vazão máxima de jusante;</w:t>
      </w:r>
    </w:p>
    <w:p w14:paraId="15F5D056" w14:textId="77777777" w:rsidR="00BB7A5F" w:rsidRPr="00E56252" w:rsidRDefault="00BB7A5F" w:rsidP="00296D3F">
      <w:pPr>
        <w:pStyle w:val="XPargrafo"/>
        <w:spacing w:after="0"/>
        <w:ind w:left="2268" w:firstLine="0"/>
        <w:rPr>
          <w:rFonts w:cs="Arial"/>
          <w:szCs w:val="24"/>
        </w:rPr>
      </w:pPr>
      <w:r w:rsidRPr="00E56252">
        <w:rPr>
          <w:rFonts w:cs="Arial"/>
          <w:szCs w:val="24"/>
        </w:rPr>
        <w:t xml:space="preserve"> (b) o planejamento e controle dos impactos existentes devem ser elaborados considerando a bacia como um todo; </w:t>
      </w:r>
    </w:p>
    <w:p w14:paraId="12464092" w14:textId="77777777" w:rsidR="00BB7A5F" w:rsidRPr="00E56252" w:rsidRDefault="00BB7A5F" w:rsidP="00296D3F">
      <w:pPr>
        <w:pStyle w:val="XPargrafo"/>
        <w:spacing w:after="0"/>
        <w:ind w:left="2268" w:firstLine="0"/>
        <w:rPr>
          <w:rFonts w:cs="Arial"/>
          <w:szCs w:val="24"/>
        </w:rPr>
      </w:pPr>
      <w:r w:rsidRPr="00E56252">
        <w:rPr>
          <w:rFonts w:cs="Arial"/>
          <w:szCs w:val="24"/>
        </w:rPr>
        <w:t xml:space="preserve">(c) o horizonte de planejamento deve ser integrado ao Plano Diretor da cidade; </w:t>
      </w:r>
    </w:p>
    <w:p w14:paraId="2C27E5E6" w14:textId="77777777" w:rsidR="00105278" w:rsidRPr="00E56252" w:rsidRDefault="00BB7A5F" w:rsidP="00296D3F">
      <w:pPr>
        <w:pStyle w:val="XPargrafo"/>
        <w:spacing w:after="0"/>
        <w:ind w:left="2268" w:firstLine="0"/>
        <w:rPr>
          <w:rFonts w:cs="Arial"/>
          <w:szCs w:val="24"/>
        </w:rPr>
      </w:pPr>
      <w:r w:rsidRPr="00E56252">
        <w:rPr>
          <w:rFonts w:cs="Arial"/>
          <w:szCs w:val="24"/>
        </w:rPr>
        <w:t xml:space="preserve">(d) o controle dos efluentes deve ser avaliado de forma integrada com o esgotamento sanitário e os resíduos </w:t>
      </w:r>
      <w:r w:rsidR="00FF6AA4" w:rsidRPr="00E56252">
        <w:rPr>
          <w:rFonts w:cs="Arial"/>
          <w:szCs w:val="24"/>
        </w:rPr>
        <w:t>sólidos.</w:t>
      </w:r>
    </w:p>
    <w:p w14:paraId="5AA39710" w14:textId="6D10C099" w:rsidR="0066001F" w:rsidRDefault="00B2796B" w:rsidP="00296D3F">
      <w:pPr>
        <w:pStyle w:val="XPargrafo"/>
        <w:spacing w:after="0"/>
        <w:rPr>
          <w:rFonts w:cs="Arial"/>
          <w:iCs/>
          <w:szCs w:val="24"/>
        </w:rPr>
      </w:pPr>
      <w:r w:rsidRPr="00E56252">
        <w:rPr>
          <w:rFonts w:cs="Arial"/>
          <w:iCs/>
          <w:szCs w:val="24"/>
        </w:rPr>
        <w:t xml:space="preserve">   </w:t>
      </w:r>
      <w:r w:rsidR="00F5681F" w:rsidRPr="00E56252">
        <w:rPr>
          <w:rFonts w:cs="Arial"/>
          <w:iCs/>
          <w:szCs w:val="24"/>
        </w:rPr>
        <w:t>Outro fator que resulta em uma diminuição de áreas livres no município é devido a sua densa rede hidrográfica (</w:t>
      </w:r>
      <w:r w:rsidR="00F5681F" w:rsidRPr="00E56252">
        <w:rPr>
          <w:rFonts w:cs="Arial"/>
          <w:b/>
          <w:iCs/>
          <w:szCs w:val="24"/>
        </w:rPr>
        <w:t xml:space="preserve">Figura </w:t>
      </w:r>
      <w:r w:rsidR="00BB72D2" w:rsidRPr="00E56252">
        <w:rPr>
          <w:rFonts w:cs="Arial"/>
          <w:b/>
          <w:iCs/>
          <w:szCs w:val="24"/>
        </w:rPr>
        <w:t>3</w:t>
      </w:r>
      <w:r w:rsidR="00F5681F" w:rsidRPr="00E56252">
        <w:rPr>
          <w:rFonts w:cs="Arial"/>
          <w:iCs/>
          <w:szCs w:val="24"/>
        </w:rPr>
        <w:t xml:space="preserve">), característica de localidades próximas às cabeceiras de bacias hidrográficas. Os rios desempenham importante papel na cidade, sendo que seus limites administrativos são definidos por quatro rios: Tietê, ao norte, fazendo a divisa com Barueri; Cotia, ao oeste, divisa com Jandira e Barueri; Ribeirão Carapicuíba, a </w:t>
      </w:r>
      <w:r w:rsidR="00296D3F" w:rsidRPr="00E56252">
        <w:rPr>
          <w:rFonts w:cs="Arial"/>
          <w:iCs/>
          <w:szCs w:val="24"/>
        </w:rPr>
        <w:t>Leste</w:t>
      </w:r>
      <w:r w:rsidR="00F5681F" w:rsidRPr="00E56252">
        <w:rPr>
          <w:rFonts w:cs="Arial"/>
          <w:iCs/>
          <w:szCs w:val="24"/>
        </w:rPr>
        <w:t xml:space="preserve">, divisa com Osasco; e Ribeirão Moinho Velho, divisa com Cotia. </w:t>
      </w:r>
    </w:p>
    <w:p w14:paraId="7B4BD325" w14:textId="50E71B66" w:rsidR="00F5681F" w:rsidRPr="00E56252" w:rsidRDefault="00F5681F" w:rsidP="00296D3F">
      <w:pPr>
        <w:pStyle w:val="XPargrafo"/>
        <w:spacing w:after="0"/>
        <w:rPr>
          <w:rFonts w:cs="Arial"/>
          <w:iCs/>
          <w:szCs w:val="24"/>
        </w:rPr>
      </w:pPr>
      <w:r w:rsidRPr="00E56252">
        <w:rPr>
          <w:rFonts w:cs="Arial"/>
          <w:iCs/>
          <w:szCs w:val="24"/>
        </w:rPr>
        <w:t>Além destes é importante mencionar o Córrego Cadaval, que percorre unicamente a cidade de Carapicuíba e possui ma</w:t>
      </w:r>
      <w:r w:rsidR="00B77E21" w:rsidRPr="00E56252">
        <w:rPr>
          <w:rFonts w:cs="Arial"/>
          <w:iCs/>
          <w:szCs w:val="24"/>
        </w:rPr>
        <w:t>is de 5 quilômetros de extensão,</w:t>
      </w:r>
      <w:r w:rsidR="00015B69" w:rsidRPr="00E56252">
        <w:rPr>
          <w:rFonts w:cs="Arial"/>
          <w:iCs/>
          <w:szCs w:val="24"/>
        </w:rPr>
        <w:t xml:space="preserve"> que hoje se encontra todo canalizado,</w:t>
      </w:r>
      <w:r w:rsidR="00B77E21" w:rsidRPr="00E56252">
        <w:rPr>
          <w:rFonts w:cs="Arial"/>
          <w:iCs/>
          <w:szCs w:val="24"/>
        </w:rPr>
        <w:t xml:space="preserve"> atrelado a isso a grande ocupação de áreas de preservação permanente e a grande</w:t>
      </w:r>
      <w:r w:rsidR="00015B69" w:rsidRPr="00E56252">
        <w:rPr>
          <w:rFonts w:cs="Arial"/>
          <w:iCs/>
          <w:szCs w:val="24"/>
        </w:rPr>
        <w:t xml:space="preserve"> área impermeabilizada</w:t>
      </w:r>
      <w:r w:rsidR="00B77E21" w:rsidRPr="00E56252">
        <w:rPr>
          <w:rFonts w:cs="Arial"/>
          <w:iCs/>
          <w:szCs w:val="24"/>
        </w:rPr>
        <w:t xml:space="preserve"> do solo, configuram um enorme desafio para o sistema de drenagem da cidade que carece de um plano de drenagem.</w:t>
      </w:r>
    </w:p>
    <w:p w14:paraId="26F03139" w14:textId="77777777" w:rsidR="00F5681F" w:rsidRPr="00E56252" w:rsidRDefault="00F5681F" w:rsidP="00296D3F">
      <w:pPr>
        <w:pStyle w:val="XPargrafo"/>
        <w:keepNext/>
        <w:spacing w:after="0"/>
        <w:ind w:firstLine="0"/>
        <w:jc w:val="center"/>
        <w:rPr>
          <w:b/>
          <w:iCs/>
          <w:sz w:val="22"/>
          <w:szCs w:val="18"/>
        </w:rPr>
      </w:pPr>
      <w:r w:rsidRPr="00E56252">
        <w:rPr>
          <w:b/>
          <w:iCs/>
          <w:noProof/>
          <w:sz w:val="22"/>
          <w:szCs w:val="18"/>
        </w:rPr>
        <w:lastRenderedPageBreak/>
        <w:drawing>
          <wp:inline distT="0" distB="0" distL="0" distR="0" wp14:anchorId="3D3B3F18" wp14:editId="5F3B7334">
            <wp:extent cx="6122958" cy="5281211"/>
            <wp:effectExtent l="19050" t="0" r="0" b="0"/>
            <wp:docPr id="3" name="Imagem 11" descr="Malha_hidrica_Carapicuiba_Google_Earth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lha_hidrica_Carapicuiba_Google_Earth_4.jpg"/>
                    <pic:cNvPicPr/>
                  </pic:nvPicPr>
                  <pic:blipFill>
                    <a:blip r:embed="rId12"/>
                    <a:srcRect l="27358"/>
                    <a:stretch>
                      <a:fillRect/>
                    </a:stretch>
                  </pic:blipFill>
                  <pic:spPr>
                    <a:xfrm>
                      <a:off x="0" y="0"/>
                      <a:ext cx="6122958" cy="5281211"/>
                    </a:xfrm>
                    <a:prstGeom prst="rect">
                      <a:avLst/>
                    </a:prstGeom>
                  </pic:spPr>
                </pic:pic>
              </a:graphicData>
            </a:graphic>
          </wp:inline>
        </w:drawing>
      </w:r>
    </w:p>
    <w:p w14:paraId="679D1811" w14:textId="77777777" w:rsidR="00F5681F" w:rsidRPr="00F43931" w:rsidRDefault="00F5681F" w:rsidP="00296D3F">
      <w:pPr>
        <w:pStyle w:val="Legenda"/>
        <w:spacing w:line="360" w:lineRule="auto"/>
        <w:jc w:val="center"/>
        <w:rPr>
          <w:b/>
          <w:i w:val="0"/>
          <w:color w:val="auto"/>
          <w:sz w:val="22"/>
          <w:lang w:val="en-US"/>
        </w:rPr>
      </w:pPr>
      <w:r w:rsidRPr="00E56252">
        <w:rPr>
          <w:b/>
          <w:i w:val="0"/>
          <w:color w:val="auto"/>
          <w:sz w:val="22"/>
        </w:rPr>
        <w:t xml:space="preserve">Figura </w:t>
      </w:r>
      <w:r w:rsidR="00BB72D2" w:rsidRPr="00E56252">
        <w:rPr>
          <w:b/>
          <w:i w:val="0"/>
          <w:color w:val="auto"/>
          <w:sz w:val="22"/>
        </w:rPr>
        <w:t>3</w:t>
      </w:r>
      <w:r w:rsidRPr="00E56252">
        <w:rPr>
          <w:b/>
          <w:i w:val="0"/>
          <w:color w:val="auto"/>
          <w:sz w:val="22"/>
        </w:rPr>
        <w:t xml:space="preserve"> - Rede Hidrográfica de Carapicuíba. </w:t>
      </w:r>
      <w:r w:rsidRPr="00F43931">
        <w:rPr>
          <w:b/>
          <w:i w:val="0"/>
          <w:color w:val="auto"/>
          <w:sz w:val="22"/>
          <w:lang w:val="en-US"/>
        </w:rPr>
        <w:t>Fonte: Google Earth (2021) e DATAGEO (2021).</w:t>
      </w:r>
    </w:p>
    <w:p w14:paraId="10B14581" w14:textId="77777777" w:rsidR="00F5681F" w:rsidRPr="00F43931" w:rsidRDefault="00F5681F" w:rsidP="00296D3F">
      <w:pPr>
        <w:pStyle w:val="XPargrafo"/>
        <w:spacing w:after="0"/>
        <w:ind w:firstLine="0"/>
        <w:rPr>
          <w:rFonts w:cs="Arial"/>
          <w:iCs/>
          <w:szCs w:val="24"/>
          <w:lang w:val="en-US"/>
        </w:rPr>
      </w:pPr>
    </w:p>
    <w:p w14:paraId="7BC42CF8" w14:textId="77777777" w:rsidR="00F5681F" w:rsidRPr="00E56252" w:rsidRDefault="004E4869" w:rsidP="00296D3F">
      <w:pPr>
        <w:pStyle w:val="XPargrafo"/>
        <w:spacing w:after="0"/>
        <w:rPr>
          <w:rFonts w:cs="Arial"/>
          <w:iCs/>
          <w:szCs w:val="24"/>
        </w:rPr>
      </w:pPr>
      <w:r w:rsidRPr="00E56252">
        <w:rPr>
          <w:rFonts w:cs="Arial"/>
          <w:iCs/>
          <w:szCs w:val="24"/>
        </w:rPr>
        <w:t xml:space="preserve">As principais </w:t>
      </w:r>
      <w:r w:rsidR="00F5681F" w:rsidRPr="00E56252">
        <w:rPr>
          <w:rFonts w:cs="Arial"/>
          <w:iCs/>
          <w:szCs w:val="24"/>
        </w:rPr>
        <w:t>bacias do município são as do Ribeirão Carapicuíba e a do Rio Cotia</w:t>
      </w:r>
      <w:r w:rsidR="00B77E21" w:rsidRPr="00E56252">
        <w:rPr>
          <w:rFonts w:cs="Arial"/>
          <w:iCs/>
          <w:szCs w:val="24"/>
        </w:rPr>
        <w:t xml:space="preserve"> como mostra a </w:t>
      </w:r>
      <w:r w:rsidR="00B77E21" w:rsidRPr="00E56252">
        <w:rPr>
          <w:rFonts w:cs="Arial"/>
          <w:b/>
          <w:iCs/>
          <w:szCs w:val="24"/>
        </w:rPr>
        <w:t xml:space="preserve">figura </w:t>
      </w:r>
      <w:r w:rsidR="00BB72D2" w:rsidRPr="00E56252">
        <w:rPr>
          <w:rFonts w:cs="Arial"/>
          <w:b/>
          <w:iCs/>
          <w:szCs w:val="24"/>
        </w:rPr>
        <w:t>5</w:t>
      </w:r>
      <w:r w:rsidR="00F5681F" w:rsidRPr="00E56252">
        <w:rPr>
          <w:rFonts w:cs="Arial"/>
          <w:iCs/>
          <w:szCs w:val="24"/>
        </w:rPr>
        <w:t>, no entanto, devido à rica malha hídrica, há diversas sub-bacias,</w:t>
      </w:r>
      <w:r w:rsidR="00892DC1" w:rsidRPr="00E56252">
        <w:rPr>
          <w:rFonts w:cs="Arial"/>
          <w:iCs/>
          <w:szCs w:val="24"/>
        </w:rPr>
        <w:t xml:space="preserve"> que </w:t>
      </w:r>
      <w:r w:rsidR="00B77E21" w:rsidRPr="00E56252">
        <w:rPr>
          <w:rFonts w:cs="Arial"/>
          <w:iCs/>
          <w:szCs w:val="24"/>
        </w:rPr>
        <w:t xml:space="preserve">por existir em </w:t>
      </w:r>
      <w:r w:rsidR="00892DC1" w:rsidRPr="00E56252">
        <w:rPr>
          <w:rFonts w:cs="Arial"/>
          <w:iCs/>
          <w:szCs w:val="24"/>
        </w:rPr>
        <w:t>quantidade elevada, devem ser estudadas caso a caso, para dar embasamento nos projetos futuros, fornecendo dados específicos,</w:t>
      </w:r>
      <w:r w:rsidR="00B77E21" w:rsidRPr="00E56252">
        <w:rPr>
          <w:rFonts w:cs="Arial"/>
          <w:iCs/>
          <w:szCs w:val="24"/>
        </w:rPr>
        <w:t xml:space="preserve"> tal como mostra</w:t>
      </w:r>
      <w:r w:rsidR="00F5681F" w:rsidRPr="00E56252">
        <w:rPr>
          <w:rFonts w:cs="Arial"/>
          <w:iCs/>
          <w:szCs w:val="24"/>
        </w:rPr>
        <w:t xml:space="preserve"> as </w:t>
      </w:r>
      <w:r w:rsidR="00F5681F" w:rsidRPr="00E56252">
        <w:rPr>
          <w:rFonts w:cs="Arial"/>
          <w:b/>
          <w:iCs/>
          <w:szCs w:val="24"/>
        </w:rPr>
        <w:t>Figuras</w:t>
      </w:r>
      <w:r w:rsidR="00F5681F" w:rsidRPr="00E56252">
        <w:rPr>
          <w:rFonts w:cs="Arial"/>
          <w:iCs/>
          <w:szCs w:val="24"/>
        </w:rPr>
        <w:t xml:space="preserve"> </w:t>
      </w:r>
      <w:r w:rsidR="00BB72D2" w:rsidRPr="00E56252">
        <w:rPr>
          <w:rFonts w:cs="Arial"/>
          <w:b/>
          <w:iCs/>
          <w:szCs w:val="24"/>
        </w:rPr>
        <w:t>6</w:t>
      </w:r>
      <w:r w:rsidR="00F5681F" w:rsidRPr="00E56252">
        <w:rPr>
          <w:rFonts w:cs="Arial"/>
          <w:iCs/>
          <w:szCs w:val="24"/>
        </w:rPr>
        <w:t>.</w:t>
      </w:r>
    </w:p>
    <w:p w14:paraId="2FFE0E65" w14:textId="77777777" w:rsidR="00F5681F" w:rsidRPr="00E56252" w:rsidRDefault="00F5681F" w:rsidP="00296D3F">
      <w:pPr>
        <w:pStyle w:val="XPargrafo"/>
        <w:keepNext/>
        <w:spacing w:after="0"/>
        <w:ind w:firstLine="0"/>
        <w:jc w:val="center"/>
      </w:pPr>
      <w:r w:rsidRPr="00E56252">
        <w:rPr>
          <w:rFonts w:cs="Arial"/>
          <w:iCs/>
          <w:noProof/>
          <w:szCs w:val="24"/>
        </w:rPr>
        <w:lastRenderedPageBreak/>
        <w:drawing>
          <wp:inline distT="0" distB="0" distL="0" distR="0" wp14:anchorId="33541D85" wp14:editId="3CFD3A87">
            <wp:extent cx="5838825" cy="8100043"/>
            <wp:effectExtent l="19050" t="0" r="9525" b="0"/>
            <wp:docPr id="7" name="Imagem 12" descr="20_02_03_MAPA_SUB_BAC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_02_03_MAPA_SUB_BACIAS.JPG"/>
                    <pic:cNvPicPr/>
                  </pic:nvPicPr>
                  <pic:blipFill>
                    <a:blip r:embed="rId13"/>
                    <a:srcRect l="11042" t="5405" r="3421" b="860"/>
                    <a:stretch>
                      <a:fillRect/>
                    </a:stretch>
                  </pic:blipFill>
                  <pic:spPr>
                    <a:xfrm>
                      <a:off x="0" y="0"/>
                      <a:ext cx="5843379" cy="8106361"/>
                    </a:xfrm>
                    <a:prstGeom prst="rect">
                      <a:avLst/>
                    </a:prstGeom>
                  </pic:spPr>
                </pic:pic>
              </a:graphicData>
            </a:graphic>
          </wp:inline>
        </w:drawing>
      </w:r>
    </w:p>
    <w:p w14:paraId="407B0C89" w14:textId="77777777" w:rsidR="00F5681F" w:rsidRPr="00E56252" w:rsidRDefault="00F5681F" w:rsidP="00296D3F">
      <w:pPr>
        <w:pStyle w:val="Legenda"/>
        <w:spacing w:line="360" w:lineRule="auto"/>
        <w:jc w:val="center"/>
        <w:rPr>
          <w:b/>
          <w:i w:val="0"/>
          <w:color w:val="auto"/>
          <w:sz w:val="22"/>
        </w:rPr>
      </w:pPr>
      <w:r w:rsidRPr="00E56252">
        <w:rPr>
          <w:b/>
          <w:i w:val="0"/>
          <w:color w:val="auto"/>
          <w:sz w:val="22"/>
        </w:rPr>
        <w:t xml:space="preserve">Figura </w:t>
      </w:r>
      <w:r w:rsidR="00BB72D2" w:rsidRPr="00E56252">
        <w:rPr>
          <w:b/>
          <w:i w:val="0"/>
          <w:color w:val="auto"/>
          <w:sz w:val="22"/>
        </w:rPr>
        <w:t>5</w:t>
      </w:r>
      <w:r w:rsidRPr="00E56252">
        <w:rPr>
          <w:b/>
          <w:i w:val="0"/>
          <w:color w:val="auto"/>
          <w:sz w:val="22"/>
        </w:rPr>
        <w:t xml:space="preserve"> - Mapa das principais Sub-bacias do Rio Cotia e do Ribeirão Carapicuíba inseridas no Município de Carapicuíba.</w:t>
      </w:r>
    </w:p>
    <w:p w14:paraId="4B9CC76C" w14:textId="30206249" w:rsidR="00F5681F" w:rsidRPr="00E56252" w:rsidRDefault="0066001F" w:rsidP="00296D3F">
      <w:pPr>
        <w:pStyle w:val="XPargrafo"/>
        <w:keepNext/>
        <w:spacing w:after="0"/>
        <w:ind w:firstLine="0"/>
        <w:jc w:val="center"/>
      </w:pPr>
      <w:r>
        <w:rPr>
          <w:noProof/>
        </w:rPr>
        <w:lastRenderedPageBreak/>
        <mc:AlternateContent>
          <mc:Choice Requires="wps">
            <w:drawing>
              <wp:anchor distT="0" distB="0" distL="114300" distR="114300" simplePos="0" relativeHeight="251834368" behindDoc="0" locked="0" layoutInCell="1" allowOverlap="1" wp14:anchorId="59BB2442" wp14:editId="74710D83">
                <wp:simplePos x="0" y="0"/>
                <wp:positionH relativeFrom="column">
                  <wp:posOffset>2057400</wp:posOffset>
                </wp:positionH>
                <wp:positionV relativeFrom="paragraph">
                  <wp:posOffset>1909445</wp:posOffset>
                </wp:positionV>
                <wp:extent cx="182880" cy="158750"/>
                <wp:effectExtent l="5715" t="10160" r="11430" b="12065"/>
                <wp:wrapNone/>
                <wp:docPr id="1056906456"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6E47E3DE" id="Oval 37" o:spid="_x0000_s1026" style="position:absolute;margin-left:162pt;margin-top:150.35pt;width:14.4pt;height:1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"/>
            </w:pict>
          </mc:Fallback>
        </mc:AlternateContent>
      </w:r>
      <w:r>
        <w:rPr>
          <w:noProof/>
        </w:rPr>
        <mc:AlternateContent>
          <mc:Choice Requires="wps">
            <w:drawing>
              <wp:anchor distT="0" distB="0" distL="114300" distR="114300" simplePos="0" relativeHeight="251833344" behindDoc="0" locked="0" layoutInCell="1" allowOverlap="1" wp14:anchorId="7B6AE24C" wp14:editId="189AEC32">
                <wp:simplePos x="0" y="0"/>
                <wp:positionH relativeFrom="column">
                  <wp:posOffset>2240280</wp:posOffset>
                </wp:positionH>
                <wp:positionV relativeFrom="paragraph">
                  <wp:posOffset>2414270</wp:posOffset>
                </wp:positionV>
                <wp:extent cx="182880" cy="158750"/>
                <wp:effectExtent l="7620" t="10160" r="9525" b="12065"/>
                <wp:wrapNone/>
                <wp:docPr id="808042980"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101D845D" id="Oval 36" o:spid="_x0000_s1026" style="position:absolute;margin-left:176.4pt;margin-top:190.1pt;width:14.4pt;height:1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"/>
            </w:pict>
          </mc:Fallback>
        </mc:AlternateContent>
      </w:r>
      <w:r>
        <w:rPr>
          <w:noProof/>
        </w:rPr>
        <mc:AlternateContent>
          <mc:Choice Requires="wps">
            <w:drawing>
              <wp:anchor distT="0" distB="0" distL="114300" distR="114300" simplePos="0" relativeHeight="251832320" behindDoc="0" locked="0" layoutInCell="1" allowOverlap="1" wp14:anchorId="4E787425" wp14:editId="38D26AC5">
                <wp:simplePos x="0" y="0"/>
                <wp:positionH relativeFrom="column">
                  <wp:posOffset>2533015</wp:posOffset>
                </wp:positionH>
                <wp:positionV relativeFrom="paragraph">
                  <wp:posOffset>2828925</wp:posOffset>
                </wp:positionV>
                <wp:extent cx="182880" cy="158750"/>
                <wp:effectExtent l="5080" t="5715" r="12065" b="6985"/>
                <wp:wrapNone/>
                <wp:docPr id="1715862870" name="Ova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261CDFB6" id="Oval 35" o:spid="_x0000_s1026" style="position:absolute;margin-left:199.45pt;margin-top:222.75pt;width:14.4pt;height:1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"/>
            </w:pict>
          </mc:Fallback>
        </mc:AlternateContent>
      </w:r>
      <w:r>
        <w:rPr>
          <w:noProof/>
        </w:rPr>
        <mc:AlternateContent>
          <mc:Choice Requires="wps">
            <w:drawing>
              <wp:anchor distT="0" distB="0" distL="114300" distR="114300" simplePos="0" relativeHeight="251819008" behindDoc="0" locked="0" layoutInCell="1" allowOverlap="1" wp14:anchorId="7E0C9710" wp14:editId="4BA6EC56">
                <wp:simplePos x="0" y="0"/>
                <wp:positionH relativeFrom="column">
                  <wp:posOffset>2937510</wp:posOffset>
                </wp:positionH>
                <wp:positionV relativeFrom="paragraph">
                  <wp:posOffset>2341245</wp:posOffset>
                </wp:positionV>
                <wp:extent cx="182880" cy="158750"/>
                <wp:effectExtent l="9525" t="13335" r="7620" b="8890"/>
                <wp:wrapNone/>
                <wp:docPr id="2128951741"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3124BB27" id="Oval 22" o:spid="_x0000_s1026" style="position:absolute;margin-left:231.3pt;margin-top:184.35pt;width:14.4pt;height:1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"/>
            </w:pict>
          </mc:Fallback>
        </mc:AlternateContent>
      </w:r>
      <w:r>
        <w:rPr>
          <w:noProof/>
        </w:rPr>
        <mc:AlternateContent>
          <mc:Choice Requires="wps">
            <w:drawing>
              <wp:anchor distT="0" distB="0" distL="114300" distR="114300" simplePos="0" relativeHeight="251831296" behindDoc="0" locked="0" layoutInCell="1" allowOverlap="1" wp14:anchorId="440C4908" wp14:editId="5B8CF5AC">
                <wp:simplePos x="0" y="0"/>
                <wp:positionH relativeFrom="column">
                  <wp:posOffset>1446530</wp:posOffset>
                </wp:positionH>
                <wp:positionV relativeFrom="paragraph">
                  <wp:posOffset>3613785</wp:posOffset>
                </wp:positionV>
                <wp:extent cx="182880" cy="158750"/>
                <wp:effectExtent l="13970" t="9525" r="12700" b="12700"/>
                <wp:wrapNone/>
                <wp:docPr id="767105155"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64508D5E" id="Oval 34" o:spid="_x0000_s1026" style="position:absolute;margin-left:113.9pt;margin-top:284.55pt;width:14.4pt;height:1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"/>
            </w:pict>
          </mc:Fallback>
        </mc:AlternateContent>
      </w:r>
      <w:r>
        <w:rPr>
          <w:noProof/>
        </w:rPr>
        <mc:AlternateContent>
          <mc:Choice Requires="wps">
            <w:drawing>
              <wp:anchor distT="0" distB="0" distL="114300" distR="114300" simplePos="0" relativeHeight="251830272" behindDoc="0" locked="0" layoutInCell="1" allowOverlap="1" wp14:anchorId="265A9A70" wp14:editId="4DBB1574">
                <wp:simplePos x="0" y="0"/>
                <wp:positionH relativeFrom="column">
                  <wp:posOffset>1795145</wp:posOffset>
                </wp:positionH>
                <wp:positionV relativeFrom="paragraph">
                  <wp:posOffset>3613785</wp:posOffset>
                </wp:positionV>
                <wp:extent cx="182880" cy="158750"/>
                <wp:effectExtent l="10160" t="9525" r="6985" b="12700"/>
                <wp:wrapNone/>
                <wp:docPr id="1470548178"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0434EC7E" id="Oval 33" o:spid="_x0000_s1026" style="position:absolute;margin-left:141.35pt;margin-top:284.55pt;width:14.4pt;height:1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"/>
            </w:pict>
          </mc:Fallback>
        </mc:AlternateContent>
      </w:r>
      <w:r>
        <w:rPr>
          <w:noProof/>
        </w:rPr>
        <mc:AlternateContent>
          <mc:Choice Requires="wps">
            <w:drawing>
              <wp:anchor distT="0" distB="0" distL="114300" distR="114300" simplePos="0" relativeHeight="251829248" behindDoc="0" locked="0" layoutInCell="1" allowOverlap="1" wp14:anchorId="7CE38F0E" wp14:editId="527B3F39">
                <wp:simplePos x="0" y="0"/>
                <wp:positionH relativeFrom="column">
                  <wp:posOffset>2350135</wp:posOffset>
                </wp:positionH>
                <wp:positionV relativeFrom="paragraph">
                  <wp:posOffset>3302635</wp:posOffset>
                </wp:positionV>
                <wp:extent cx="182880" cy="158750"/>
                <wp:effectExtent l="12700" t="12700" r="13970" b="9525"/>
                <wp:wrapNone/>
                <wp:docPr id="357102171"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400D853E" id="Oval 32" o:spid="_x0000_s1026" style="position:absolute;margin-left:185.05pt;margin-top:260.05pt;width:14.4pt;height:1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"/>
            </w:pict>
          </mc:Fallback>
        </mc:AlternateContent>
      </w:r>
      <w:r>
        <w:rPr>
          <w:noProof/>
        </w:rPr>
        <mc:AlternateContent>
          <mc:Choice Requires="wps">
            <w:drawing>
              <wp:anchor distT="0" distB="0" distL="114300" distR="114300" simplePos="0" relativeHeight="251828224" behindDoc="0" locked="0" layoutInCell="1" allowOverlap="1" wp14:anchorId="40F3FA28" wp14:editId="5E5A3B85">
                <wp:simplePos x="0" y="0"/>
                <wp:positionH relativeFrom="column">
                  <wp:posOffset>2240280</wp:posOffset>
                </wp:positionH>
                <wp:positionV relativeFrom="paragraph">
                  <wp:posOffset>4255135</wp:posOffset>
                </wp:positionV>
                <wp:extent cx="182880" cy="158750"/>
                <wp:effectExtent l="7620" t="12700" r="9525" b="9525"/>
                <wp:wrapNone/>
                <wp:docPr id="1794127516"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2EF82E00" id="Oval 31" o:spid="_x0000_s1026" style="position:absolute;margin-left:176.4pt;margin-top:335.05pt;width:14.4pt;height:1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"/>
            </w:pict>
          </mc:Fallback>
        </mc:AlternateContent>
      </w:r>
      <w:r>
        <w:rPr>
          <w:noProof/>
        </w:rPr>
        <mc:AlternateContent>
          <mc:Choice Requires="wps">
            <w:drawing>
              <wp:anchor distT="0" distB="0" distL="114300" distR="114300" simplePos="0" relativeHeight="251827200" behindDoc="0" locked="0" layoutInCell="1" allowOverlap="1" wp14:anchorId="6AD0A3ED" wp14:editId="25EBBC1B">
                <wp:simplePos x="0" y="0"/>
                <wp:positionH relativeFrom="column">
                  <wp:posOffset>3569335</wp:posOffset>
                </wp:positionH>
                <wp:positionV relativeFrom="paragraph">
                  <wp:posOffset>3872230</wp:posOffset>
                </wp:positionV>
                <wp:extent cx="182880" cy="158750"/>
                <wp:effectExtent l="12700" t="10795" r="13970" b="11430"/>
                <wp:wrapNone/>
                <wp:docPr id="4023752"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52BF8D2F" id="Oval 30" o:spid="_x0000_s1026" style="position:absolute;margin-left:281.05pt;margin-top:304.9pt;width:14.4pt;height:1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"/>
            </w:pict>
          </mc:Fallback>
        </mc:AlternateContent>
      </w:r>
      <w:r>
        <w:rPr>
          <w:noProof/>
        </w:rPr>
        <mc:AlternateContent>
          <mc:Choice Requires="wps">
            <w:drawing>
              <wp:anchor distT="0" distB="0" distL="114300" distR="114300" simplePos="0" relativeHeight="251826176" behindDoc="0" locked="0" layoutInCell="1" allowOverlap="1" wp14:anchorId="612D9B4E" wp14:editId="41DCAE8B">
                <wp:simplePos x="0" y="0"/>
                <wp:positionH relativeFrom="column">
                  <wp:posOffset>3519170</wp:posOffset>
                </wp:positionH>
                <wp:positionV relativeFrom="paragraph">
                  <wp:posOffset>2828925</wp:posOffset>
                </wp:positionV>
                <wp:extent cx="182880" cy="158750"/>
                <wp:effectExtent l="10160" t="5715" r="6985" b="6985"/>
                <wp:wrapNone/>
                <wp:docPr id="1012674012"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1F6DE741" id="Oval 29" o:spid="_x0000_s1026" style="position:absolute;margin-left:277.1pt;margin-top:222.75pt;width:14.4pt;height:1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"/>
            </w:pict>
          </mc:Fallback>
        </mc:AlternateContent>
      </w:r>
      <w:r>
        <w:rPr>
          <w:noProof/>
        </w:rPr>
        <mc:AlternateContent>
          <mc:Choice Requires="wps">
            <w:drawing>
              <wp:anchor distT="0" distB="0" distL="114300" distR="114300" simplePos="0" relativeHeight="251825152" behindDoc="0" locked="0" layoutInCell="1" allowOverlap="1" wp14:anchorId="2DABE1DE" wp14:editId="28A11B14">
                <wp:simplePos x="0" y="0"/>
                <wp:positionH relativeFrom="column">
                  <wp:posOffset>3752215</wp:posOffset>
                </wp:positionH>
                <wp:positionV relativeFrom="paragraph">
                  <wp:posOffset>2414270</wp:posOffset>
                </wp:positionV>
                <wp:extent cx="182880" cy="158750"/>
                <wp:effectExtent l="5080" t="10160" r="12065" b="12065"/>
                <wp:wrapNone/>
                <wp:docPr id="910455470"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5C3AD085" id="Oval 28" o:spid="_x0000_s1026" style="position:absolute;margin-left:295.45pt;margin-top:190.1pt;width:14.4pt;height:1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"/>
            </w:pict>
          </mc:Fallback>
        </mc:AlternateContent>
      </w:r>
      <w:r>
        <w:rPr>
          <w:noProof/>
        </w:rPr>
        <mc:AlternateContent>
          <mc:Choice Requires="wps">
            <w:drawing>
              <wp:anchor distT="0" distB="0" distL="114300" distR="114300" simplePos="0" relativeHeight="251824128" behindDoc="0" locked="0" layoutInCell="1" allowOverlap="1" wp14:anchorId="3604D605" wp14:editId="241CAA36">
                <wp:simplePos x="0" y="0"/>
                <wp:positionH relativeFrom="column">
                  <wp:posOffset>3935095</wp:posOffset>
                </wp:positionH>
                <wp:positionV relativeFrom="paragraph">
                  <wp:posOffset>2182495</wp:posOffset>
                </wp:positionV>
                <wp:extent cx="182880" cy="158750"/>
                <wp:effectExtent l="6985" t="6985" r="10160" b="5715"/>
                <wp:wrapNone/>
                <wp:docPr id="2028060865"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7B0C39E8" id="Oval 27" o:spid="_x0000_s1026" style="position:absolute;margin-left:309.85pt;margin-top:171.85pt;width:14.4pt;height:1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"/>
            </w:pict>
          </mc:Fallback>
        </mc:AlternateContent>
      </w:r>
      <w:r>
        <w:rPr>
          <w:noProof/>
        </w:rPr>
        <mc:AlternateContent>
          <mc:Choice Requires="wps">
            <w:drawing>
              <wp:anchor distT="0" distB="0" distL="114300" distR="114300" simplePos="0" relativeHeight="251823104" behindDoc="0" locked="0" layoutInCell="1" allowOverlap="1" wp14:anchorId="72934585" wp14:editId="562352D6">
                <wp:simplePos x="0" y="0"/>
                <wp:positionH relativeFrom="column">
                  <wp:posOffset>3782695</wp:posOffset>
                </wp:positionH>
                <wp:positionV relativeFrom="paragraph">
                  <wp:posOffset>1909445</wp:posOffset>
                </wp:positionV>
                <wp:extent cx="182880" cy="158750"/>
                <wp:effectExtent l="6985" t="10160" r="10160" b="12065"/>
                <wp:wrapNone/>
                <wp:docPr id="1225952413"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2CC2D84F" id="Oval 26" o:spid="_x0000_s1026" style="position:absolute;margin-left:297.85pt;margin-top:150.35pt;width:14.4pt;height:1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"/>
            </w:pict>
          </mc:Fallback>
        </mc:AlternateContent>
      </w:r>
      <w:r>
        <w:rPr>
          <w:noProof/>
        </w:rPr>
        <mc:AlternateContent>
          <mc:Choice Requires="wps">
            <w:drawing>
              <wp:anchor distT="0" distB="0" distL="114300" distR="114300" simplePos="0" relativeHeight="251822080" behindDoc="0" locked="0" layoutInCell="1" allowOverlap="1" wp14:anchorId="16DEF901" wp14:editId="3BDEBDF5">
                <wp:simplePos x="0" y="0"/>
                <wp:positionH relativeFrom="column">
                  <wp:posOffset>3599815</wp:posOffset>
                </wp:positionH>
                <wp:positionV relativeFrom="paragraph">
                  <wp:posOffset>1455420</wp:posOffset>
                </wp:positionV>
                <wp:extent cx="182880" cy="158750"/>
                <wp:effectExtent l="5080" t="13335" r="12065" b="8890"/>
                <wp:wrapNone/>
                <wp:docPr id="1947449607"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12E4175A" id="Oval 25" o:spid="_x0000_s1026" style="position:absolute;margin-left:283.45pt;margin-top:114.6pt;width:14.4pt;height:1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"/>
            </w:pict>
          </mc:Fallback>
        </mc:AlternateContent>
      </w:r>
      <w:r>
        <w:rPr>
          <w:noProof/>
        </w:rPr>
        <mc:AlternateContent>
          <mc:Choice Requires="wps">
            <w:drawing>
              <wp:anchor distT="0" distB="0" distL="114300" distR="114300" simplePos="0" relativeHeight="251821056" behindDoc="0" locked="0" layoutInCell="1" allowOverlap="1" wp14:anchorId="03034E3E" wp14:editId="5FA5D127">
                <wp:simplePos x="0" y="0"/>
                <wp:positionH relativeFrom="column">
                  <wp:posOffset>3089910</wp:posOffset>
                </wp:positionH>
                <wp:positionV relativeFrom="paragraph">
                  <wp:posOffset>1461770</wp:posOffset>
                </wp:positionV>
                <wp:extent cx="182880" cy="158750"/>
                <wp:effectExtent l="9525" t="10160" r="7620" b="12065"/>
                <wp:wrapNone/>
                <wp:docPr id="717330938"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61F83257" id="Oval 24" o:spid="_x0000_s1026" style="position:absolute;margin-left:243.3pt;margin-top:115.1pt;width:14.4pt;height:1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"/>
            </w:pict>
          </mc:Fallback>
        </mc:AlternateContent>
      </w:r>
      <w:r>
        <w:rPr>
          <w:noProof/>
        </w:rPr>
        <mc:AlternateContent>
          <mc:Choice Requires="wps">
            <w:drawing>
              <wp:anchor distT="0" distB="0" distL="114300" distR="114300" simplePos="0" relativeHeight="251820032" behindDoc="0" locked="0" layoutInCell="1" allowOverlap="1" wp14:anchorId="30DD60D0" wp14:editId="45E5872D">
                <wp:simplePos x="0" y="0"/>
                <wp:positionH relativeFrom="column">
                  <wp:posOffset>2754630</wp:posOffset>
                </wp:positionH>
                <wp:positionV relativeFrom="paragraph">
                  <wp:posOffset>1221740</wp:posOffset>
                </wp:positionV>
                <wp:extent cx="182880" cy="158750"/>
                <wp:effectExtent l="7620" t="8255" r="9525" b="13970"/>
                <wp:wrapNone/>
                <wp:docPr id="449952489"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587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oval w14:anchorId="757E845A" id="Oval 23" o:spid="_x0000_s1026" style="position:absolute;margin-left:216.9pt;margin-top:96.2pt;width:14.4pt;height:1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"/>
            </w:pict>
          </mc:Fallback>
        </mc:AlternateContent>
      </w:r>
      <w:r w:rsidR="00F5681F" w:rsidRPr="00E56252">
        <w:rPr>
          <w:noProof/>
        </w:rPr>
        <w:drawing>
          <wp:inline distT="0" distB="0" distL="0" distR="0" wp14:anchorId="37D7DF8F" wp14:editId="6FA8532D">
            <wp:extent cx="4667250" cy="6755648"/>
            <wp:effectExtent l="19050" t="0" r="0" b="0"/>
            <wp:docPr id="14" name="Imagem 15" descr="Glenda_relatorio_A4_Subbac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enda_relatorio_A4_Subbacias.png"/>
                    <pic:cNvPicPr/>
                  </pic:nvPicPr>
                  <pic:blipFill>
                    <a:blip r:embed="rId14" cstate="print"/>
                    <a:srcRect l="4199" t="2970" r="4044" b="3080"/>
                    <a:stretch>
                      <a:fillRect/>
                    </a:stretch>
                  </pic:blipFill>
                  <pic:spPr>
                    <a:xfrm>
                      <a:off x="0" y="0"/>
                      <a:ext cx="4669352" cy="6758691"/>
                    </a:xfrm>
                    <a:prstGeom prst="rect">
                      <a:avLst/>
                    </a:prstGeom>
                  </pic:spPr>
                </pic:pic>
              </a:graphicData>
            </a:graphic>
          </wp:inline>
        </w:drawing>
      </w:r>
    </w:p>
    <w:p w14:paraId="589B6A67" w14:textId="77777777" w:rsidR="00F5681F" w:rsidRPr="00E56252" w:rsidRDefault="00F5681F" w:rsidP="00296D3F">
      <w:pPr>
        <w:pStyle w:val="Legenda"/>
        <w:spacing w:line="360" w:lineRule="auto"/>
        <w:jc w:val="center"/>
        <w:rPr>
          <w:b/>
          <w:i w:val="0"/>
          <w:color w:val="auto"/>
          <w:sz w:val="22"/>
        </w:rPr>
      </w:pPr>
      <w:r w:rsidRPr="00E56252">
        <w:rPr>
          <w:b/>
          <w:i w:val="0"/>
          <w:color w:val="auto"/>
          <w:sz w:val="22"/>
        </w:rPr>
        <w:t xml:space="preserve">Figura </w:t>
      </w:r>
      <w:r w:rsidR="00BB72D2" w:rsidRPr="00E56252">
        <w:rPr>
          <w:b/>
          <w:i w:val="0"/>
          <w:color w:val="auto"/>
          <w:sz w:val="22"/>
        </w:rPr>
        <w:t>6</w:t>
      </w:r>
      <w:r w:rsidRPr="00E56252">
        <w:rPr>
          <w:b/>
          <w:i w:val="0"/>
          <w:color w:val="auto"/>
          <w:sz w:val="22"/>
        </w:rPr>
        <w:t xml:space="preserve"> - Mapa das Sub-bacias de Carapicuíba.</w:t>
      </w:r>
    </w:p>
    <w:p w14:paraId="5D4DC809" w14:textId="77777777" w:rsidR="00F5681F" w:rsidRPr="00E56252" w:rsidRDefault="00F5681F" w:rsidP="00296D3F">
      <w:pPr>
        <w:pStyle w:val="TPargrafoF12"/>
        <w:spacing w:after="0"/>
      </w:pPr>
      <w:r w:rsidRPr="00E56252">
        <w:t xml:space="preserve">No que tange à caracterização dos sistemas de macro e </w:t>
      </w:r>
      <w:proofErr w:type="spellStart"/>
      <w:r w:rsidRPr="00E56252">
        <w:t>microdrenagem</w:t>
      </w:r>
      <w:proofErr w:type="spellEnd"/>
      <w:r w:rsidRPr="00E56252">
        <w:t xml:space="preserve"> do município, a Prefeitura Municipal de Carapicuíba não dispõe de cadastro dos dispositivos de drenagem. De acordo com análises de imagens áreas históricas, alguns cursos d'água foram canalizados no passado, e alguns destes funcionam como sistemas de macrodrenagem. A extensão dos cursos d'água naturais perenes em áreas urbanas no município é de aproximadamente 65,68 km, e destes, 4 km estão canalizados abertos e </w:t>
      </w:r>
      <w:r w:rsidRPr="00E56252">
        <w:lastRenderedPageBreak/>
        <w:t>30,64 km estão canalizados fechados, conforme análise de imagens aéreas.</w:t>
      </w:r>
    </w:p>
    <w:p w14:paraId="0BFFDA37" w14:textId="19F629EF" w:rsidR="00F5681F" w:rsidRPr="00E56252" w:rsidRDefault="00F5681F" w:rsidP="00296D3F">
      <w:pPr>
        <w:pStyle w:val="TPargrafoF12"/>
        <w:spacing w:after="0"/>
      </w:pPr>
      <w:r w:rsidRPr="00E56252">
        <w:t xml:space="preserve">Já com relação aos sistemas de </w:t>
      </w:r>
      <w:proofErr w:type="spellStart"/>
      <w:r w:rsidRPr="00E56252">
        <w:t>microdrenagem</w:t>
      </w:r>
      <w:proofErr w:type="spellEnd"/>
      <w:r w:rsidRPr="00E56252">
        <w:t xml:space="preserve">, não é possível estimá-los por imagens aéreas, logo estes foram estimados de acordo com o comprimento dos logradouros. Para tanto, o município dispõe de 612,55 km de vias públicas urbanas, sendo que a extensão total de vias públicas urbanas com pavimento e meio-fio (ou semelhante) é de 593,50 km. Partindo do pressuposto de que a cada 80 metros de vias existam bocas de lobo em ambos os lados das ruas e que exista a metade da quantidade de poços de visita, estima-se um total de aproximadamente 15.314 bocas de lobo e 7.657 poços de visita, no entanto, tais valores podem estar superestimados, considerando que existem vias pavimentadas e com sistemas de drenagem ausentes. A </w:t>
      </w:r>
      <w:r>
        <w:fldChar w:fldCharType="begin"/>
      </w:r>
      <w:r>
        <w:instrText xml:space="preserve"> REF _Ref65760310 \h  \* MERGEFORMAT </w:instrText>
      </w:r>
      <w:r>
        <w:fldChar w:fldCharType="separate"/>
      </w:r>
      <w:r w:rsidR="00DA678B" w:rsidRPr="00DA678B">
        <w:rPr>
          <w:b/>
        </w:rPr>
        <w:t xml:space="preserve">Figura </w:t>
      </w:r>
      <w:r>
        <w:fldChar w:fldCharType="end"/>
      </w:r>
      <w:r w:rsidRPr="00E56252">
        <w:t xml:space="preserve"> apresenta a localização dos logradouros no município (linhas verdes).</w:t>
      </w:r>
    </w:p>
    <w:p w14:paraId="71631465" w14:textId="77777777" w:rsidR="00F5681F" w:rsidRPr="00E56252" w:rsidRDefault="00F5681F" w:rsidP="00296D3F">
      <w:pPr>
        <w:pStyle w:val="TPargrafoF12"/>
        <w:keepNext/>
        <w:spacing w:after="0"/>
        <w:ind w:firstLine="0"/>
        <w:jc w:val="center"/>
      </w:pPr>
      <w:r w:rsidRPr="00E56252">
        <w:rPr>
          <w:noProof/>
        </w:rPr>
        <w:drawing>
          <wp:inline distT="0" distB="0" distL="0" distR="0" wp14:anchorId="278BEA92" wp14:editId="3DB2BB61">
            <wp:extent cx="4838700" cy="5219450"/>
            <wp:effectExtent l="19050" t="0" r="0" b="0"/>
            <wp:docPr id="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33055" t="21759" r="26181" b="8253"/>
                    <a:stretch>
                      <a:fillRect/>
                    </a:stretch>
                  </pic:blipFill>
                  <pic:spPr bwMode="auto">
                    <a:xfrm>
                      <a:off x="0" y="0"/>
                      <a:ext cx="4838700" cy="5219450"/>
                    </a:xfrm>
                    <a:prstGeom prst="rect">
                      <a:avLst/>
                    </a:prstGeom>
                    <a:noFill/>
                    <a:ln w="9525">
                      <a:noFill/>
                      <a:miter lim="800000"/>
                      <a:headEnd/>
                      <a:tailEnd/>
                    </a:ln>
                  </pic:spPr>
                </pic:pic>
              </a:graphicData>
            </a:graphic>
          </wp:inline>
        </w:drawing>
      </w:r>
    </w:p>
    <w:p w14:paraId="01124B2D" w14:textId="77777777" w:rsidR="00F5681F" w:rsidRPr="00E56252" w:rsidRDefault="00F5681F" w:rsidP="00296D3F">
      <w:pPr>
        <w:pStyle w:val="Legenda"/>
        <w:spacing w:line="360" w:lineRule="auto"/>
        <w:jc w:val="center"/>
        <w:rPr>
          <w:b/>
          <w:i w:val="0"/>
          <w:color w:val="auto"/>
          <w:sz w:val="22"/>
        </w:rPr>
      </w:pPr>
      <w:bookmarkStart w:id="8" w:name="_Ref65760310"/>
      <w:r w:rsidRPr="00E56252">
        <w:rPr>
          <w:b/>
          <w:i w:val="0"/>
          <w:color w:val="auto"/>
          <w:sz w:val="22"/>
        </w:rPr>
        <w:t xml:space="preserve">Figura </w:t>
      </w:r>
      <w:bookmarkEnd w:id="8"/>
      <w:r w:rsidR="00D62DD7" w:rsidRPr="00E56252">
        <w:rPr>
          <w:b/>
          <w:i w:val="0"/>
          <w:color w:val="auto"/>
          <w:sz w:val="22"/>
        </w:rPr>
        <w:t>7</w:t>
      </w:r>
      <w:r w:rsidRPr="00E56252">
        <w:rPr>
          <w:b/>
          <w:i w:val="0"/>
          <w:color w:val="auto"/>
          <w:sz w:val="22"/>
        </w:rPr>
        <w:t xml:space="preserve"> - Logradouros no município de Carapicuíba. Fonte: </w:t>
      </w:r>
      <w:proofErr w:type="spellStart"/>
      <w:r w:rsidRPr="00E56252">
        <w:rPr>
          <w:b/>
          <w:i w:val="0"/>
          <w:color w:val="auto"/>
          <w:sz w:val="22"/>
        </w:rPr>
        <w:t>Geopixel</w:t>
      </w:r>
      <w:proofErr w:type="spellEnd"/>
      <w:r w:rsidRPr="00E56252">
        <w:rPr>
          <w:b/>
          <w:i w:val="0"/>
          <w:color w:val="auto"/>
          <w:sz w:val="22"/>
        </w:rPr>
        <w:t xml:space="preserve"> Cidades, 2021.</w:t>
      </w:r>
    </w:p>
    <w:p w14:paraId="35DAA0CA" w14:textId="4F36A1F0" w:rsidR="00F5681F" w:rsidRPr="00E56252" w:rsidRDefault="00F5681F" w:rsidP="00296D3F">
      <w:pPr>
        <w:pStyle w:val="TPargrafoF12"/>
        <w:spacing w:after="0"/>
      </w:pPr>
      <w:r w:rsidRPr="00E56252">
        <w:t xml:space="preserve">Com relação à qualidade dos recursos hídricos do município, pode se observar na </w:t>
      </w:r>
      <w:r>
        <w:lastRenderedPageBreak/>
        <w:fldChar w:fldCharType="begin"/>
      </w:r>
      <w:r>
        <w:instrText xml:space="preserve"> REF _Ref65760337 \h  \* MERGEFORMAT </w:instrText>
      </w:r>
      <w:r>
        <w:fldChar w:fldCharType="separate"/>
      </w:r>
      <w:r w:rsidR="00DA678B" w:rsidRPr="00DA678B">
        <w:rPr>
          <w:b/>
        </w:rPr>
        <w:t xml:space="preserve">Figura </w:t>
      </w:r>
      <w:r>
        <w:fldChar w:fldCharType="end"/>
      </w:r>
      <w:r w:rsidRPr="00E56252">
        <w:t>que a maioria deles se enquadra na Classe 4, que de acordo com a Resolução CONAMA nº 357/2005, representa a meta final de qualidade mais baixa a ser alcançada, ou seja, os corpos d'água estão classificados com a pior qualidade da água possível, podendo ser utilizada apenas para navegação ou harmonia paisagística.</w:t>
      </w:r>
    </w:p>
    <w:p w14:paraId="1F573C01" w14:textId="77777777" w:rsidR="00F5681F" w:rsidRPr="00E56252" w:rsidRDefault="00F5681F" w:rsidP="00296D3F">
      <w:pPr>
        <w:pStyle w:val="TPargrafoF12"/>
        <w:keepNext/>
        <w:spacing w:after="0"/>
      </w:pPr>
      <w:r w:rsidRPr="00E56252">
        <w:rPr>
          <w:noProof/>
        </w:rPr>
        <w:drawing>
          <wp:inline distT="0" distB="0" distL="0" distR="0" wp14:anchorId="0CCB5800" wp14:editId="6FFBB0B8">
            <wp:extent cx="5276850" cy="7030209"/>
            <wp:effectExtent l="19050" t="0" r="0" b="0"/>
            <wp:docPr id="1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279867" cy="7034229"/>
                    </a:xfrm>
                    <a:prstGeom prst="rect">
                      <a:avLst/>
                    </a:prstGeom>
                    <a:noFill/>
                    <a:ln w="9525">
                      <a:noFill/>
                      <a:miter lim="800000"/>
                      <a:headEnd/>
                      <a:tailEnd/>
                    </a:ln>
                  </pic:spPr>
                </pic:pic>
              </a:graphicData>
            </a:graphic>
          </wp:inline>
        </w:drawing>
      </w:r>
    </w:p>
    <w:p w14:paraId="70A5B067" w14:textId="77777777" w:rsidR="00F5681F" w:rsidRPr="00E56252" w:rsidRDefault="00F5681F" w:rsidP="00296D3F">
      <w:pPr>
        <w:pStyle w:val="Legenda"/>
        <w:spacing w:line="360" w:lineRule="auto"/>
        <w:rPr>
          <w:b/>
          <w:i w:val="0"/>
          <w:color w:val="auto"/>
          <w:sz w:val="22"/>
        </w:rPr>
      </w:pPr>
      <w:bookmarkStart w:id="9" w:name="_Ref65760337"/>
      <w:r w:rsidRPr="00E56252">
        <w:rPr>
          <w:b/>
          <w:i w:val="0"/>
          <w:color w:val="auto"/>
          <w:sz w:val="22"/>
        </w:rPr>
        <w:t xml:space="preserve">Figura </w:t>
      </w:r>
      <w:bookmarkEnd w:id="9"/>
      <w:r w:rsidR="00D62DD7" w:rsidRPr="00E56252">
        <w:rPr>
          <w:b/>
          <w:i w:val="0"/>
          <w:color w:val="auto"/>
          <w:sz w:val="22"/>
        </w:rPr>
        <w:t>8</w:t>
      </w:r>
      <w:r w:rsidRPr="00E56252">
        <w:rPr>
          <w:b/>
          <w:i w:val="0"/>
          <w:color w:val="auto"/>
          <w:sz w:val="22"/>
        </w:rPr>
        <w:t xml:space="preserve"> - Malha Hídrica no Município de Carapicuíba e seu respectivo enquadramento. Fonte: </w:t>
      </w:r>
      <w:proofErr w:type="spellStart"/>
      <w:r w:rsidRPr="00E56252">
        <w:rPr>
          <w:b/>
          <w:i w:val="0"/>
          <w:color w:val="auto"/>
          <w:sz w:val="22"/>
        </w:rPr>
        <w:t>DataGEO</w:t>
      </w:r>
      <w:proofErr w:type="spellEnd"/>
      <w:r w:rsidRPr="00E56252">
        <w:rPr>
          <w:b/>
          <w:i w:val="0"/>
          <w:color w:val="auto"/>
          <w:sz w:val="22"/>
        </w:rPr>
        <w:t>, 2021.</w:t>
      </w:r>
    </w:p>
    <w:p w14:paraId="1F6D488B" w14:textId="77777777" w:rsidR="00F5681F" w:rsidRDefault="00F5681F" w:rsidP="00296D3F">
      <w:pPr>
        <w:pStyle w:val="TPargrafoF12"/>
        <w:spacing w:after="0"/>
      </w:pPr>
      <w:r w:rsidRPr="00E56252">
        <w:lastRenderedPageBreak/>
        <w:t xml:space="preserve">De acordo com o Manual de drenagem e manejo de águas pluviais urbanas do Distrito Federal (ADASA; UNESCO, 2018), a rede de coleta e transporte de águas pluviais urbanas pode contaminar o solo e os aquíferos devido à vazamentos pontuais ou dispersos, sendo uma das principais condições de contaminação dos aquíferos urbanos. Ainda, de acordo com o manual supracitado: </w:t>
      </w:r>
    </w:p>
    <w:p w14:paraId="5072ED34" w14:textId="77777777" w:rsidR="00427730" w:rsidRPr="00E56252" w:rsidRDefault="00427730" w:rsidP="00296D3F">
      <w:pPr>
        <w:pStyle w:val="TPargrafoF12"/>
        <w:spacing w:after="0"/>
      </w:pPr>
    </w:p>
    <w:p w14:paraId="3E84D057" w14:textId="77777777" w:rsidR="00F5681F" w:rsidRDefault="00F5681F" w:rsidP="00296D3F">
      <w:pPr>
        <w:pStyle w:val="TPargrafoF12"/>
        <w:spacing w:after="0"/>
        <w:ind w:left="2268" w:firstLine="0"/>
        <w:rPr>
          <w:sz w:val="22"/>
        </w:rPr>
      </w:pPr>
      <w:r w:rsidRPr="00E56252">
        <w:rPr>
          <w:sz w:val="22"/>
        </w:rPr>
        <w:t>"O escoamento super</w:t>
      </w:r>
      <w:r w:rsidRPr="00E56252">
        <w:rPr>
          <w:rFonts w:cs="Arial"/>
          <w:sz w:val="22"/>
        </w:rPr>
        <w:t xml:space="preserve">ficial transporta a carga difusa originária na lavagem da atmosfera e </w:t>
      </w:r>
      <w:r w:rsidRPr="00E56252">
        <w:rPr>
          <w:sz w:val="22"/>
        </w:rPr>
        <w:t>das superfícies por onde transitam. Nas galerias subterrâneas e canais, as águas pluviais recebem ainda a carga de esgotos não coletados e as remanescentes dos esgotos tratados. No início das chuvas, a concentração de poluentes confere às águas pluviais características próximas aos dos esgotos in natura."</w:t>
      </w:r>
    </w:p>
    <w:p w14:paraId="58917C77" w14:textId="77777777" w:rsidR="00427730" w:rsidRPr="00E56252" w:rsidRDefault="00427730" w:rsidP="00296D3F">
      <w:pPr>
        <w:pStyle w:val="TPargrafoF12"/>
        <w:spacing w:after="0"/>
        <w:ind w:left="2268" w:firstLine="0"/>
        <w:rPr>
          <w:sz w:val="22"/>
        </w:rPr>
      </w:pPr>
    </w:p>
    <w:p w14:paraId="08397D44" w14:textId="77777777" w:rsidR="00F5681F" w:rsidRPr="00E56252" w:rsidRDefault="00F5681F" w:rsidP="00296D3F">
      <w:pPr>
        <w:pStyle w:val="TPargrafoF12"/>
        <w:spacing w:after="0"/>
      </w:pPr>
      <w:r w:rsidRPr="00E56252">
        <w:t>Considerando a carga poluidora que pode estar nas águas pluviais urbanas, é de suma importância estudar e entender a hidrogeologia local. De acordo com o mapa de Hidrogeologia constante no Sumário Executivo do Plano da Bacia Hidrográfica do Alto Tietê (FEHIDRO; FUSP, 2009), as características hidrogeológicas do Município de Carapicuíba são predominantemente compostas por associação de rochas metassedimentares que incluem quartzitos (</w:t>
      </w:r>
      <w:proofErr w:type="spellStart"/>
      <w:r w:rsidRPr="00E56252">
        <w:t>PCq</w:t>
      </w:r>
      <w:proofErr w:type="spellEnd"/>
      <w:r w:rsidRPr="00E56252">
        <w:t>), micaxistos (</w:t>
      </w:r>
      <w:proofErr w:type="spellStart"/>
      <w:r w:rsidRPr="00E56252">
        <w:t>PCx</w:t>
      </w:r>
      <w:proofErr w:type="spellEnd"/>
      <w:r w:rsidRPr="00E56252">
        <w:t>), anfibolitos (</w:t>
      </w:r>
      <w:proofErr w:type="spellStart"/>
      <w:r w:rsidRPr="00E56252">
        <w:t>PCa</w:t>
      </w:r>
      <w:proofErr w:type="spellEnd"/>
      <w:r w:rsidRPr="00E56252">
        <w:t xml:space="preserve">) e </w:t>
      </w:r>
      <w:proofErr w:type="spellStart"/>
      <w:r w:rsidRPr="00E56252">
        <w:t>filitos</w:t>
      </w:r>
      <w:proofErr w:type="spellEnd"/>
      <w:r w:rsidRPr="00E56252">
        <w:t xml:space="preserve"> e xistos subordinados (</w:t>
      </w:r>
      <w:proofErr w:type="spellStart"/>
      <w:r w:rsidRPr="00E56252">
        <w:t>PCf</w:t>
      </w:r>
      <w:proofErr w:type="spellEnd"/>
      <w:r w:rsidRPr="00E56252">
        <w:t xml:space="preserve">) - Aquífero livre, melhores vazões associadas a falhas e fraturas nas rochas, média a baixa produtividade; porém há ocorrências, ao norte do município, de depósitos sedimentares aluviais, predominando </w:t>
      </w:r>
      <w:proofErr w:type="spellStart"/>
      <w:r w:rsidRPr="00E56252">
        <w:t>areno</w:t>
      </w:r>
      <w:proofErr w:type="spellEnd"/>
      <w:r w:rsidRPr="00E56252">
        <w:t>-argilosos (</w:t>
      </w:r>
      <w:proofErr w:type="spellStart"/>
      <w:r w:rsidRPr="00E56252">
        <w:t>Qa</w:t>
      </w:r>
      <w:proofErr w:type="spellEnd"/>
      <w:r w:rsidRPr="00E56252">
        <w:t xml:space="preserve">) e depósitos de sistema de leques aluviais à planície fluvial entrelaçada, predomínio de </w:t>
      </w:r>
      <w:proofErr w:type="spellStart"/>
      <w:r w:rsidRPr="00E56252">
        <w:t>lamitos</w:t>
      </w:r>
      <w:proofErr w:type="spellEnd"/>
      <w:r w:rsidRPr="00E56252">
        <w:t xml:space="preserve"> arenosos e argilosos (</w:t>
      </w:r>
      <w:proofErr w:type="spellStart"/>
      <w:r w:rsidRPr="00E56252">
        <w:t>Orl</w:t>
      </w:r>
      <w:proofErr w:type="spellEnd"/>
      <w:r w:rsidRPr="00E56252">
        <w:t xml:space="preserve">) e depósitos de sistema de leques aluviais, predomínio de </w:t>
      </w:r>
      <w:proofErr w:type="spellStart"/>
      <w:r w:rsidRPr="00E56252">
        <w:t>lamitos</w:t>
      </w:r>
      <w:proofErr w:type="spellEnd"/>
      <w:r w:rsidRPr="00E56252">
        <w:t xml:space="preserve"> </w:t>
      </w:r>
      <w:proofErr w:type="spellStart"/>
      <w:r w:rsidRPr="00E56252">
        <w:t>seixosos</w:t>
      </w:r>
      <w:proofErr w:type="spellEnd"/>
      <w:r w:rsidRPr="00E56252">
        <w:t xml:space="preserve"> (</w:t>
      </w:r>
      <w:proofErr w:type="spellStart"/>
      <w:r w:rsidRPr="00E56252">
        <w:t>Orf</w:t>
      </w:r>
      <w:proofErr w:type="spellEnd"/>
      <w:r w:rsidRPr="00E56252">
        <w:t xml:space="preserve">) -Aquífero livre a semiconfinado, extensão local e média a baixa produtividade. A </w:t>
      </w:r>
      <w:r w:rsidRPr="00E56252">
        <w:rPr>
          <w:b/>
        </w:rPr>
        <w:t xml:space="preserve">Figura </w:t>
      </w:r>
      <w:r w:rsidR="00D62DD7" w:rsidRPr="00E56252">
        <w:rPr>
          <w:b/>
        </w:rPr>
        <w:t>9</w:t>
      </w:r>
      <w:r w:rsidRPr="00E56252">
        <w:t xml:space="preserve"> mostra o Mapa de Hidrogeologia da Bacia do Alto Tietê.</w:t>
      </w:r>
    </w:p>
    <w:p w14:paraId="20873D25" w14:textId="77777777" w:rsidR="005201A0" w:rsidRPr="00E56252" w:rsidRDefault="005201A0" w:rsidP="00296D3F">
      <w:pPr>
        <w:pStyle w:val="TPargrafoF12"/>
        <w:keepNext/>
        <w:spacing w:after="0"/>
        <w:ind w:firstLine="0"/>
        <w:jc w:val="center"/>
      </w:pPr>
      <w:r w:rsidRPr="00E56252">
        <w:rPr>
          <w:noProof/>
        </w:rPr>
        <w:lastRenderedPageBreak/>
        <w:drawing>
          <wp:inline distT="0" distB="0" distL="0" distR="0" wp14:anchorId="25B76FF1" wp14:editId="2A223226">
            <wp:extent cx="6151675" cy="4591050"/>
            <wp:effectExtent l="0" t="0" r="1905" b="0"/>
            <wp:docPr id="22" name="Imagem 8" descr="MAPA_HIDROGEOLOGIA_ALTO_TIETE_CARAPICUI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HIDROGEOLOGIA_ALTO_TIETE_CARAPICUIBA.jpg"/>
                    <pic:cNvPicPr/>
                  </pic:nvPicPr>
                  <pic:blipFill>
                    <a:blip r:embed="rId17"/>
                    <a:srcRect l="2207" t="4565" r="3478" b="3790"/>
                    <a:stretch>
                      <a:fillRect/>
                    </a:stretch>
                  </pic:blipFill>
                  <pic:spPr>
                    <a:xfrm>
                      <a:off x="0" y="0"/>
                      <a:ext cx="6190523" cy="4620042"/>
                    </a:xfrm>
                    <a:prstGeom prst="rect">
                      <a:avLst/>
                    </a:prstGeom>
                  </pic:spPr>
                </pic:pic>
              </a:graphicData>
            </a:graphic>
          </wp:inline>
        </w:drawing>
      </w:r>
    </w:p>
    <w:p w14:paraId="7F418B0E" w14:textId="77777777" w:rsidR="005201A0" w:rsidRPr="00E56252" w:rsidRDefault="005201A0" w:rsidP="00296D3F">
      <w:pPr>
        <w:pStyle w:val="Legenda"/>
        <w:spacing w:line="360" w:lineRule="auto"/>
        <w:jc w:val="center"/>
        <w:rPr>
          <w:b/>
          <w:i w:val="0"/>
          <w:color w:val="auto"/>
          <w:sz w:val="22"/>
        </w:rPr>
      </w:pPr>
      <w:r w:rsidRPr="00E56252">
        <w:rPr>
          <w:b/>
          <w:i w:val="0"/>
          <w:color w:val="auto"/>
          <w:sz w:val="22"/>
        </w:rPr>
        <w:t xml:space="preserve">Figura </w:t>
      </w:r>
      <w:r w:rsidR="00D62DD7" w:rsidRPr="00E56252">
        <w:rPr>
          <w:b/>
          <w:i w:val="0"/>
          <w:color w:val="auto"/>
          <w:sz w:val="22"/>
        </w:rPr>
        <w:t>9</w:t>
      </w:r>
      <w:r w:rsidRPr="00E56252">
        <w:rPr>
          <w:b/>
          <w:i w:val="0"/>
          <w:color w:val="auto"/>
          <w:sz w:val="22"/>
        </w:rPr>
        <w:t xml:space="preserve"> - Mapa da Hidrogeologia da Bacia do Alto Tietê. Fonte: Sumário Executivo do Plano da Bacia Hidrográfica do Alto Tietê (</w:t>
      </w:r>
      <w:proofErr w:type="gramStart"/>
      <w:r w:rsidRPr="00E56252">
        <w:rPr>
          <w:b/>
          <w:i w:val="0"/>
          <w:color w:val="auto"/>
          <w:sz w:val="22"/>
        </w:rPr>
        <w:t>FEHIDRO;FUSP</w:t>
      </w:r>
      <w:proofErr w:type="gramEnd"/>
      <w:r w:rsidRPr="00E56252">
        <w:rPr>
          <w:b/>
          <w:i w:val="0"/>
          <w:color w:val="auto"/>
          <w:sz w:val="22"/>
        </w:rPr>
        <w:t>, 2009).</w:t>
      </w:r>
    </w:p>
    <w:p w14:paraId="10809764" w14:textId="77777777" w:rsidR="005201A0" w:rsidRPr="00E56252" w:rsidRDefault="005201A0" w:rsidP="00296D3F">
      <w:pPr>
        <w:pStyle w:val="TPargrafoF12"/>
        <w:spacing w:after="0"/>
      </w:pPr>
    </w:p>
    <w:p w14:paraId="303CA22F" w14:textId="77777777" w:rsidR="00F5681F" w:rsidRPr="00E56252" w:rsidRDefault="00F5681F" w:rsidP="00296D3F">
      <w:pPr>
        <w:pStyle w:val="TPargrafoF12"/>
        <w:spacing w:after="0"/>
      </w:pPr>
      <w:r w:rsidRPr="00E56252">
        <w:t>A partir das características hidrogeológicas</w:t>
      </w:r>
      <w:r w:rsidR="00015B69" w:rsidRPr="00E56252">
        <w:t>,</w:t>
      </w:r>
      <w:r w:rsidRPr="00E56252">
        <w:t xml:space="preserve"> foi elaborado o mapa de vulnerabilidade, o qual consta também no Sumário Executivo do Plano da Bacia Hidrográfica do Alto Tietê (</w:t>
      </w:r>
      <w:r w:rsidR="00D01708" w:rsidRPr="00E56252">
        <w:t xml:space="preserve">FEHIDRO; </w:t>
      </w:r>
      <w:r w:rsidRPr="00E56252">
        <w:t>FUSP, 2009), este mostra que Carapicuíba apresentou predominantemente média a baixa vulnerabilidade à poluição de aquíferos, porém na região norte, há a predominância de alta vulnerabilidade à poluição de aquíferos.</w:t>
      </w:r>
    </w:p>
    <w:p w14:paraId="2126AA29" w14:textId="77777777" w:rsidR="00F5681F" w:rsidRPr="00E56252" w:rsidRDefault="00F5681F" w:rsidP="00296D3F">
      <w:pPr>
        <w:pStyle w:val="TPargrafoF12"/>
        <w:spacing w:after="0"/>
      </w:pPr>
      <w:r w:rsidRPr="00E56252">
        <w:t xml:space="preserve">Considerando a lista de áreas contaminadas localizadas no município de Carapicuíba, disponibilizada pela Companhia Ambiental do Estado de São Paulo – CETESB, é possível observar que mais de 45% das áreas contaminadas cadastradas encontram-se na região de alta vulnerabilidade à poluição de aquíferos. De acordo com tal cadastro da CETESB, são 12 áreas contaminadas, sendo 10 com atividade principal caracterizada por "posto de combustível", 2 "indústria" e 1 "resíduos. A </w:t>
      </w:r>
      <w:r w:rsidRPr="00E56252">
        <w:rPr>
          <w:b/>
        </w:rPr>
        <w:t xml:space="preserve">Figura </w:t>
      </w:r>
      <w:r w:rsidR="00D62DD7" w:rsidRPr="00E56252">
        <w:rPr>
          <w:b/>
        </w:rPr>
        <w:t>10</w:t>
      </w:r>
      <w:r w:rsidRPr="00E56252">
        <w:t xml:space="preserve"> apresenta o mapa Áreas Contaminadas e Vulnerabilidade do Aquífero e a </w:t>
      </w:r>
      <w:r w:rsidRPr="00E56252">
        <w:rPr>
          <w:b/>
        </w:rPr>
        <w:t xml:space="preserve">Figura </w:t>
      </w:r>
      <w:r w:rsidR="00D62DD7" w:rsidRPr="00E56252">
        <w:rPr>
          <w:b/>
        </w:rPr>
        <w:t>11</w:t>
      </w:r>
      <w:r w:rsidRPr="00E56252">
        <w:t xml:space="preserve"> apresenta a localização dessas áreas contaminadas no município de Carapicuíba.</w:t>
      </w:r>
    </w:p>
    <w:p w14:paraId="0260FE02" w14:textId="77777777" w:rsidR="00F5681F" w:rsidRPr="00E56252" w:rsidRDefault="00F5681F" w:rsidP="00296D3F">
      <w:pPr>
        <w:pStyle w:val="TPargrafoF12"/>
        <w:spacing w:after="0"/>
      </w:pPr>
      <w:r w:rsidRPr="00E56252">
        <w:lastRenderedPageBreak/>
        <w:t xml:space="preserve">Conhecendo a área de estudo e suas características no que tange à sua drenagem, principalmente a rica rede hidrográfica, e sua hidrogeologia, com ocorrência de aquíferos livres e áreas de alta vulnerabilidade à poluição de aquíferos, é possível identificar que o Plano Diretor de Drenagem Urbana possibilitará a criação de mecanismos de gestão da infraestrutura urbana adequados, concernente ao escoamento das águas pluviais e dos córregos e rios do município, bem como se atentando às soluções que mitiguem ou reduzam a carga poluidora que chega a esses recursos. </w:t>
      </w:r>
    </w:p>
    <w:p w14:paraId="5DD7F950" w14:textId="77777777" w:rsidR="00F5681F" w:rsidRPr="00E56252" w:rsidRDefault="00F5681F" w:rsidP="00296D3F">
      <w:pPr>
        <w:pStyle w:val="TPargrafoF12"/>
        <w:keepNext/>
        <w:spacing w:after="0"/>
        <w:ind w:firstLine="0"/>
        <w:jc w:val="center"/>
      </w:pPr>
      <w:r w:rsidRPr="00E56252">
        <w:rPr>
          <w:noProof/>
        </w:rPr>
        <w:drawing>
          <wp:inline distT="0" distB="0" distL="0" distR="0" wp14:anchorId="187AD32E" wp14:editId="41D4F35F">
            <wp:extent cx="6086475" cy="4680771"/>
            <wp:effectExtent l="0" t="0" r="0" b="5715"/>
            <wp:docPr id="20" name="Imagem 9" descr="MAPA_AREAS_CONTAMINADAS_VULNERABILIDADE_CARAPICUI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AREAS_CONTAMINADAS_VULNERABILIDADE_CARAPICUIBA.jpg"/>
                    <pic:cNvPicPr/>
                  </pic:nvPicPr>
                  <pic:blipFill>
                    <a:blip r:embed="rId18" cstate="print"/>
                    <a:srcRect l="4094" t="4219" r="2192" b="3516"/>
                    <a:stretch>
                      <a:fillRect/>
                    </a:stretch>
                  </pic:blipFill>
                  <pic:spPr>
                    <a:xfrm>
                      <a:off x="0" y="0"/>
                      <a:ext cx="6139031" cy="4721189"/>
                    </a:xfrm>
                    <a:prstGeom prst="rect">
                      <a:avLst/>
                    </a:prstGeom>
                  </pic:spPr>
                </pic:pic>
              </a:graphicData>
            </a:graphic>
          </wp:inline>
        </w:drawing>
      </w:r>
    </w:p>
    <w:p w14:paraId="41846933" w14:textId="77777777" w:rsidR="00F5681F" w:rsidRPr="00E56252" w:rsidRDefault="00F5681F" w:rsidP="00296D3F">
      <w:pPr>
        <w:pStyle w:val="Legenda"/>
        <w:spacing w:line="360" w:lineRule="auto"/>
        <w:jc w:val="center"/>
        <w:rPr>
          <w:b/>
          <w:i w:val="0"/>
          <w:color w:val="auto"/>
          <w:sz w:val="22"/>
        </w:rPr>
      </w:pPr>
      <w:r w:rsidRPr="00E56252">
        <w:rPr>
          <w:b/>
          <w:i w:val="0"/>
          <w:color w:val="auto"/>
          <w:sz w:val="22"/>
        </w:rPr>
        <w:t xml:space="preserve">Figura </w:t>
      </w:r>
      <w:r w:rsidR="00D62DD7" w:rsidRPr="00E56252">
        <w:rPr>
          <w:b/>
          <w:i w:val="0"/>
          <w:color w:val="auto"/>
          <w:sz w:val="22"/>
        </w:rPr>
        <w:t>10</w:t>
      </w:r>
      <w:r w:rsidRPr="00E56252">
        <w:rPr>
          <w:b/>
          <w:i w:val="0"/>
          <w:color w:val="auto"/>
          <w:sz w:val="22"/>
        </w:rPr>
        <w:t xml:space="preserve"> - Mapa de Áreas Contaminadas e Vulnerabilidade do Aquífero. Fonte: Sumário Executivo do Plano da Bacia Hidrográfica do Alto Tietê (</w:t>
      </w:r>
      <w:proofErr w:type="gramStart"/>
      <w:r w:rsidRPr="00E56252">
        <w:rPr>
          <w:b/>
          <w:i w:val="0"/>
          <w:color w:val="auto"/>
          <w:sz w:val="22"/>
        </w:rPr>
        <w:t>FEHIDRO;FUSP</w:t>
      </w:r>
      <w:proofErr w:type="gramEnd"/>
      <w:r w:rsidRPr="00E56252">
        <w:rPr>
          <w:b/>
          <w:i w:val="0"/>
          <w:color w:val="auto"/>
          <w:sz w:val="22"/>
        </w:rPr>
        <w:t>, 2009).</w:t>
      </w:r>
    </w:p>
    <w:p w14:paraId="0FC49C07" w14:textId="77777777" w:rsidR="00F5681F" w:rsidRPr="00E56252" w:rsidRDefault="00F5681F" w:rsidP="00296D3F"/>
    <w:p w14:paraId="04A26B80" w14:textId="77777777" w:rsidR="00F5681F" w:rsidRPr="00E56252" w:rsidRDefault="00F5681F" w:rsidP="00296D3F">
      <w:pPr>
        <w:keepNext/>
        <w:ind w:firstLine="0"/>
        <w:jc w:val="center"/>
      </w:pPr>
      <w:r w:rsidRPr="00E56252">
        <w:rPr>
          <w:noProof/>
        </w:rPr>
        <w:lastRenderedPageBreak/>
        <w:drawing>
          <wp:inline distT="0" distB="0" distL="0" distR="0" wp14:anchorId="2E299867" wp14:editId="0CC871FA">
            <wp:extent cx="6160663" cy="5096786"/>
            <wp:effectExtent l="19050" t="0" r="0" b="0"/>
            <wp:docPr id="21" name="Imagem 10" descr="MAPA_AREAS_CONTAMINADAS_CARAPICUIB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AREAS_CONTAMINADAS_CARAPICUIBA_page-0001.jpg"/>
                    <pic:cNvPicPr/>
                  </pic:nvPicPr>
                  <pic:blipFill>
                    <a:blip r:embed="rId19" cstate="print"/>
                    <a:srcRect t="1815" b="1311"/>
                    <a:stretch>
                      <a:fillRect/>
                    </a:stretch>
                  </pic:blipFill>
                  <pic:spPr>
                    <a:xfrm>
                      <a:off x="0" y="0"/>
                      <a:ext cx="6163553" cy="5099177"/>
                    </a:xfrm>
                    <a:prstGeom prst="rect">
                      <a:avLst/>
                    </a:prstGeom>
                  </pic:spPr>
                </pic:pic>
              </a:graphicData>
            </a:graphic>
          </wp:inline>
        </w:drawing>
      </w:r>
    </w:p>
    <w:p w14:paraId="6602AE64" w14:textId="77777777" w:rsidR="00F5681F" w:rsidRPr="00E56252" w:rsidRDefault="00F5681F" w:rsidP="00296D3F">
      <w:pPr>
        <w:pStyle w:val="Legenda"/>
        <w:spacing w:line="360" w:lineRule="auto"/>
        <w:jc w:val="center"/>
        <w:rPr>
          <w:b/>
          <w:i w:val="0"/>
          <w:color w:val="auto"/>
          <w:sz w:val="22"/>
        </w:rPr>
      </w:pPr>
      <w:r w:rsidRPr="00E56252">
        <w:rPr>
          <w:b/>
          <w:i w:val="0"/>
          <w:color w:val="auto"/>
          <w:sz w:val="22"/>
        </w:rPr>
        <w:t xml:space="preserve">Figura </w:t>
      </w:r>
      <w:r w:rsidR="00D62DD7" w:rsidRPr="00E56252">
        <w:rPr>
          <w:b/>
          <w:i w:val="0"/>
          <w:color w:val="auto"/>
          <w:sz w:val="22"/>
        </w:rPr>
        <w:t>11</w:t>
      </w:r>
      <w:r w:rsidRPr="00E56252">
        <w:rPr>
          <w:b/>
          <w:i w:val="0"/>
          <w:color w:val="auto"/>
          <w:sz w:val="22"/>
        </w:rPr>
        <w:t xml:space="preserve"> - Áreas Contaminadas e Reabilitadas no Município de Carapicuíba. Fonte: </w:t>
      </w:r>
      <w:proofErr w:type="spellStart"/>
      <w:r w:rsidRPr="00E56252">
        <w:rPr>
          <w:b/>
          <w:i w:val="0"/>
          <w:color w:val="auto"/>
          <w:sz w:val="22"/>
        </w:rPr>
        <w:t>Datageo</w:t>
      </w:r>
      <w:proofErr w:type="spellEnd"/>
      <w:r w:rsidRPr="00E56252">
        <w:rPr>
          <w:b/>
          <w:i w:val="0"/>
          <w:color w:val="auto"/>
          <w:sz w:val="22"/>
        </w:rPr>
        <w:t>, 2021.</w:t>
      </w:r>
    </w:p>
    <w:p w14:paraId="0FE92891" w14:textId="77777777" w:rsidR="006C0DD1" w:rsidRPr="00E56252" w:rsidRDefault="006C0DD1" w:rsidP="00296D3F"/>
    <w:p w14:paraId="7EC60E46" w14:textId="77777777" w:rsidR="001E499D" w:rsidRPr="00E56252" w:rsidRDefault="006C0DD1" w:rsidP="00296D3F">
      <w:pPr>
        <w:pStyle w:val="XPargrafo"/>
        <w:spacing w:after="0"/>
        <w:rPr>
          <w:rFonts w:cs="Arial"/>
          <w:szCs w:val="24"/>
        </w:rPr>
      </w:pPr>
      <w:r w:rsidRPr="00E56252">
        <w:rPr>
          <w:rFonts w:cs="Arial"/>
          <w:szCs w:val="24"/>
        </w:rPr>
        <w:t xml:space="preserve">Em conclusão, o objeto do presente termo </w:t>
      </w:r>
      <w:r w:rsidR="001E499D" w:rsidRPr="00E56252">
        <w:rPr>
          <w:rFonts w:cs="Arial"/>
          <w:szCs w:val="24"/>
        </w:rPr>
        <w:t xml:space="preserve">se faz necessário para o planejamento de ações que tragam resultados positivo para a cidade e para os munícipes, visto que não há hoje um cadastro do sistema de </w:t>
      </w:r>
      <w:proofErr w:type="spellStart"/>
      <w:r w:rsidR="001E499D" w:rsidRPr="00E56252">
        <w:rPr>
          <w:rFonts w:cs="Arial"/>
          <w:szCs w:val="24"/>
        </w:rPr>
        <w:t>microdrenagem</w:t>
      </w:r>
      <w:proofErr w:type="spellEnd"/>
      <w:r w:rsidR="001E499D" w:rsidRPr="00E56252">
        <w:rPr>
          <w:rFonts w:cs="Arial"/>
          <w:szCs w:val="24"/>
        </w:rPr>
        <w:t xml:space="preserve"> e macrodrenagem</w:t>
      </w:r>
      <w:r w:rsidR="004632C2" w:rsidRPr="00E56252">
        <w:rPr>
          <w:rFonts w:cs="Arial"/>
          <w:szCs w:val="24"/>
        </w:rPr>
        <w:t>,</w:t>
      </w:r>
      <w:r w:rsidR="001E499D" w:rsidRPr="00E56252">
        <w:rPr>
          <w:rFonts w:cs="Arial"/>
          <w:szCs w:val="24"/>
        </w:rPr>
        <w:t xml:space="preserve"> tendo em vista que no passado mais da metade dos cursos de d’água foram canalizados sem planejamento</w:t>
      </w:r>
      <w:r w:rsidR="00BE2B82" w:rsidRPr="00E56252">
        <w:rPr>
          <w:rFonts w:cs="Arial"/>
          <w:szCs w:val="24"/>
        </w:rPr>
        <w:t>, como citado anteriormente,</w:t>
      </w:r>
      <w:r w:rsidR="001E499D" w:rsidRPr="00E56252">
        <w:rPr>
          <w:rFonts w:cs="Arial"/>
          <w:szCs w:val="24"/>
        </w:rPr>
        <w:t xml:space="preserve"> em sua grande maioria canalizados fechados 30,64 km e 4 km abertos</w:t>
      </w:r>
      <w:r w:rsidR="000105B7" w:rsidRPr="00E56252">
        <w:rPr>
          <w:rFonts w:cs="Arial"/>
          <w:szCs w:val="24"/>
        </w:rPr>
        <w:t xml:space="preserve"> de um total de 65,68 km</w:t>
      </w:r>
      <w:r w:rsidR="001E499D" w:rsidRPr="00E56252">
        <w:rPr>
          <w:rFonts w:cs="Arial"/>
          <w:szCs w:val="24"/>
        </w:rPr>
        <w:t>, trazendo assim impactos a jusante</w:t>
      </w:r>
      <w:r w:rsidR="000105B7" w:rsidRPr="00E56252">
        <w:rPr>
          <w:rFonts w:cs="Arial"/>
          <w:szCs w:val="24"/>
        </w:rPr>
        <w:t>, drenagem ineficiente em alguns casos, etc</w:t>
      </w:r>
      <w:r w:rsidR="00177497" w:rsidRPr="00E56252">
        <w:rPr>
          <w:rFonts w:cs="Arial"/>
          <w:szCs w:val="24"/>
        </w:rPr>
        <w:t>.</w:t>
      </w:r>
      <w:r w:rsidR="00735560" w:rsidRPr="00E56252">
        <w:rPr>
          <w:rFonts w:cs="Arial"/>
          <w:szCs w:val="24"/>
        </w:rPr>
        <w:t xml:space="preserve"> Estamos em busca de realizar as obras necessárias para o combate a desastres causados por enchentes, mas agora de uma maneira mais sustentável, com planejamento, obedecendo as orientações do PDMAT 3, </w:t>
      </w:r>
      <w:r w:rsidR="00606297" w:rsidRPr="00E56252">
        <w:rPr>
          <w:rFonts w:cs="Arial"/>
          <w:szCs w:val="24"/>
        </w:rPr>
        <w:t>atendendo a vazão</w:t>
      </w:r>
      <w:r w:rsidR="00EE4B7E" w:rsidRPr="00E56252">
        <w:rPr>
          <w:rFonts w:cs="Arial"/>
          <w:szCs w:val="24"/>
        </w:rPr>
        <w:t xml:space="preserve"> de restrição, porém encontramos muitos desafios pelas atuais características da cidade.</w:t>
      </w:r>
    </w:p>
    <w:p w14:paraId="0F1E9E33" w14:textId="77777777" w:rsidR="00177497" w:rsidRPr="00E56252" w:rsidRDefault="000105B7" w:rsidP="00296D3F">
      <w:pPr>
        <w:pStyle w:val="XPargrafo"/>
        <w:spacing w:after="0"/>
        <w:rPr>
          <w:rFonts w:cs="Arial"/>
          <w:szCs w:val="24"/>
        </w:rPr>
      </w:pPr>
      <w:r w:rsidRPr="00E56252">
        <w:rPr>
          <w:rFonts w:cs="Arial"/>
          <w:szCs w:val="24"/>
        </w:rPr>
        <w:t>Fazem-se</w:t>
      </w:r>
      <w:r w:rsidR="00177497" w:rsidRPr="00E56252">
        <w:rPr>
          <w:rFonts w:cs="Arial"/>
          <w:szCs w:val="24"/>
        </w:rPr>
        <w:t xml:space="preserve"> necessário</w:t>
      </w:r>
      <w:r w:rsidRPr="00E56252">
        <w:rPr>
          <w:rFonts w:cs="Arial"/>
          <w:szCs w:val="24"/>
        </w:rPr>
        <w:t>s</w:t>
      </w:r>
      <w:r w:rsidR="00177497" w:rsidRPr="00E56252">
        <w:rPr>
          <w:rFonts w:cs="Arial"/>
          <w:szCs w:val="24"/>
        </w:rPr>
        <w:t xml:space="preserve"> os estudos em questão para o melhor entendimento de cada </w:t>
      </w:r>
      <w:r w:rsidR="00177497" w:rsidRPr="00E56252">
        <w:rPr>
          <w:rFonts w:cs="Arial"/>
          <w:szCs w:val="24"/>
        </w:rPr>
        <w:lastRenderedPageBreak/>
        <w:t>situação</w:t>
      </w:r>
      <w:r w:rsidRPr="00E56252">
        <w:rPr>
          <w:rFonts w:cs="Arial"/>
          <w:szCs w:val="24"/>
        </w:rPr>
        <w:t xml:space="preserve"> de risco</w:t>
      </w:r>
      <w:r w:rsidR="00177497" w:rsidRPr="00E56252">
        <w:rPr>
          <w:rFonts w:cs="Arial"/>
          <w:szCs w:val="24"/>
        </w:rPr>
        <w:t xml:space="preserve"> dentro da realidade atual da cidade</w:t>
      </w:r>
      <w:r w:rsidR="00606297" w:rsidRPr="00E56252">
        <w:rPr>
          <w:rFonts w:cs="Arial"/>
          <w:szCs w:val="24"/>
        </w:rPr>
        <w:t>,</w:t>
      </w:r>
      <w:r w:rsidR="00177497" w:rsidRPr="00E56252">
        <w:rPr>
          <w:rFonts w:cs="Arial"/>
          <w:szCs w:val="24"/>
        </w:rPr>
        <w:t xml:space="preserve"> que vem enfrentando problemas em </w:t>
      </w:r>
      <w:r w:rsidRPr="00E56252">
        <w:rPr>
          <w:rFonts w:cs="Arial"/>
          <w:szCs w:val="24"/>
        </w:rPr>
        <w:t>seu sistema</w:t>
      </w:r>
      <w:r w:rsidR="00177497" w:rsidRPr="00E56252">
        <w:rPr>
          <w:rFonts w:cs="Arial"/>
          <w:szCs w:val="24"/>
        </w:rPr>
        <w:t xml:space="preserve"> de drenagem</w:t>
      </w:r>
      <w:r w:rsidRPr="00E56252">
        <w:rPr>
          <w:rFonts w:cs="Arial"/>
          <w:szCs w:val="24"/>
        </w:rPr>
        <w:t>,</w:t>
      </w:r>
      <w:r w:rsidR="00177497" w:rsidRPr="00E56252">
        <w:rPr>
          <w:rFonts w:cs="Arial"/>
          <w:szCs w:val="24"/>
        </w:rPr>
        <w:t xml:space="preserve"> que acarretam em destruição e mortes por falta de um estudo aprofundado da situação da </w:t>
      </w:r>
      <w:r w:rsidRPr="00E56252">
        <w:rPr>
          <w:rFonts w:cs="Arial"/>
          <w:szCs w:val="24"/>
        </w:rPr>
        <w:t>drenagem na cidade</w:t>
      </w:r>
      <w:r w:rsidR="00177497" w:rsidRPr="00E56252">
        <w:rPr>
          <w:rFonts w:cs="Arial"/>
          <w:szCs w:val="24"/>
        </w:rPr>
        <w:t xml:space="preserve"> </w:t>
      </w:r>
      <w:r w:rsidRPr="00E56252">
        <w:rPr>
          <w:rFonts w:cs="Arial"/>
          <w:szCs w:val="24"/>
        </w:rPr>
        <w:t xml:space="preserve">e quais atitudes são as mais corretas </w:t>
      </w:r>
      <w:r w:rsidR="00EE4B7E" w:rsidRPr="00E56252">
        <w:rPr>
          <w:rFonts w:cs="Arial"/>
          <w:szCs w:val="24"/>
        </w:rPr>
        <w:t xml:space="preserve">a adotar </w:t>
      </w:r>
      <w:r w:rsidRPr="00E56252">
        <w:rPr>
          <w:rFonts w:cs="Arial"/>
          <w:szCs w:val="24"/>
        </w:rPr>
        <w:t>para o enfrentamento desses desastres naturais.</w:t>
      </w:r>
    </w:p>
    <w:p w14:paraId="547B63A7" w14:textId="77777777" w:rsidR="006C0DD1" w:rsidRPr="00E56252" w:rsidRDefault="00177497" w:rsidP="00296D3F">
      <w:pPr>
        <w:pStyle w:val="XPargrafo"/>
        <w:spacing w:after="0"/>
        <w:ind w:firstLine="0"/>
        <w:rPr>
          <w:rFonts w:cs="Arial"/>
          <w:iCs/>
          <w:szCs w:val="24"/>
        </w:rPr>
      </w:pPr>
      <w:r w:rsidRPr="00E56252">
        <w:rPr>
          <w:rFonts w:cs="Arial"/>
          <w:szCs w:val="24"/>
        </w:rPr>
        <w:t xml:space="preserve"> O desenvolvimento deste Plano de Drenagem</w:t>
      </w:r>
      <w:r w:rsidR="001E499D" w:rsidRPr="00E56252">
        <w:rPr>
          <w:rFonts w:cs="Arial"/>
          <w:szCs w:val="24"/>
        </w:rPr>
        <w:t xml:space="preserve"> </w:t>
      </w:r>
      <w:r w:rsidR="006C0DD1" w:rsidRPr="00E56252">
        <w:rPr>
          <w:rFonts w:cs="Arial"/>
          <w:szCs w:val="24"/>
        </w:rPr>
        <w:t>trará consequências positivas não somente para toda população do Município de Carapicuíba, mas para toda região, visto que toda malha hídrica de Carapicuíba é afluente do Rio Cotia ou do Ribeirão Carapicuíba, que são afluentes do Rio Tietê,</w:t>
      </w:r>
      <w:r w:rsidR="00CB26D3" w:rsidRPr="00E56252">
        <w:rPr>
          <w:rFonts w:cs="Arial"/>
          <w:szCs w:val="24"/>
        </w:rPr>
        <w:t xml:space="preserve"> principais rios da cidade que teremos como meta a revitalização, buscando parceria com as cidades limítrofes</w:t>
      </w:r>
      <w:r w:rsidR="00D06475">
        <w:rPr>
          <w:rFonts w:cs="Arial"/>
          <w:szCs w:val="24"/>
        </w:rPr>
        <w:t xml:space="preserve"> a</w:t>
      </w:r>
      <w:r w:rsidR="00CB26D3" w:rsidRPr="00E56252">
        <w:rPr>
          <w:rFonts w:cs="Arial"/>
          <w:szCs w:val="24"/>
        </w:rPr>
        <w:t xml:space="preserve"> Carapicuíba, em </w:t>
      </w:r>
      <w:r w:rsidR="005F0E28" w:rsidRPr="00E56252">
        <w:rPr>
          <w:rFonts w:cs="Arial"/>
          <w:szCs w:val="24"/>
        </w:rPr>
        <w:t>consonância com o plano de drenagem,</w:t>
      </w:r>
      <w:r w:rsidR="006C0DD1" w:rsidRPr="00E56252">
        <w:rPr>
          <w:rFonts w:cs="Arial"/>
          <w:szCs w:val="24"/>
        </w:rPr>
        <w:t xml:space="preserve"> reduzindo os problemas referentes à contaminação e à escassez de</w:t>
      </w:r>
      <w:r w:rsidR="006C0DD1" w:rsidRPr="00E56252">
        <w:rPr>
          <w:rFonts w:cs="Arial"/>
          <w:iCs/>
          <w:szCs w:val="24"/>
        </w:rPr>
        <w:t xml:space="preserve"> tais recursos hídricos. E, caso tal plano não seja elaborado, os problemas citados anteriormente continuarão </w:t>
      </w:r>
      <w:r w:rsidR="00CB26D3" w:rsidRPr="00E56252">
        <w:rPr>
          <w:rFonts w:cs="Arial"/>
          <w:iCs/>
          <w:szCs w:val="24"/>
        </w:rPr>
        <w:t xml:space="preserve">sendo enfrentados sem o devido planejamento e </w:t>
      </w:r>
      <w:r w:rsidR="006C0DD1" w:rsidRPr="00E56252">
        <w:rPr>
          <w:rFonts w:cs="Arial"/>
          <w:iCs/>
          <w:szCs w:val="24"/>
        </w:rPr>
        <w:t>afetando os munícipes e toda malha hídrica da região.</w:t>
      </w:r>
    </w:p>
    <w:p w14:paraId="1CAADA5B" w14:textId="77777777" w:rsidR="006C0DD1" w:rsidRPr="00E56252" w:rsidRDefault="006C0DD1" w:rsidP="00296D3F">
      <w:pPr>
        <w:pStyle w:val="XPargrafo"/>
        <w:spacing w:after="0"/>
        <w:rPr>
          <w:rFonts w:cs="Arial"/>
          <w:iCs/>
          <w:szCs w:val="24"/>
        </w:rPr>
      </w:pPr>
      <w:r w:rsidRPr="00E56252">
        <w:rPr>
          <w:rFonts w:cs="Arial"/>
          <w:iCs/>
          <w:szCs w:val="24"/>
        </w:rPr>
        <w:t>Por fim, cabe salientar que, o Município de Carapicuíba está pleiteando o valor com base na Deliberação CBH-AT nº 188 de 26 de Setembro de 2024, conforme o artigo 1º, inciso I, em que 15% do total de recursos são destinados aos empreendimentos do PDC 1 e do PDC 2. No entanto, caso não seja possível que o FEHIDRO financie o valor pleiteado, o Município de Carapicuíba se coloca à disposição para encontrar a melhor forma em que o município possa aumentar sua contrapartida, para que seja possível viabilizar a elaboração do objeto do presente termo.</w:t>
      </w:r>
    </w:p>
    <w:p w14:paraId="6187A2FB" w14:textId="77777777" w:rsidR="00F5681F" w:rsidRPr="00E56252" w:rsidRDefault="00F5681F" w:rsidP="00296D3F">
      <w:pPr>
        <w:pStyle w:val="XPargrafo"/>
        <w:spacing w:after="0"/>
        <w:rPr>
          <w:rFonts w:cs="Arial"/>
          <w:iCs/>
          <w:szCs w:val="24"/>
        </w:rPr>
      </w:pPr>
    </w:p>
    <w:p w14:paraId="2B8473CA" w14:textId="77777777" w:rsidR="009C142C" w:rsidRPr="00E56252" w:rsidRDefault="000C4F63" w:rsidP="00296D3F">
      <w:pPr>
        <w:pStyle w:val="TTt1F2"/>
        <w:spacing w:before="0" w:after="0" w:line="360" w:lineRule="auto"/>
      </w:pPr>
      <w:bookmarkStart w:id="10" w:name="_Toc66376503"/>
      <w:bookmarkStart w:id="11" w:name="_Toc216860444"/>
      <w:r w:rsidRPr="00E56252">
        <w:t>Objetivos</w:t>
      </w:r>
      <w:bookmarkEnd w:id="10"/>
      <w:bookmarkEnd w:id="11"/>
    </w:p>
    <w:p w14:paraId="21A385DB" w14:textId="77777777" w:rsidR="000C4F63" w:rsidRPr="00E56252" w:rsidRDefault="000C4F63" w:rsidP="00296D3F">
      <w:pPr>
        <w:pStyle w:val="TTt2F3"/>
        <w:spacing w:before="0" w:after="0"/>
      </w:pPr>
      <w:bookmarkStart w:id="12" w:name="_Toc66376504"/>
      <w:bookmarkStart w:id="13" w:name="_Toc216860445"/>
      <w:r w:rsidRPr="00E56252">
        <w:t>Objetivo Geral</w:t>
      </w:r>
      <w:bookmarkEnd w:id="12"/>
      <w:bookmarkEnd w:id="13"/>
    </w:p>
    <w:p w14:paraId="1952DECE" w14:textId="77777777" w:rsidR="00300A8D" w:rsidRPr="00E56252" w:rsidRDefault="00300A8D" w:rsidP="00296D3F">
      <w:pPr>
        <w:pStyle w:val="XPargrafo"/>
        <w:spacing w:after="0"/>
        <w:rPr>
          <w:szCs w:val="24"/>
        </w:rPr>
      </w:pPr>
      <w:r w:rsidRPr="00E56252">
        <w:rPr>
          <w:rFonts w:eastAsia="Arial" w:cs="Arial"/>
          <w:szCs w:val="24"/>
        </w:rPr>
        <w:t>O objetivo deste projeto é a elaboração do “Plano Diretor de Manejo de Águas Pluviais do Município de C</w:t>
      </w:r>
      <w:r w:rsidR="0022237F" w:rsidRPr="00E56252">
        <w:rPr>
          <w:rFonts w:eastAsia="Arial" w:cs="Arial"/>
          <w:szCs w:val="24"/>
        </w:rPr>
        <w:t>arapicuíba” e a realização</w:t>
      </w:r>
      <w:r w:rsidRPr="00E56252">
        <w:rPr>
          <w:rFonts w:eastAsia="Arial" w:cs="Arial"/>
          <w:szCs w:val="24"/>
        </w:rPr>
        <w:t xml:space="preserve"> do </w:t>
      </w:r>
      <w:sdt>
        <w:sdtPr>
          <w:rPr>
            <w:szCs w:val="24"/>
          </w:rPr>
          <w:tag w:val="goog_rdk_13"/>
          <w:id w:val="-1529563104"/>
        </w:sdtPr>
        <w:sdtEndPr/>
        <w:sdtContent/>
      </w:sdt>
      <w:r w:rsidR="0022237F" w:rsidRPr="00E56252">
        <w:rPr>
          <w:rFonts w:eastAsia="Arial" w:cs="Arial"/>
          <w:szCs w:val="24"/>
        </w:rPr>
        <w:t>cadastro da rede de macro e</w:t>
      </w:r>
      <w:r w:rsidRPr="00E56252">
        <w:rPr>
          <w:rFonts w:eastAsia="Arial" w:cs="Arial"/>
          <w:szCs w:val="24"/>
        </w:rPr>
        <w:t xml:space="preserve"> micro drenagem do município</w:t>
      </w:r>
    </w:p>
    <w:p w14:paraId="1B3A39D0" w14:textId="77777777" w:rsidR="000C4F63" w:rsidRPr="00E56252" w:rsidRDefault="000C4F63" w:rsidP="00296D3F">
      <w:pPr>
        <w:pStyle w:val="TTt2F3"/>
        <w:spacing w:before="0" w:after="0"/>
      </w:pPr>
      <w:bookmarkStart w:id="14" w:name="_Toc66376505"/>
      <w:bookmarkStart w:id="15" w:name="_Toc216860446"/>
      <w:r w:rsidRPr="00E56252">
        <w:t>Objetivos Específicos</w:t>
      </w:r>
      <w:bookmarkEnd w:id="14"/>
      <w:bookmarkEnd w:id="15"/>
    </w:p>
    <w:p w14:paraId="23C8A426" w14:textId="77777777" w:rsidR="00D122C9" w:rsidRPr="00E56252" w:rsidRDefault="000C4F63" w:rsidP="00296D3F">
      <w:pPr>
        <w:pStyle w:val="TPargrafoF12"/>
        <w:spacing w:after="0"/>
        <w:rPr>
          <w:rFonts w:cs="Arial"/>
          <w:szCs w:val="24"/>
        </w:rPr>
      </w:pPr>
      <w:r w:rsidRPr="00E56252">
        <w:rPr>
          <w:rFonts w:cs="Arial"/>
          <w:szCs w:val="24"/>
        </w:rPr>
        <w:t>Para se alcançar o</w:t>
      </w:r>
      <w:r w:rsidR="00D122C9" w:rsidRPr="00E56252">
        <w:rPr>
          <w:rFonts w:cs="Arial"/>
          <w:szCs w:val="24"/>
        </w:rPr>
        <w:t xml:space="preserve"> objetivo geral</w:t>
      </w:r>
      <w:r w:rsidR="00D713E3" w:rsidRPr="00E56252">
        <w:rPr>
          <w:rFonts w:cs="Arial"/>
          <w:szCs w:val="24"/>
        </w:rPr>
        <w:t xml:space="preserve"> do empreendimento proposto, se faz necessário o atendimento aos seguintes </w:t>
      </w:r>
      <w:r w:rsidRPr="00E56252">
        <w:rPr>
          <w:rFonts w:cs="Arial"/>
          <w:szCs w:val="24"/>
        </w:rPr>
        <w:t>objetivos específicos</w:t>
      </w:r>
      <w:r w:rsidR="00D122C9" w:rsidRPr="00E56252">
        <w:rPr>
          <w:rFonts w:cs="Arial"/>
          <w:szCs w:val="24"/>
        </w:rPr>
        <w:t>:</w:t>
      </w:r>
    </w:p>
    <w:p w14:paraId="46351938" w14:textId="424F6DD5" w:rsidR="007115E5" w:rsidRPr="00E56252" w:rsidRDefault="007115E5" w:rsidP="006B3A6E">
      <w:pPr>
        <w:pStyle w:val="PargrafodaLista"/>
        <w:numPr>
          <w:ilvl w:val="1"/>
          <w:numId w:val="22"/>
        </w:numPr>
        <w:pBdr>
          <w:top w:val="nil"/>
          <w:left w:val="nil"/>
          <w:bottom w:val="nil"/>
          <w:right w:val="nil"/>
          <w:between w:val="nil"/>
        </w:pBdr>
        <w:rPr>
          <w:rFonts w:eastAsia="Arial" w:cs="Arial"/>
          <w:szCs w:val="24"/>
        </w:rPr>
      </w:pPr>
      <w:r w:rsidRPr="00E56252">
        <w:rPr>
          <w:rFonts w:eastAsia="Arial" w:cs="Arial"/>
          <w:szCs w:val="24"/>
        </w:rPr>
        <w:t>Cadastro do sistema de macro e/ou micro drenagem;</w:t>
      </w:r>
    </w:p>
    <w:p w14:paraId="7E154B63" w14:textId="77777777" w:rsidR="007115E5" w:rsidRPr="00E56252" w:rsidRDefault="007115E5" w:rsidP="006B3A6E">
      <w:pPr>
        <w:numPr>
          <w:ilvl w:val="1"/>
          <w:numId w:val="22"/>
        </w:numPr>
        <w:pBdr>
          <w:top w:val="nil"/>
          <w:left w:val="nil"/>
          <w:bottom w:val="nil"/>
          <w:right w:val="nil"/>
          <w:between w:val="nil"/>
        </w:pBdr>
        <w:ind w:left="1418" w:hanging="425"/>
        <w:rPr>
          <w:rFonts w:eastAsia="Arial" w:cs="Arial"/>
          <w:szCs w:val="24"/>
        </w:rPr>
      </w:pPr>
      <w:r w:rsidRPr="00E56252">
        <w:rPr>
          <w:rFonts w:eastAsia="Arial" w:cs="Arial"/>
          <w:szCs w:val="24"/>
        </w:rPr>
        <w:t>Realização do diagnóstico;</w:t>
      </w:r>
    </w:p>
    <w:p w14:paraId="11FA1133" w14:textId="77777777" w:rsidR="007115E5" w:rsidRPr="00E56252" w:rsidRDefault="007115E5" w:rsidP="006B3A6E">
      <w:pPr>
        <w:numPr>
          <w:ilvl w:val="1"/>
          <w:numId w:val="22"/>
        </w:numPr>
        <w:pBdr>
          <w:top w:val="nil"/>
          <w:left w:val="nil"/>
          <w:bottom w:val="nil"/>
          <w:right w:val="nil"/>
          <w:between w:val="nil"/>
        </w:pBdr>
        <w:ind w:left="1418" w:hanging="425"/>
        <w:rPr>
          <w:rFonts w:eastAsia="Arial" w:cs="Arial"/>
          <w:szCs w:val="24"/>
        </w:rPr>
      </w:pPr>
      <w:r w:rsidRPr="00E56252">
        <w:rPr>
          <w:rFonts w:eastAsia="Arial" w:cs="Arial"/>
          <w:szCs w:val="24"/>
        </w:rPr>
        <w:t>Realização do prognóstico e estudo de alternativas;</w:t>
      </w:r>
    </w:p>
    <w:p w14:paraId="41728B4C" w14:textId="77777777" w:rsidR="007115E5" w:rsidRPr="00E56252" w:rsidRDefault="007115E5" w:rsidP="006B3A6E">
      <w:pPr>
        <w:numPr>
          <w:ilvl w:val="1"/>
          <w:numId w:val="22"/>
        </w:numPr>
        <w:pBdr>
          <w:top w:val="nil"/>
          <w:left w:val="nil"/>
          <w:bottom w:val="nil"/>
          <w:right w:val="nil"/>
          <w:between w:val="nil"/>
        </w:pBdr>
        <w:ind w:left="1418" w:hanging="425"/>
        <w:rPr>
          <w:rFonts w:eastAsia="Arial" w:cs="Arial"/>
          <w:szCs w:val="24"/>
        </w:rPr>
      </w:pPr>
      <w:r w:rsidRPr="00E56252">
        <w:rPr>
          <w:rFonts w:eastAsia="Arial" w:cs="Arial"/>
          <w:szCs w:val="24"/>
        </w:rPr>
        <w:t>Elaboração dos anteprojetos e orçamentos das alternativas recomendadas;</w:t>
      </w:r>
    </w:p>
    <w:p w14:paraId="6256BE2C" w14:textId="77777777" w:rsidR="007115E5" w:rsidRPr="00E56252" w:rsidRDefault="007115E5" w:rsidP="006B3A6E">
      <w:pPr>
        <w:numPr>
          <w:ilvl w:val="1"/>
          <w:numId w:val="22"/>
        </w:numPr>
        <w:pBdr>
          <w:top w:val="nil"/>
          <w:left w:val="nil"/>
          <w:bottom w:val="nil"/>
          <w:right w:val="nil"/>
          <w:between w:val="nil"/>
        </w:pBdr>
        <w:ind w:left="1418" w:hanging="425"/>
        <w:rPr>
          <w:rFonts w:eastAsia="Arial" w:cs="Arial"/>
          <w:szCs w:val="24"/>
        </w:rPr>
      </w:pPr>
      <w:r w:rsidRPr="00E56252">
        <w:rPr>
          <w:rFonts w:eastAsia="Arial" w:cs="Arial"/>
          <w:szCs w:val="24"/>
        </w:rPr>
        <w:lastRenderedPageBreak/>
        <w:t>Elaboração da minuta de projeto de lei;</w:t>
      </w:r>
    </w:p>
    <w:p w14:paraId="34CA767A" w14:textId="77777777" w:rsidR="007115E5" w:rsidRPr="00E56252" w:rsidRDefault="007115E5" w:rsidP="006B3A6E">
      <w:pPr>
        <w:numPr>
          <w:ilvl w:val="1"/>
          <w:numId w:val="22"/>
        </w:numPr>
        <w:pBdr>
          <w:top w:val="nil"/>
          <w:left w:val="nil"/>
          <w:bottom w:val="nil"/>
          <w:right w:val="nil"/>
          <w:between w:val="nil"/>
        </w:pBdr>
        <w:ind w:left="1418" w:hanging="425"/>
        <w:rPr>
          <w:rFonts w:eastAsia="Arial" w:cs="Arial"/>
          <w:szCs w:val="24"/>
        </w:rPr>
      </w:pPr>
      <w:r w:rsidRPr="00E56252">
        <w:rPr>
          <w:rFonts w:eastAsia="Arial" w:cs="Arial"/>
          <w:szCs w:val="24"/>
        </w:rPr>
        <w:t>Capacitação da equipe da prefeitura.</w:t>
      </w:r>
    </w:p>
    <w:p w14:paraId="562FEDA7" w14:textId="77777777" w:rsidR="00D16E88" w:rsidRPr="00E56252" w:rsidRDefault="00D16E88" w:rsidP="00296D3F">
      <w:pPr>
        <w:pStyle w:val="TPargrafoF12"/>
        <w:spacing w:after="0"/>
        <w:ind w:left="709" w:firstLine="0"/>
        <w:rPr>
          <w:rFonts w:cs="Arial"/>
          <w:szCs w:val="24"/>
        </w:rPr>
      </w:pPr>
    </w:p>
    <w:p w14:paraId="07BCF683" w14:textId="77777777" w:rsidR="000C4F63" w:rsidRPr="00E56252" w:rsidRDefault="000C4F63" w:rsidP="00296D3F">
      <w:pPr>
        <w:pStyle w:val="TTt1F2"/>
        <w:spacing w:before="0" w:after="0" w:line="360" w:lineRule="auto"/>
      </w:pPr>
      <w:bookmarkStart w:id="16" w:name="_Ref44604153"/>
      <w:bookmarkStart w:id="17" w:name="_Toc66376506"/>
      <w:bookmarkStart w:id="18" w:name="_Toc216860447"/>
      <w:r w:rsidRPr="00E56252">
        <w:t>ÁREA DE ESTUDO</w:t>
      </w:r>
      <w:bookmarkEnd w:id="16"/>
      <w:bookmarkEnd w:id="17"/>
      <w:bookmarkEnd w:id="18"/>
    </w:p>
    <w:p w14:paraId="6466E251" w14:textId="28B9A44B" w:rsidR="00104C58" w:rsidRPr="00E56252" w:rsidRDefault="00104C58" w:rsidP="00296D3F">
      <w:pPr>
        <w:pStyle w:val="TPargrafoF12"/>
        <w:spacing w:after="0"/>
      </w:pPr>
      <w:r w:rsidRPr="00E56252">
        <w:t xml:space="preserve">A área de estudo </w:t>
      </w:r>
      <w:r w:rsidR="009C3825" w:rsidRPr="00E56252">
        <w:t xml:space="preserve">é o </w:t>
      </w:r>
      <w:r w:rsidR="00BB5D09" w:rsidRPr="00E56252">
        <w:t>Município de Carapicuíba</w:t>
      </w:r>
      <w:r w:rsidR="00180685" w:rsidRPr="00E56252">
        <w:t xml:space="preserve">, o qual </w:t>
      </w:r>
      <w:r w:rsidRPr="00E56252">
        <w:t>está localizado na Região Metropolitana de São Paulo</w:t>
      </w:r>
      <w:r w:rsidR="009C3825" w:rsidRPr="00E56252">
        <w:t>/SP</w:t>
      </w:r>
      <w:r w:rsidRPr="00E56252">
        <w:t xml:space="preserve">, e pertence à Unidade de Gerenciamento de Recursos Hídricos UGRHI 6 - Bacia Alto Tietê, Sub-Bacia Pinheiros-Pirapora, como </w:t>
      </w:r>
      <w:r w:rsidRPr="00E56252">
        <w:rPr>
          <w:szCs w:val="24"/>
        </w:rPr>
        <w:t>mostra</w:t>
      </w:r>
      <w:r w:rsidR="00761A5A" w:rsidRPr="00E56252">
        <w:rPr>
          <w:szCs w:val="24"/>
        </w:rPr>
        <w:t>m</w:t>
      </w:r>
      <w:r w:rsidRPr="00E56252">
        <w:rPr>
          <w:szCs w:val="24"/>
        </w:rPr>
        <w:t xml:space="preserve"> a</w:t>
      </w:r>
      <w:r w:rsidR="00761A5A" w:rsidRPr="00E56252">
        <w:rPr>
          <w:szCs w:val="24"/>
        </w:rPr>
        <w:t>s</w:t>
      </w:r>
      <w:r w:rsidR="00400E49" w:rsidRPr="00E56252">
        <w:rPr>
          <w:szCs w:val="24"/>
        </w:rPr>
        <w:t xml:space="preserve"> </w:t>
      </w:r>
      <w:r>
        <w:fldChar w:fldCharType="begin"/>
      </w:r>
      <w:r>
        <w:instrText xml:space="preserve"> REF _Ref44574515 \h  \* MERGEFORMAT </w:instrText>
      </w:r>
      <w:r>
        <w:fldChar w:fldCharType="separate"/>
      </w:r>
      <w:r w:rsidR="00DA678B" w:rsidRPr="00DA678B">
        <w:rPr>
          <w:b/>
        </w:rPr>
        <w:t xml:space="preserve">Figura </w:t>
      </w:r>
      <w:r>
        <w:fldChar w:fldCharType="end"/>
      </w:r>
      <w:r w:rsidR="00761A5A" w:rsidRPr="00E56252">
        <w:t xml:space="preserve"> e</w:t>
      </w:r>
      <w:r w:rsidR="00400E49" w:rsidRPr="00E56252">
        <w:rPr>
          <w:b/>
        </w:rPr>
        <w:t xml:space="preserve"> </w:t>
      </w:r>
      <w:r>
        <w:fldChar w:fldCharType="begin"/>
      </w:r>
      <w:r>
        <w:instrText xml:space="preserve"> REF _Ref45205961 \h  \* MERGEFORMAT </w:instrText>
      </w:r>
      <w:r>
        <w:fldChar w:fldCharType="separate"/>
      </w:r>
      <w:r w:rsidR="00DA678B" w:rsidRPr="00DA678B">
        <w:rPr>
          <w:b/>
        </w:rPr>
        <w:t xml:space="preserve">Figura </w:t>
      </w:r>
      <w:r>
        <w:fldChar w:fldCharType="end"/>
      </w:r>
      <w:r w:rsidRPr="00E56252">
        <w:t>.</w:t>
      </w:r>
    </w:p>
    <w:p w14:paraId="122088F2" w14:textId="77777777" w:rsidR="003D1966" w:rsidRPr="00E56252" w:rsidRDefault="00104C58" w:rsidP="00296D3F">
      <w:pPr>
        <w:pStyle w:val="TPargrafoF12"/>
        <w:spacing w:after="0"/>
        <w:rPr>
          <w:rFonts w:cs="Arial"/>
          <w:szCs w:val="24"/>
        </w:rPr>
      </w:pPr>
      <w:r w:rsidRPr="00E56252">
        <w:t>De acordo com o IBGE (202</w:t>
      </w:r>
      <w:r w:rsidR="001462ED" w:rsidRPr="00E56252">
        <w:t>2</w:t>
      </w:r>
      <w:r w:rsidRPr="00E56252">
        <w:t xml:space="preserve">), a população estimada </w:t>
      </w:r>
      <w:r w:rsidR="00180685" w:rsidRPr="00E56252">
        <w:t xml:space="preserve">de Carapicuíba para </w:t>
      </w:r>
      <w:r w:rsidR="001462ED" w:rsidRPr="00E56252">
        <w:t>2024</w:t>
      </w:r>
      <w:r w:rsidR="00180685" w:rsidRPr="00E56252">
        <w:t xml:space="preserve"> é de </w:t>
      </w:r>
      <w:r w:rsidR="001462ED" w:rsidRPr="00E56252">
        <w:t>398.462 habitantes</w:t>
      </w:r>
      <w:r w:rsidRPr="00E56252">
        <w:t xml:space="preserve">. </w:t>
      </w:r>
      <w:r w:rsidR="00A02034" w:rsidRPr="00E56252">
        <w:t>A área do município é</w:t>
      </w:r>
      <w:r w:rsidR="00400E49" w:rsidRPr="00E56252">
        <w:t xml:space="preserve"> </w:t>
      </w:r>
      <w:r w:rsidR="00A02034" w:rsidRPr="00E56252">
        <w:t xml:space="preserve">de </w:t>
      </w:r>
      <w:r w:rsidR="00631D9B" w:rsidRPr="00E56252">
        <w:t xml:space="preserve">34, </w:t>
      </w:r>
      <w:r w:rsidR="004070CC" w:rsidRPr="00E56252">
        <w:t>5</w:t>
      </w:r>
      <w:r w:rsidR="001462ED" w:rsidRPr="00E56252">
        <w:t>46</w:t>
      </w:r>
      <w:r w:rsidR="00400E49" w:rsidRPr="00E56252">
        <w:t xml:space="preserve"> </w:t>
      </w:r>
      <w:r w:rsidR="00A02034" w:rsidRPr="00E56252">
        <w:t xml:space="preserve">km², </w:t>
      </w:r>
      <w:r w:rsidR="00C807EA" w:rsidRPr="00E56252">
        <w:t>exclusivamente</w:t>
      </w:r>
      <w:r w:rsidR="00A02034" w:rsidRPr="00E56252">
        <w:t xml:space="preserve"> urbana e a</w:t>
      </w:r>
      <w:r w:rsidR="00400E49" w:rsidRPr="00E56252">
        <w:t xml:space="preserve"> </w:t>
      </w:r>
      <w:r w:rsidRPr="00E56252">
        <w:t xml:space="preserve">densidade demográfica é estimada em </w:t>
      </w:r>
      <w:r w:rsidR="00981F26" w:rsidRPr="00E56252">
        <w:t>11.534,24</w:t>
      </w:r>
      <w:r w:rsidR="007B7C23" w:rsidRPr="00E56252">
        <w:t xml:space="preserve"> </w:t>
      </w:r>
      <w:r w:rsidR="00D52B1F" w:rsidRPr="00E56252">
        <w:t>hab.</w:t>
      </w:r>
      <w:r w:rsidRPr="00E56252">
        <w:t>/</w:t>
      </w:r>
      <w:r w:rsidR="007B7C23" w:rsidRPr="00E56252">
        <w:t>km</w:t>
      </w:r>
      <w:r w:rsidR="005F0F7C" w:rsidRPr="00E56252">
        <w:rPr>
          <w:vertAlign w:val="superscript"/>
        </w:rPr>
        <w:t>2</w:t>
      </w:r>
      <w:r w:rsidRPr="00E56252">
        <w:t xml:space="preserve">. </w:t>
      </w:r>
      <w:r w:rsidR="00981F26" w:rsidRPr="00E56252">
        <w:rPr>
          <w:rFonts w:cs="Arial"/>
          <w:szCs w:val="24"/>
        </w:rPr>
        <w:t>O</w:t>
      </w:r>
      <w:r w:rsidRPr="00E56252">
        <w:rPr>
          <w:rFonts w:cs="Arial"/>
          <w:szCs w:val="24"/>
        </w:rPr>
        <w:t xml:space="preserve"> Índice de Desenvolvimento Humano Municipal em 2010 era de 0,749, correspondendo à 236º posição no Estado e 562º lugar no Brasil. </w:t>
      </w:r>
    </w:p>
    <w:p w14:paraId="05325FFE" w14:textId="77777777" w:rsidR="00D16E88" w:rsidRPr="00E56252" w:rsidRDefault="00D16E88" w:rsidP="00296D3F">
      <w:pPr>
        <w:pStyle w:val="TPargrafoF12"/>
        <w:spacing w:after="0"/>
        <w:ind w:firstLine="0"/>
        <w:rPr>
          <w:rFonts w:cs="Arial"/>
          <w:szCs w:val="24"/>
        </w:rPr>
      </w:pPr>
    </w:p>
    <w:p w14:paraId="78994FF6" w14:textId="77777777" w:rsidR="004632C2" w:rsidRPr="00E56252" w:rsidRDefault="004632C2" w:rsidP="00296D3F">
      <w:pPr>
        <w:pStyle w:val="TPargrafoF12"/>
        <w:spacing w:after="0"/>
        <w:rPr>
          <w:szCs w:val="24"/>
        </w:rPr>
      </w:pPr>
    </w:p>
    <w:p w14:paraId="2C9D9584" w14:textId="77777777" w:rsidR="003D1966" w:rsidRPr="00E56252" w:rsidRDefault="003D1966" w:rsidP="00296D3F">
      <w:pPr>
        <w:pStyle w:val="TPargrafoF12"/>
        <w:spacing w:after="0"/>
        <w:rPr>
          <w:szCs w:val="24"/>
        </w:rPr>
        <w:sectPr w:rsidR="003D1966" w:rsidRPr="00E56252" w:rsidSect="000B0DF0">
          <w:footerReference w:type="default" r:id="rId20"/>
          <w:pgSz w:w="11906" w:h="16838" w:code="9"/>
          <w:pgMar w:top="1134" w:right="1134" w:bottom="1134" w:left="1134" w:header="567" w:footer="709" w:gutter="0"/>
          <w:cols w:space="708"/>
          <w:docGrid w:linePitch="360"/>
        </w:sectPr>
      </w:pPr>
    </w:p>
    <w:p w14:paraId="347DBA40" w14:textId="77777777" w:rsidR="003D1966" w:rsidRPr="00E56252" w:rsidRDefault="003D1966" w:rsidP="00296D3F">
      <w:pPr>
        <w:pStyle w:val="TPargrafoF12"/>
        <w:keepNext/>
        <w:spacing w:after="0"/>
        <w:jc w:val="center"/>
      </w:pPr>
      <w:r w:rsidRPr="00E56252">
        <w:rPr>
          <w:rFonts w:cs="Arial"/>
          <w:noProof/>
          <w:szCs w:val="24"/>
        </w:rPr>
        <w:lastRenderedPageBreak/>
        <w:drawing>
          <wp:inline distT="0" distB="0" distL="0" distR="0" wp14:anchorId="00C92D09" wp14:editId="40D16200">
            <wp:extent cx="7262037" cy="5196898"/>
            <wp:effectExtent l="19050" t="19050" r="15240" b="2286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310608" cy="5231657"/>
                    </a:xfrm>
                    <a:prstGeom prst="rect">
                      <a:avLst/>
                    </a:prstGeom>
                    <a:noFill/>
                    <a:ln>
                      <a:solidFill>
                        <a:schemeClr val="bg1">
                          <a:lumMod val="85000"/>
                        </a:schemeClr>
                      </a:solidFill>
                    </a:ln>
                  </pic:spPr>
                </pic:pic>
              </a:graphicData>
            </a:graphic>
          </wp:inline>
        </w:drawing>
      </w:r>
    </w:p>
    <w:p w14:paraId="565F0629" w14:textId="77777777" w:rsidR="003D1966" w:rsidRPr="00E56252" w:rsidRDefault="003D1966" w:rsidP="00296D3F">
      <w:pPr>
        <w:pStyle w:val="Legenda"/>
        <w:spacing w:line="360" w:lineRule="auto"/>
        <w:jc w:val="center"/>
        <w:rPr>
          <w:b/>
          <w:i w:val="0"/>
          <w:color w:val="auto"/>
          <w:sz w:val="22"/>
        </w:rPr>
      </w:pPr>
      <w:bookmarkStart w:id="19" w:name="_Ref44574515"/>
      <w:r w:rsidRPr="00E56252">
        <w:rPr>
          <w:b/>
          <w:i w:val="0"/>
          <w:color w:val="auto"/>
          <w:sz w:val="22"/>
        </w:rPr>
        <w:t xml:space="preserve">Figura </w:t>
      </w:r>
      <w:bookmarkEnd w:id="19"/>
      <w:r w:rsidR="00D62DD7" w:rsidRPr="00E56252">
        <w:rPr>
          <w:b/>
          <w:i w:val="0"/>
          <w:color w:val="auto"/>
          <w:sz w:val="22"/>
        </w:rPr>
        <w:t>12</w:t>
      </w:r>
      <w:r w:rsidRPr="00E56252">
        <w:rPr>
          <w:b/>
          <w:i w:val="0"/>
          <w:color w:val="auto"/>
          <w:sz w:val="22"/>
        </w:rPr>
        <w:t xml:space="preserve"> - </w:t>
      </w:r>
      <w:r w:rsidR="00761A5A" w:rsidRPr="00E56252">
        <w:rPr>
          <w:b/>
          <w:i w:val="0"/>
          <w:color w:val="auto"/>
          <w:sz w:val="22"/>
        </w:rPr>
        <w:t>UGRHI 6 - Alto Tietê</w:t>
      </w:r>
      <w:r w:rsidRPr="00E56252">
        <w:rPr>
          <w:b/>
          <w:i w:val="0"/>
          <w:color w:val="auto"/>
          <w:sz w:val="22"/>
        </w:rPr>
        <w:t>. Fonte: Plano da Bacia do Alto Tietê, 2018.</w:t>
      </w:r>
    </w:p>
    <w:p w14:paraId="167C35BA" w14:textId="77777777" w:rsidR="00761A5A" w:rsidRPr="00E56252" w:rsidRDefault="00761A5A" w:rsidP="00296D3F">
      <w:pPr>
        <w:keepNext/>
        <w:jc w:val="left"/>
      </w:pPr>
      <w:r w:rsidRPr="00E56252">
        <w:rPr>
          <w:noProof/>
        </w:rPr>
        <w:lastRenderedPageBreak/>
        <w:drawing>
          <wp:anchor distT="0" distB="0" distL="114300" distR="114300" simplePos="0" relativeHeight="251816960" behindDoc="0" locked="0" layoutInCell="1" allowOverlap="1" wp14:anchorId="3BA96887" wp14:editId="07FE1050">
            <wp:simplePos x="0" y="0"/>
            <wp:positionH relativeFrom="column">
              <wp:posOffset>656590</wp:posOffset>
            </wp:positionH>
            <wp:positionV relativeFrom="paragraph">
              <wp:posOffset>24130</wp:posOffset>
            </wp:positionV>
            <wp:extent cx="7111365" cy="4257675"/>
            <wp:effectExtent l="19050" t="0" r="0" b="0"/>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GRHI-6 - ALTO TIETÊ_DATAGEO.jpg"/>
                    <pic:cNvPicPr/>
                  </pic:nvPicPr>
                  <pic:blipFill rotWithShape="1">
                    <a:blip r:embed="rId22" cstate="print">
                      <a:extLst>
                        <a:ext uri="{28A0092B-C50C-407E-A947-70E740481C1C}">
                          <a14:useLocalDpi xmlns:a14="http://schemas.microsoft.com/office/drawing/2010/main" val="0"/>
                        </a:ext>
                      </a:extLst>
                    </a:blip>
                    <a:srcRect t="1970" r="685" b="1512"/>
                    <a:stretch/>
                  </pic:blipFill>
                  <pic:spPr bwMode="auto">
                    <a:xfrm>
                      <a:off x="0" y="0"/>
                      <a:ext cx="7111365" cy="4257675"/>
                    </a:xfrm>
                    <a:prstGeom prst="rect">
                      <a:avLst/>
                    </a:prstGeom>
                    <a:ln>
                      <a:noFill/>
                    </a:ln>
                    <a:extLst>
                      <a:ext uri="{53640926-AAD7-44D8-BBD7-CCE9431645EC}">
                        <a14:shadowObscured xmlns:a14="http://schemas.microsoft.com/office/drawing/2010/main"/>
                      </a:ext>
                    </a:extLst>
                  </pic:spPr>
                </pic:pic>
              </a:graphicData>
            </a:graphic>
          </wp:anchor>
        </w:drawing>
      </w:r>
      <w:r w:rsidR="00F703C6" w:rsidRPr="00E56252">
        <w:br w:type="textWrapping" w:clear="all"/>
      </w:r>
    </w:p>
    <w:p w14:paraId="3625EA73" w14:textId="77777777" w:rsidR="003D1966" w:rsidRPr="00E56252" w:rsidRDefault="00761A5A" w:rsidP="00296D3F">
      <w:pPr>
        <w:pStyle w:val="Legenda"/>
        <w:spacing w:line="360" w:lineRule="auto"/>
        <w:jc w:val="center"/>
        <w:rPr>
          <w:color w:val="auto"/>
          <w:szCs w:val="24"/>
        </w:rPr>
        <w:sectPr w:rsidR="003D1966" w:rsidRPr="00E56252" w:rsidSect="00012C51">
          <w:pgSz w:w="16840" w:h="11907" w:orient="landscape" w:code="9"/>
          <w:pgMar w:top="1134" w:right="1134" w:bottom="1134" w:left="1134" w:header="567" w:footer="709" w:gutter="0"/>
          <w:cols w:space="708"/>
          <w:docGrid w:linePitch="360"/>
        </w:sectPr>
      </w:pPr>
      <w:bookmarkStart w:id="20" w:name="_Ref45205961"/>
      <w:r w:rsidRPr="00E56252">
        <w:rPr>
          <w:b/>
          <w:i w:val="0"/>
          <w:color w:val="auto"/>
          <w:sz w:val="22"/>
        </w:rPr>
        <w:t xml:space="preserve">Figura </w:t>
      </w:r>
      <w:bookmarkEnd w:id="20"/>
      <w:r w:rsidR="00D62DD7" w:rsidRPr="00E56252">
        <w:rPr>
          <w:b/>
          <w:i w:val="0"/>
          <w:color w:val="auto"/>
          <w:sz w:val="22"/>
        </w:rPr>
        <w:t>13</w:t>
      </w:r>
      <w:r w:rsidRPr="00E56252">
        <w:rPr>
          <w:b/>
          <w:i w:val="0"/>
          <w:color w:val="auto"/>
          <w:sz w:val="22"/>
        </w:rPr>
        <w:t xml:space="preserve"> - Localização de Carapicuíba na UGRHI 6 - Alto Tietê- UGRHI 6. Fonte: </w:t>
      </w:r>
      <w:proofErr w:type="spellStart"/>
      <w:r w:rsidRPr="00E56252">
        <w:rPr>
          <w:b/>
          <w:i w:val="0"/>
          <w:color w:val="auto"/>
          <w:sz w:val="22"/>
        </w:rPr>
        <w:t>DataGEO</w:t>
      </w:r>
      <w:proofErr w:type="spellEnd"/>
      <w:r w:rsidRPr="00E56252">
        <w:rPr>
          <w:b/>
          <w:i w:val="0"/>
          <w:color w:val="auto"/>
          <w:sz w:val="22"/>
        </w:rPr>
        <w:t>, 2020</w:t>
      </w:r>
    </w:p>
    <w:p w14:paraId="67A01B5C" w14:textId="77777777" w:rsidR="00E02124" w:rsidRDefault="00E02124" w:rsidP="00427730">
      <w:pPr>
        <w:pStyle w:val="TPargrafoF12"/>
        <w:spacing w:after="0"/>
      </w:pPr>
      <w:r w:rsidRPr="00E56252">
        <w:lastRenderedPageBreak/>
        <w:t>No âmbito do território municipal, Carapicuíba está assentada em duas bacias, a do Rio Cotia e a do ribeirão Carapicuíba, conforme descrito a seguir. No divisor dessas duas sub-bacias em que o Município se assenta, foi aberta a principal ligação viária entre norte e sul do Município, a Avenida Inocêncio Seráfico.</w:t>
      </w:r>
    </w:p>
    <w:p w14:paraId="6A2EE4EA" w14:textId="77777777" w:rsidR="00427730" w:rsidRDefault="00427730" w:rsidP="00296D3F">
      <w:pPr>
        <w:pStyle w:val="TPargrafoF12"/>
        <w:spacing w:after="0"/>
        <w:ind w:firstLine="0"/>
      </w:pPr>
    </w:p>
    <w:p w14:paraId="0446939C" w14:textId="77777777" w:rsidR="00E02124" w:rsidRPr="00E56252" w:rsidRDefault="00E02124" w:rsidP="00296D3F">
      <w:pPr>
        <w:pStyle w:val="TTt2F3"/>
        <w:spacing w:before="0" w:after="0"/>
      </w:pPr>
      <w:bookmarkStart w:id="21" w:name="_Toc216860448"/>
      <w:r w:rsidRPr="00E56252">
        <w:t>Bacia do Rio Cotia</w:t>
      </w:r>
      <w:bookmarkEnd w:id="21"/>
      <w:r w:rsidRPr="00E56252">
        <w:t xml:space="preserve"> </w:t>
      </w:r>
    </w:p>
    <w:p w14:paraId="22996C77" w14:textId="77777777" w:rsidR="00E02124" w:rsidRDefault="00E02124" w:rsidP="00427730">
      <w:pPr>
        <w:pStyle w:val="TPargrafoF12"/>
        <w:spacing w:after="0"/>
      </w:pPr>
      <w:r w:rsidRPr="00E56252">
        <w:t xml:space="preserve">O Rio Cotia tem como principais afluentes o Ribeirão das Pedras e o Ribeirão Moinho Velho. Com uma área drenada de 262,6 km², o rio percorre os municípios de Cotia (sub-região Cotia – Guarapiranga) e Vargem Grande Paulista (UGRHI Tietê – Sorocaba), Barueri, Carapicuíba, Jandira (sub-região Pinheiros-Pirapora). PREFEITURA MUNICIPAL DE CARAPICUÍBA/SP 73 PLANO MUNICIPAL DE SANEAMENTO BÁSICO Nele há três barragens que integram os sistemas produtores de água, operados pela Sabesp: Pedro </w:t>
      </w:r>
      <w:proofErr w:type="spellStart"/>
      <w:r w:rsidRPr="00E56252">
        <w:t>Beicht</w:t>
      </w:r>
      <w:proofErr w:type="spellEnd"/>
      <w:r w:rsidRPr="00E56252">
        <w:t>, Cachoeira da Graça e Isolina. As cabeceiras do rio encontram-se em região onde a conservação da água e dos recursos naturais são privilegiadas, tanto pelo padrão do relevo (morros, espigões e escarpas) que dificulta a implantação de empreendimentos imobiliários, quanto pela adoção de políticas públicas de proteção ambiental. Na Bacia do Cotia as altitudes oscilam entre 725 a mais de 860 metros. Aí se localiza o centro da cidade, já bem próximo à planície, no início da Avenida Rui Barbosa.</w:t>
      </w:r>
    </w:p>
    <w:p w14:paraId="0D51EF60" w14:textId="77777777" w:rsidR="0066001F" w:rsidRPr="00E56252" w:rsidRDefault="0066001F" w:rsidP="00296D3F">
      <w:pPr>
        <w:pStyle w:val="TPargrafoF12"/>
        <w:spacing w:after="0"/>
        <w:ind w:firstLine="0"/>
      </w:pPr>
    </w:p>
    <w:p w14:paraId="72E2CBD2" w14:textId="77777777" w:rsidR="00E02124" w:rsidRPr="00E56252" w:rsidRDefault="00E02124" w:rsidP="00296D3F">
      <w:pPr>
        <w:pStyle w:val="TPargrafoF12"/>
        <w:spacing w:after="0"/>
        <w:ind w:firstLine="0"/>
      </w:pPr>
      <w:r w:rsidRPr="00E56252">
        <w:t xml:space="preserve"> </w:t>
      </w:r>
      <w:r w:rsidRPr="00E56252">
        <w:rPr>
          <w:b/>
        </w:rPr>
        <w:t>4.2</w:t>
      </w:r>
      <w:r w:rsidR="00C13070" w:rsidRPr="00E56252">
        <w:rPr>
          <w:b/>
        </w:rPr>
        <w:t xml:space="preserve"> </w:t>
      </w:r>
      <w:r w:rsidRPr="00E56252">
        <w:rPr>
          <w:b/>
        </w:rPr>
        <w:t>Bacia do Ribeirão Carapicuíba</w:t>
      </w:r>
      <w:r w:rsidRPr="00E56252">
        <w:t xml:space="preserve"> </w:t>
      </w:r>
    </w:p>
    <w:p w14:paraId="01B23925" w14:textId="77777777" w:rsidR="00E02124" w:rsidRPr="00E56252" w:rsidRDefault="00E02124" w:rsidP="00427730">
      <w:pPr>
        <w:pStyle w:val="TPargrafoF12"/>
        <w:spacing w:after="0"/>
      </w:pPr>
      <w:r w:rsidRPr="00E56252">
        <w:t>O Ribeirão Carapicuíba possui uma extensão aproximada de 11 km, suas nascentes localizam-se no Município de Cotia, nas proximidades da Rodovia Régis Bittencourt e sua foz na confluência com o Rio Tietê. Apresenta as planícies mais expressivas, entre os afluentes do Tietê que compõem a malha hidrográfica do município, com larguras que variam de 100 a 400 m e cotas topográficas entre 785 m e 720m Córrego Carapicuíba apresenta problemas crônicos de enchente e de assoreamento de seu leito.</w:t>
      </w:r>
    </w:p>
    <w:p w14:paraId="14CC1E46" w14:textId="77777777" w:rsidR="00E02124" w:rsidRPr="00E56252" w:rsidRDefault="00E02124" w:rsidP="00427730">
      <w:pPr>
        <w:pStyle w:val="TPargrafoF12"/>
        <w:spacing w:after="0"/>
      </w:pPr>
      <w:r w:rsidRPr="00E56252">
        <w:t xml:space="preserve">Carapicuíba é uma cidade que enfrenta vários desafios com o número elevado de áreas de risco, oferecidas por enchentes e um alto grau de adensamento urbano, assim como a elevada taxa de ocupação territorial per capta aliada a um crescimento desordenado, dessa maneira, a quase totalidade da superfície urbana encontra-se impermeabilizada, dificultando, por </w:t>
      </w:r>
      <w:proofErr w:type="spellStart"/>
      <w:r w:rsidRPr="00E56252">
        <w:t>conseqüência</w:t>
      </w:r>
      <w:proofErr w:type="spellEnd"/>
      <w:r w:rsidRPr="00E56252">
        <w:t>, a desejável infiltração das águas pluviais.</w:t>
      </w:r>
    </w:p>
    <w:p w14:paraId="75B2266A" w14:textId="77777777" w:rsidR="00E02124" w:rsidRPr="00E56252" w:rsidRDefault="00E02124" w:rsidP="00296D3F">
      <w:pPr>
        <w:pStyle w:val="TPargrafoF12"/>
        <w:spacing w:after="0"/>
        <w:ind w:firstLine="0"/>
      </w:pPr>
    </w:p>
    <w:p w14:paraId="0B19875B" w14:textId="77777777" w:rsidR="00427730" w:rsidRDefault="00E9229F" w:rsidP="00427730">
      <w:pPr>
        <w:pStyle w:val="TPargrafoF12"/>
        <w:spacing w:after="0"/>
        <w:ind w:firstLine="0"/>
      </w:pPr>
      <w:r w:rsidRPr="00E56252">
        <w:lastRenderedPageBreak/>
        <w:t xml:space="preserve">O empreendimento proposto abrangerá todo o município de Carapicuíba, o qual possui sua sede nas coordenadas UTM, 7.397.937 N e 312.104 L, Fuso 23, Meridiano Central 45º (Datum SIRGAS 2000). </w:t>
      </w:r>
      <w:r w:rsidR="00427730">
        <w:t xml:space="preserve">  </w:t>
      </w:r>
      <w:bookmarkStart w:id="22" w:name="_Toc66376507"/>
    </w:p>
    <w:p w14:paraId="076DC1DC" w14:textId="77777777" w:rsidR="00427730" w:rsidRDefault="00427730" w:rsidP="00427730">
      <w:pPr>
        <w:pStyle w:val="TPargrafoF12"/>
        <w:spacing w:after="0"/>
        <w:ind w:firstLine="0"/>
      </w:pPr>
    </w:p>
    <w:p w14:paraId="3944E961" w14:textId="6D6A656E" w:rsidR="00D417C6" w:rsidRPr="00E56252" w:rsidRDefault="003F7DDE" w:rsidP="00427730">
      <w:pPr>
        <w:pStyle w:val="TTt1F2"/>
        <w:spacing w:before="0" w:after="0" w:line="360" w:lineRule="auto"/>
      </w:pPr>
      <w:bookmarkStart w:id="23" w:name="_Toc216860449"/>
      <w:r w:rsidRPr="00E56252">
        <w:t>População atendida</w:t>
      </w:r>
      <w:bookmarkEnd w:id="22"/>
      <w:bookmarkEnd w:id="23"/>
    </w:p>
    <w:p w14:paraId="23B9F3A0" w14:textId="77777777" w:rsidR="00DE34BA" w:rsidRDefault="00457BEC" w:rsidP="00296D3F">
      <w:pPr>
        <w:pStyle w:val="TPargrafoF12"/>
        <w:spacing w:after="0"/>
        <w:rPr>
          <w:rFonts w:cs="Arial"/>
          <w:szCs w:val="24"/>
        </w:rPr>
      </w:pPr>
      <w:r w:rsidRPr="00E56252">
        <w:rPr>
          <w:rFonts w:cs="Arial"/>
          <w:szCs w:val="24"/>
        </w:rPr>
        <w:t>A elaboração do Plano Diretor de Drenagem e Manejo d</w:t>
      </w:r>
      <w:r w:rsidR="004B1E57" w:rsidRPr="00E56252">
        <w:rPr>
          <w:rFonts w:cs="Arial"/>
          <w:szCs w:val="24"/>
        </w:rPr>
        <w:t>a</w:t>
      </w:r>
      <w:r w:rsidRPr="00E56252">
        <w:rPr>
          <w:rFonts w:cs="Arial"/>
          <w:szCs w:val="24"/>
        </w:rPr>
        <w:t xml:space="preserve"> Águas Pluviais </w:t>
      </w:r>
      <w:r w:rsidR="0067051B" w:rsidRPr="00E56252">
        <w:rPr>
          <w:rFonts w:cs="Arial"/>
          <w:szCs w:val="24"/>
        </w:rPr>
        <w:t>Urbanas-PDMAPU</w:t>
      </w:r>
      <w:r w:rsidR="004B1E57" w:rsidRPr="00E56252">
        <w:rPr>
          <w:rFonts w:cs="Arial"/>
          <w:szCs w:val="24"/>
        </w:rPr>
        <w:t xml:space="preserve"> Carapicuíba </w:t>
      </w:r>
      <w:r w:rsidRPr="00E56252">
        <w:rPr>
          <w:rFonts w:cs="Arial"/>
          <w:szCs w:val="24"/>
        </w:rPr>
        <w:t xml:space="preserve">será realizado em âmbito municipal, ou seja, englobará o planejamento dos serviços e soluções para todos os habitantes de Carapicuíba, totalizando uma população diretamente afetada de </w:t>
      </w:r>
      <w:r w:rsidRPr="00E56252">
        <w:t>403.183 habitantes</w:t>
      </w:r>
      <w:r w:rsidR="00062E30" w:rsidRPr="00E56252">
        <w:t xml:space="preserve"> (IBGE, 2020)</w:t>
      </w:r>
      <w:r w:rsidRPr="00E56252">
        <w:t xml:space="preserve">. </w:t>
      </w:r>
      <w:r w:rsidR="00400E49" w:rsidRPr="00E56252">
        <w:t>Todas as etapas de elaboração do plano viabilizarão</w:t>
      </w:r>
      <w:r w:rsidR="00062E30" w:rsidRPr="00E56252">
        <w:t xml:space="preserve"> a proposição de soluções adequadas para extinguir e reduzir os riscos de inundações que ocorrem </w:t>
      </w:r>
      <w:r w:rsidR="00EB2E93" w:rsidRPr="00E56252">
        <w:t>frequentemente</w:t>
      </w:r>
      <w:r w:rsidR="00062E30" w:rsidRPr="00E56252">
        <w:t xml:space="preserve"> no município e melhorar a qualidade ambiental, não somente dos recursos hídricos, mas das áreas verdes urbanas. </w:t>
      </w:r>
      <w:r w:rsidR="00BF53C8" w:rsidRPr="00E56252">
        <w:rPr>
          <w:rFonts w:cs="Arial"/>
          <w:szCs w:val="24"/>
        </w:rPr>
        <w:t>Ressalta-se que essa população será beneficiada a partir da</w:t>
      </w:r>
      <w:r w:rsidRPr="00E56252">
        <w:rPr>
          <w:rFonts w:cs="Arial"/>
          <w:szCs w:val="24"/>
        </w:rPr>
        <w:t xml:space="preserve"> definição e execução das medidas estruturais e não</w:t>
      </w:r>
      <w:r w:rsidR="00062E30" w:rsidRPr="00E56252">
        <w:rPr>
          <w:rFonts w:cs="Arial"/>
          <w:szCs w:val="24"/>
        </w:rPr>
        <w:t>-</w:t>
      </w:r>
      <w:r w:rsidRPr="00E56252">
        <w:rPr>
          <w:rFonts w:cs="Arial"/>
          <w:szCs w:val="24"/>
        </w:rPr>
        <w:t xml:space="preserve">estruturais de planejamento </w:t>
      </w:r>
      <w:r w:rsidR="00062E30" w:rsidRPr="00E56252">
        <w:rPr>
          <w:rFonts w:cs="Arial"/>
          <w:szCs w:val="24"/>
        </w:rPr>
        <w:t xml:space="preserve">contidas no </w:t>
      </w:r>
      <w:r w:rsidRPr="00E56252">
        <w:rPr>
          <w:rFonts w:cs="Arial"/>
          <w:szCs w:val="24"/>
        </w:rPr>
        <w:t>PDMAPU</w:t>
      </w:r>
      <w:r w:rsidR="00062E30" w:rsidRPr="00E56252">
        <w:rPr>
          <w:rFonts w:cs="Arial"/>
          <w:szCs w:val="24"/>
        </w:rPr>
        <w:t xml:space="preserve"> a ser elaborado</w:t>
      </w:r>
      <w:r w:rsidRPr="00E56252">
        <w:rPr>
          <w:rFonts w:cs="Arial"/>
          <w:szCs w:val="24"/>
        </w:rPr>
        <w:t>, e que a elaboração do plano é a etapa inicial do processo de tal benefício</w:t>
      </w:r>
      <w:r w:rsidR="00BF53C8" w:rsidRPr="00E56252">
        <w:rPr>
          <w:rFonts w:cs="Arial"/>
          <w:szCs w:val="24"/>
        </w:rPr>
        <w:t>.</w:t>
      </w:r>
    </w:p>
    <w:p w14:paraId="1D03EB23" w14:textId="77777777" w:rsidR="00427730" w:rsidRPr="00E56252" w:rsidRDefault="00427730" w:rsidP="00296D3F">
      <w:pPr>
        <w:pStyle w:val="TPargrafoF12"/>
        <w:spacing w:after="0"/>
        <w:rPr>
          <w:rFonts w:cs="Arial"/>
          <w:szCs w:val="24"/>
        </w:rPr>
      </w:pPr>
    </w:p>
    <w:p w14:paraId="2FC3FC3F" w14:textId="77777777" w:rsidR="00911FBD" w:rsidRPr="00E56252" w:rsidRDefault="00911FBD" w:rsidP="00296D3F">
      <w:pPr>
        <w:pStyle w:val="TTt1F2"/>
        <w:spacing w:before="0" w:after="0" w:line="360" w:lineRule="auto"/>
      </w:pPr>
      <w:bookmarkStart w:id="24" w:name="_Toc66376508"/>
      <w:bookmarkStart w:id="25" w:name="_Toc216860450"/>
      <w:r w:rsidRPr="00E56252">
        <w:t>METODOLOGIA</w:t>
      </w:r>
      <w:bookmarkEnd w:id="24"/>
      <w:bookmarkEnd w:id="25"/>
    </w:p>
    <w:p w14:paraId="0CB0BC6E" w14:textId="77777777" w:rsidR="003F16D3" w:rsidRDefault="003F16D3" w:rsidP="00296D3F">
      <w:pPr>
        <w:pStyle w:val="TPargrafoF12"/>
        <w:spacing w:after="0"/>
        <w:ind w:firstLine="0"/>
      </w:pPr>
      <w:r w:rsidRPr="00E56252">
        <w:t>O alcance do objetivo geral e objetivos específicos e outros de interesse da prefeitura municipal de Carapicuíba dependem da contratação de serviços especializados e do acompanhamento direto pela secretaria de projetos especiais, convênios e habitação. Visando orientar a execução das atividades, deverão ser realizadas as etapas, contemplando as atividades e conteúdo definidos a seguir.</w:t>
      </w:r>
    </w:p>
    <w:p w14:paraId="11688F5F" w14:textId="77777777" w:rsidR="00427730" w:rsidRDefault="00427730" w:rsidP="00296D3F">
      <w:pPr>
        <w:pStyle w:val="TPargrafoF12"/>
        <w:spacing w:after="0"/>
        <w:ind w:firstLine="0"/>
      </w:pPr>
    </w:p>
    <w:p w14:paraId="73397CA2" w14:textId="77777777" w:rsidR="00F3175A" w:rsidRPr="00E56252" w:rsidRDefault="00A916B4" w:rsidP="00296D3F">
      <w:pPr>
        <w:pStyle w:val="TTt2F3"/>
        <w:spacing w:before="0" w:after="0"/>
      </w:pPr>
      <w:bookmarkStart w:id="26" w:name="_Toc66105131"/>
      <w:bookmarkStart w:id="27" w:name="_Toc66107190"/>
      <w:bookmarkStart w:id="28" w:name="_Toc66376509"/>
      <w:bookmarkStart w:id="29" w:name="_Toc66376514"/>
      <w:bookmarkStart w:id="30" w:name="_Toc216860451"/>
      <w:bookmarkEnd w:id="26"/>
      <w:bookmarkEnd w:id="27"/>
      <w:bookmarkEnd w:id="28"/>
      <w:r w:rsidRPr="00E56252">
        <w:t>Recursos Humanos</w:t>
      </w:r>
      <w:bookmarkEnd w:id="29"/>
      <w:bookmarkEnd w:id="30"/>
    </w:p>
    <w:p w14:paraId="7F6F4749" w14:textId="16564A16" w:rsidR="00F039A2" w:rsidRDefault="00F039A2" w:rsidP="00296D3F">
      <w:pPr>
        <w:pStyle w:val="TPargrafoF12"/>
        <w:spacing w:after="0"/>
      </w:pPr>
      <w:r w:rsidRPr="00E56252">
        <w:t>A fim de executar todas as atividades descritas po</w:t>
      </w:r>
      <w:r w:rsidR="00CC4D01" w:rsidRPr="00E56252">
        <w:t>s</w:t>
      </w:r>
      <w:r w:rsidRPr="00E56252">
        <w:t xml:space="preserve">teriormente, será </w:t>
      </w:r>
      <w:r w:rsidR="00400E49" w:rsidRPr="00E56252">
        <w:t>necessária</w:t>
      </w:r>
      <w:r w:rsidRPr="00E56252">
        <w:t xml:space="preserve"> a contratação de terceirizada</w:t>
      </w:r>
      <w:r w:rsidR="00CC4D01" w:rsidRPr="00E56252">
        <w:t xml:space="preserve"> com recursos humanos especializados. Tais recursos estão descritos no item 8 </w:t>
      </w:r>
      <w:r>
        <w:fldChar w:fldCharType="begin"/>
      </w:r>
      <w:r>
        <w:instrText xml:space="preserve"> REF _Ref65761289 \h  \* MERGEFORMAT </w:instrText>
      </w:r>
      <w:r>
        <w:fldChar w:fldCharType="separate"/>
      </w:r>
      <w:r w:rsidR="00DA678B" w:rsidRPr="00E56252">
        <w:t>Equipe técnica</w:t>
      </w:r>
      <w:r>
        <w:fldChar w:fldCharType="end"/>
      </w:r>
      <w:r w:rsidR="00CC4D01" w:rsidRPr="00E56252">
        <w:t>.</w:t>
      </w:r>
    </w:p>
    <w:p w14:paraId="1B3ACFF7" w14:textId="77777777" w:rsidR="00427730" w:rsidRPr="00E56252" w:rsidRDefault="00427730" w:rsidP="00296D3F">
      <w:pPr>
        <w:pStyle w:val="TPargrafoF12"/>
        <w:spacing w:after="0"/>
      </w:pPr>
    </w:p>
    <w:p w14:paraId="6B0EC636" w14:textId="77777777" w:rsidR="00753F1B" w:rsidRPr="00E56252" w:rsidRDefault="000413D5" w:rsidP="00296D3F">
      <w:pPr>
        <w:pStyle w:val="TTt2F3"/>
        <w:spacing w:before="0" w:after="0"/>
      </w:pPr>
      <w:bookmarkStart w:id="31" w:name="_Toc66376515"/>
      <w:bookmarkStart w:id="32" w:name="_Toc216860452"/>
      <w:r w:rsidRPr="00E56252">
        <w:t xml:space="preserve">Atividade </w:t>
      </w:r>
      <w:r w:rsidR="00A916B4" w:rsidRPr="00E56252">
        <w:t xml:space="preserve">1 - </w:t>
      </w:r>
      <w:r w:rsidRPr="00E56252">
        <w:t xml:space="preserve">Plano </w:t>
      </w:r>
      <w:r w:rsidR="00A916B4" w:rsidRPr="00E56252">
        <w:t>de Trabalho Consolidado</w:t>
      </w:r>
      <w:bookmarkEnd w:id="31"/>
      <w:bookmarkEnd w:id="32"/>
    </w:p>
    <w:p w14:paraId="30D6E7D9" w14:textId="77777777" w:rsidR="00BA2008" w:rsidRPr="00E56252" w:rsidRDefault="00BA2008" w:rsidP="00296D3F">
      <w:pPr>
        <w:pStyle w:val="TPargrafoF12"/>
        <w:spacing w:after="0"/>
      </w:pPr>
      <w:r w:rsidRPr="00E56252">
        <w:t>O objetivo desta atividade é o detalhamento e a consolidação do Plano de Trabalho, apresentado na Proposta Técnica da empresa contratada para a execução do Plano de Drenagem e Manejo das Águas Pluviais Urbanas (PDMAPU), e envolve todas as fases de execução do estudo.</w:t>
      </w:r>
    </w:p>
    <w:p w14:paraId="3F894EC4" w14:textId="77777777" w:rsidR="00BA2008" w:rsidRPr="00E56252" w:rsidRDefault="00BA2008" w:rsidP="00296D3F">
      <w:pPr>
        <w:pStyle w:val="TPargrafoF12"/>
        <w:spacing w:after="0"/>
      </w:pPr>
      <w:r w:rsidRPr="00E56252">
        <w:lastRenderedPageBreak/>
        <w:t>O Plano de Trabalho Consolidado norteará a condução dos serviços do início ao fim. Será precedido de uma reunião com a participação das equipes técnicas d</w:t>
      </w:r>
      <w:r w:rsidR="002D7073" w:rsidRPr="00E56252">
        <w:t>o Tomador e da Terceirizada</w:t>
      </w:r>
      <w:r w:rsidRPr="00E56252">
        <w:t xml:space="preserve">, a ser realizada logo após a assinatura do Contrato. Nessa reunião serão consolidados os </w:t>
      </w:r>
      <w:r w:rsidR="00A40C3A" w:rsidRPr="00E56252">
        <w:t xml:space="preserve">Termos </w:t>
      </w:r>
      <w:r w:rsidRPr="00E56252">
        <w:t>da Proposta, esclarecidas eventuais dúvidas sobre o Estudo de Concepção e definidos detalhes como:</w:t>
      </w:r>
    </w:p>
    <w:p w14:paraId="119F945D" w14:textId="77777777" w:rsidR="00BA2008" w:rsidRPr="00E56252" w:rsidRDefault="00BA2008" w:rsidP="006B3A6E">
      <w:pPr>
        <w:pStyle w:val="TPargrafoF12"/>
        <w:numPr>
          <w:ilvl w:val="0"/>
          <w:numId w:val="11"/>
        </w:numPr>
        <w:spacing w:after="0"/>
      </w:pPr>
      <w:r w:rsidRPr="00E56252">
        <w:t>Procedimentos para o fornecimento de dados da Contratante e demais entidades relacionadas aos estudos;</w:t>
      </w:r>
    </w:p>
    <w:p w14:paraId="320B817D" w14:textId="77777777" w:rsidR="00BA2008" w:rsidRPr="00E56252" w:rsidRDefault="00BA2008" w:rsidP="006B3A6E">
      <w:pPr>
        <w:pStyle w:val="TPargrafoF12"/>
        <w:numPr>
          <w:ilvl w:val="0"/>
          <w:numId w:val="11"/>
        </w:numPr>
        <w:spacing w:after="0"/>
        <w:rPr>
          <w:rFonts w:cs="Arial"/>
          <w:szCs w:val="24"/>
        </w:rPr>
      </w:pPr>
      <w:r w:rsidRPr="00E56252">
        <w:t>Formas de documentação das atividades e</w:t>
      </w:r>
      <w:r w:rsidRPr="00E56252">
        <w:rPr>
          <w:rFonts w:cs="Arial"/>
          <w:szCs w:val="24"/>
        </w:rPr>
        <w:t xml:space="preserve"> padronização de documentos;</w:t>
      </w:r>
    </w:p>
    <w:p w14:paraId="7E7359BF" w14:textId="77777777" w:rsidR="00BA2008" w:rsidRPr="00E56252" w:rsidRDefault="002D7073" w:rsidP="006B3A6E">
      <w:pPr>
        <w:pStyle w:val="TPargrafoF12"/>
        <w:numPr>
          <w:ilvl w:val="0"/>
          <w:numId w:val="11"/>
        </w:numPr>
        <w:spacing w:after="0"/>
      </w:pPr>
      <w:r w:rsidRPr="00E56252">
        <w:t>Formas de comunicação entre o Tomador e a Terceirizada</w:t>
      </w:r>
      <w:r w:rsidR="00BA2008" w:rsidRPr="00E56252">
        <w:t>;</w:t>
      </w:r>
    </w:p>
    <w:p w14:paraId="2A46DD37" w14:textId="77777777" w:rsidR="00BA2008" w:rsidRPr="00E56252" w:rsidRDefault="00BA2008" w:rsidP="006B3A6E">
      <w:pPr>
        <w:pStyle w:val="TPargrafoF12"/>
        <w:numPr>
          <w:ilvl w:val="0"/>
          <w:numId w:val="11"/>
        </w:numPr>
        <w:spacing w:after="0"/>
      </w:pPr>
      <w:r w:rsidRPr="00E56252">
        <w:t>Detalhamento das atividades do projeto e respectiva rede de precedência</w:t>
      </w:r>
      <w:r w:rsidR="00A40C3A" w:rsidRPr="00E56252">
        <w:t>;</w:t>
      </w:r>
    </w:p>
    <w:p w14:paraId="7BA13EF3" w14:textId="77777777" w:rsidR="00BA2008" w:rsidRPr="00E56252" w:rsidRDefault="00BA2008" w:rsidP="006B3A6E">
      <w:pPr>
        <w:pStyle w:val="TPargrafoF12"/>
        <w:numPr>
          <w:ilvl w:val="0"/>
          <w:numId w:val="11"/>
        </w:numPr>
        <w:spacing w:after="0"/>
      </w:pPr>
      <w:r w:rsidRPr="00E56252">
        <w:t>Detalhamento do cronograma e estabelecimento de um calendário de reuniões de trabalho;</w:t>
      </w:r>
    </w:p>
    <w:p w14:paraId="73F8E46A" w14:textId="77777777" w:rsidR="00BA2008" w:rsidRPr="00E56252" w:rsidRDefault="002D7073" w:rsidP="006B3A6E">
      <w:pPr>
        <w:pStyle w:val="TPargrafoF12"/>
        <w:numPr>
          <w:ilvl w:val="0"/>
          <w:numId w:val="11"/>
        </w:numPr>
        <w:spacing w:after="0"/>
      </w:pPr>
      <w:r w:rsidRPr="00E56252">
        <w:t>Detalhamento e consolidação</w:t>
      </w:r>
      <w:r w:rsidR="00BA2008" w:rsidRPr="00E56252">
        <w:t xml:space="preserve"> da metodologia de trabalho;</w:t>
      </w:r>
    </w:p>
    <w:p w14:paraId="2E5FA554" w14:textId="77777777" w:rsidR="002D7073" w:rsidRPr="00E56252" w:rsidRDefault="00BA2008" w:rsidP="006B3A6E">
      <w:pPr>
        <w:pStyle w:val="TPargrafoF12"/>
        <w:numPr>
          <w:ilvl w:val="0"/>
          <w:numId w:val="11"/>
        </w:numPr>
        <w:spacing w:after="0"/>
      </w:pPr>
      <w:r w:rsidRPr="00E56252">
        <w:t>Apresentação da relação de dados e informaç</w:t>
      </w:r>
      <w:r w:rsidR="002D7073" w:rsidRPr="00E56252">
        <w:t>ões a serem providenciados pelo Tomador</w:t>
      </w:r>
      <w:r w:rsidRPr="00E56252">
        <w:t xml:space="preserve"> e demais entidades;</w:t>
      </w:r>
    </w:p>
    <w:p w14:paraId="265653DF" w14:textId="77777777" w:rsidR="002D7073" w:rsidRPr="00E56252" w:rsidRDefault="002D7073" w:rsidP="006B3A6E">
      <w:pPr>
        <w:pStyle w:val="TPargrafoF12"/>
        <w:numPr>
          <w:ilvl w:val="0"/>
          <w:numId w:val="11"/>
        </w:numPr>
        <w:spacing w:after="0"/>
      </w:pPr>
      <w:r w:rsidRPr="00E56252">
        <w:t>Procedimentos de avaliação periódica e outras questões relativas ao bom andamento dos trabalhos;</w:t>
      </w:r>
    </w:p>
    <w:p w14:paraId="58DC4902" w14:textId="77777777" w:rsidR="00BA2008" w:rsidRPr="00E56252" w:rsidRDefault="00BA2008" w:rsidP="006B3A6E">
      <w:pPr>
        <w:pStyle w:val="TPargrafoF12"/>
        <w:numPr>
          <w:ilvl w:val="0"/>
          <w:numId w:val="11"/>
        </w:numPr>
        <w:spacing w:after="0"/>
      </w:pPr>
      <w:r w:rsidRPr="00E56252">
        <w:t>Programação dos seminários, oficinas e demais eventos, com a previsão de datas, a indicação dos temas a serem abordados e público-alvo;</w:t>
      </w:r>
    </w:p>
    <w:p w14:paraId="15E9B802" w14:textId="77777777" w:rsidR="00BA2008" w:rsidRPr="00E56252" w:rsidRDefault="00BA2008" w:rsidP="006B3A6E">
      <w:pPr>
        <w:pStyle w:val="TPargrafoF12"/>
        <w:numPr>
          <w:ilvl w:val="0"/>
          <w:numId w:val="11"/>
        </w:numPr>
        <w:spacing w:after="0"/>
      </w:pPr>
      <w:r w:rsidRPr="00E56252">
        <w:t>Outros detalhes pertinentes ao planejamento dos trabalhos.</w:t>
      </w:r>
    </w:p>
    <w:p w14:paraId="4244D5E1" w14:textId="77777777" w:rsidR="00BA2008" w:rsidRPr="00E56252" w:rsidRDefault="00BA2008" w:rsidP="00296D3F">
      <w:pPr>
        <w:pStyle w:val="TPargrafoF12"/>
        <w:spacing w:after="0"/>
      </w:pPr>
      <w:r w:rsidRPr="00E56252">
        <w:t>Sempre que, durante o desenvolvimento dos estudos, for reconhecida a necessidade de mudanças significativas em relação ao planejamento inicial, o Plano de Trabalho deverá ser revisado e formalmente reapresentado.</w:t>
      </w:r>
      <w:r w:rsidR="002D7073" w:rsidRPr="00E56252">
        <w:t xml:space="preserve"> No entanto, poderão ser iniciadas as atividades que podem ser executadas em paralelo e que não afetam o planejamento, tal como levantamento e coleta de dados e preparação de bases cartográficas.</w:t>
      </w:r>
    </w:p>
    <w:p w14:paraId="65CDF892" w14:textId="197467DA" w:rsidR="003000D4" w:rsidRDefault="003000D4" w:rsidP="00296D3F">
      <w:pPr>
        <w:pStyle w:val="TPargrafoF12"/>
        <w:spacing w:after="0"/>
      </w:pPr>
      <w:r w:rsidRPr="00E56252">
        <w:t xml:space="preserve">Ressalta-se que, na elaboração do plano de trabalho e do objeto do presente termo, a terceirizada a ser contratada </w:t>
      </w:r>
      <w:r w:rsidR="00A233FF" w:rsidRPr="00E56252">
        <w:t xml:space="preserve">deve </w:t>
      </w:r>
      <w:r w:rsidRPr="00E56252">
        <w:t>lev</w:t>
      </w:r>
      <w:r w:rsidR="00A233FF" w:rsidRPr="00E56252">
        <w:t>ar</w:t>
      </w:r>
      <w:r w:rsidR="00400E49" w:rsidRPr="00E56252">
        <w:t xml:space="preserve"> </w:t>
      </w:r>
      <w:r w:rsidRPr="00E56252">
        <w:t xml:space="preserve">em consideração os planos municipais existentes que contenham assuntos relevantes ao tema, a exemplo dos Planos e Estudos citados no item </w:t>
      </w:r>
      <w:r>
        <w:fldChar w:fldCharType="begin"/>
      </w:r>
      <w:r>
        <w:instrText xml:space="preserve"> REF _Ref67060106 \h  \* MERGEFORMAT </w:instrText>
      </w:r>
      <w:r>
        <w:fldChar w:fldCharType="separate"/>
      </w:r>
      <w:r w:rsidR="00DA678B" w:rsidRPr="00DA678B">
        <w:rPr>
          <w:b/>
        </w:rPr>
        <w:t>Diagnóstico e justificativas</w:t>
      </w:r>
      <w:r>
        <w:fldChar w:fldCharType="end"/>
      </w:r>
      <w:r w:rsidRPr="00E56252">
        <w:t>, principalmente, que o Plano de Drenagem seja elaborado em consonância com as diretrizes metropolitanas do PDMAT 3.</w:t>
      </w:r>
    </w:p>
    <w:p w14:paraId="62A0BE49" w14:textId="77777777" w:rsidR="00427730" w:rsidRPr="00E56252" w:rsidRDefault="00427730" w:rsidP="00296D3F">
      <w:pPr>
        <w:pStyle w:val="TPargrafoF12"/>
        <w:spacing w:after="0"/>
      </w:pPr>
    </w:p>
    <w:p w14:paraId="29C5DF18" w14:textId="77777777" w:rsidR="000413D5" w:rsidRPr="00E56252" w:rsidRDefault="000413D5" w:rsidP="00296D3F">
      <w:pPr>
        <w:pStyle w:val="TTt2F3"/>
        <w:spacing w:before="0" w:after="0"/>
      </w:pPr>
      <w:bookmarkStart w:id="33" w:name="_Toc66376516"/>
      <w:bookmarkStart w:id="34" w:name="_Toc216860453"/>
      <w:r w:rsidRPr="00E56252">
        <w:t>Atividade 2 - Mecanismos de Participação Pública</w:t>
      </w:r>
      <w:bookmarkEnd w:id="33"/>
      <w:bookmarkEnd w:id="34"/>
    </w:p>
    <w:p w14:paraId="270C5E55" w14:textId="77777777" w:rsidR="008B0CFE" w:rsidRPr="00E56252" w:rsidRDefault="008B0CFE" w:rsidP="00296D3F">
      <w:pPr>
        <w:pStyle w:val="TPargrafoF12"/>
        <w:spacing w:after="0"/>
        <w:rPr>
          <w:szCs w:val="24"/>
        </w:rPr>
      </w:pPr>
      <w:r w:rsidRPr="00E56252">
        <w:rPr>
          <w:szCs w:val="24"/>
        </w:rPr>
        <w:t xml:space="preserve">É dever da CONTRATADA estabelecer uma estratégia de mobilização social, </w:t>
      </w:r>
      <w:r w:rsidRPr="00E56252">
        <w:rPr>
          <w:szCs w:val="24"/>
        </w:rPr>
        <w:lastRenderedPageBreak/>
        <w:t xml:space="preserve">divulgação e linguagem que possibilite o controle social, </w:t>
      </w:r>
      <w:r w:rsidR="0082517E" w:rsidRPr="00E56252">
        <w:rPr>
          <w:szCs w:val="24"/>
        </w:rPr>
        <w:t>nos termos</w:t>
      </w:r>
      <w:r w:rsidRPr="00E56252">
        <w:rPr>
          <w:szCs w:val="24"/>
        </w:rPr>
        <w:t xml:space="preserve"> da legislação e demais diretrizes do setor, </w:t>
      </w:r>
      <w:r w:rsidRPr="00E56252">
        <w:rPr>
          <w:rFonts w:eastAsia="Arial" w:cs="Arial"/>
          <w:szCs w:val="24"/>
        </w:rPr>
        <w:t>com a realização de oficinas, consultas e audiências públicas, ao longo de todas as fases dos estudos que envolvam decisões que tenham rebatimento direto sobre a população.</w:t>
      </w:r>
    </w:p>
    <w:p w14:paraId="208BA8B7" w14:textId="77777777" w:rsidR="00B45DFD" w:rsidRPr="00E56252" w:rsidRDefault="00BA2008" w:rsidP="00296D3F">
      <w:pPr>
        <w:pStyle w:val="TPargrafoF12"/>
        <w:spacing w:after="0"/>
      </w:pPr>
      <w:r w:rsidRPr="00E56252">
        <w:t>Deverão ser estabelecidos mecanismos de participação pública, como oficinas, seminários e outros eventos, em todas as fases dos estudos que envolvam decisões que tenham rebatimento direto sobre a população de Carapicuíba.</w:t>
      </w:r>
      <w:r w:rsidR="00B45DFD" w:rsidRPr="00E56252">
        <w:t xml:space="preserve"> Deverão ser realizados ao menos três seminários</w:t>
      </w:r>
      <w:r w:rsidR="000608A3" w:rsidRPr="00E56252">
        <w:t>, os quais serão organizados pela empresa a ser contratada</w:t>
      </w:r>
      <w:r w:rsidR="00B45DFD" w:rsidRPr="00E56252">
        <w:t>:</w:t>
      </w:r>
    </w:p>
    <w:p w14:paraId="28D4330C" w14:textId="77777777" w:rsidR="00B45DFD" w:rsidRPr="00E56252" w:rsidRDefault="00B45DFD" w:rsidP="006B3A6E">
      <w:pPr>
        <w:pStyle w:val="TPargrafoF12"/>
        <w:numPr>
          <w:ilvl w:val="0"/>
          <w:numId w:val="16"/>
        </w:numPr>
        <w:spacing w:after="0"/>
      </w:pPr>
      <w:r w:rsidRPr="00E56252">
        <w:t xml:space="preserve">No </w:t>
      </w:r>
      <w:r w:rsidR="00A40C3A" w:rsidRPr="00E56252">
        <w:t>início</w:t>
      </w:r>
      <w:r w:rsidRPr="00E56252">
        <w:t xml:space="preserve"> dos trabalhos onde serão apresentados os responsáveis pela elaboração do Plano Diretor de Drenagem Urbana e o Plano de Trabalho Consolidado;</w:t>
      </w:r>
    </w:p>
    <w:p w14:paraId="6FB72088" w14:textId="77777777" w:rsidR="00B45DFD" w:rsidRPr="00E56252" w:rsidRDefault="00B45DFD" w:rsidP="006B3A6E">
      <w:pPr>
        <w:pStyle w:val="TPargrafoF12"/>
        <w:numPr>
          <w:ilvl w:val="0"/>
          <w:numId w:val="16"/>
        </w:numPr>
        <w:spacing w:after="0"/>
      </w:pPr>
      <w:r w:rsidRPr="00E56252">
        <w:t>Na fase de estudos de alternativas, após o diagnóstico, quando serão apresentadas as principais alternativas estudadas;</w:t>
      </w:r>
    </w:p>
    <w:p w14:paraId="5F68050E" w14:textId="77777777" w:rsidR="00BA2008" w:rsidRPr="00E56252" w:rsidRDefault="00B45DFD" w:rsidP="006B3A6E">
      <w:pPr>
        <w:pStyle w:val="TPargrafoF12"/>
        <w:numPr>
          <w:ilvl w:val="0"/>
          <w:numId w:val="16"/>
        </w:numPr>
        <w:spacing w:after="0"/>
      </w:pPr>
      <w:r w:rsidRPr="00E56252">
        <w:t>Na conclusão da minuta do Plano, quando serão apresentadas as medi</w:t>
      </w:r>
      <w:r w:rsidR="00DD3B78" w:rsidRPr="00E56252">
        <w:t>d</w:t>
      </w:r>
      <w:r w:rsidRPr="00E56252">
        <w:t>as de controle propostas.</w:t>
      </w:r>
    </w:p>
    <w:p w14:paraId="3496C978" w14:textId="77777777" w:rsidR="00436EAC" w:rsidRPr="00E56252" w:rsidRDefault="00B45DFD" w:rsidP="00296D3F">
      <w:pPr>
        <w:pBdr>
          <w:top w:val="nil"/>
          <w:left w:val="nil"/>
          <w:bottom w:val="nil"/>
          <w:right w:val="nil"/>
          <w:between w:val="nil"/>
        </w:pBdr>
        <w:rPr>
          <w:rFonts w:eastAsia="Arial" w:cs="Arial"/>
          <w:szCs w:val="24"/>
        </w:rPr>
      </w:pPr>
      <w:r w:rsidRPr="00E56252">
        <w:rPr>
          <w:szCs w:val="24"/>
        </w:rPr>
        <w:t>A</w:t>
      </w:r>
      <w:r w:rsidR="00436EAC" w:rsidRPr="00E56252">
        <w:rPr>
          <w:rFonts w:eastAsia="Arial" w:cs="Arial"/>
          <w:szCs w:val="24"/>
        </w:rPr>
        <w:t xml:space="preserve"> Os eventos deverão ser organizados pela CONTRATADA em locais públicos indicados pela CONTRATANTE, sendo a CONTRATADA responsável pela organização, condução de todas as atividades inerentes aos eventos que serão realizados durante a elaboração do PDMAP, sendo de sua responsabilidade toda a logística necessária, como: convites, mão de obra necessária para apresentação dos produtos e condução, conferência de lista de presença, plataforma digital (se evento online), relatórios após os eventos, etc.</w:t>
      </w:r>
    </w:p>
    <w:p w14:paraId="17BBE334" w14:textId="77777777" w:rsidR="00B45DFD" w:rsidRPr="00E56252" w:rsidRDefault="00436EAC" w:rsidP="00296D3F">
      <w:pPr>
        <w:pBdr>
          <w:top w:val="nil"/>
          <w:left w:val="nil"/>
          <w:bottom w:val="nil"/>
          <w:right w:val="nil"/>
          <w:between w:val="nil"/>
        </w:pBdr>
        <w:rPr>
          <w:rFonts w:eastAsia="Arial" w:cs="Arial"/>
          <w:szCs w:val="24"/>
        </w:rPr>
      </w:pPr>
      <w:r w:rsidRPr="00E56252">
        <w:rPr>
          <w:rFonts w:eastAsia="Arial" w:cs="Arial"/>
          <w:szCs w:val="24"/>
        </w:rPr>
        <w:t>Após a realização de cada evento, a contratada deverá entregar um relatório, em formato digital, contendo, no mínimo: data, local, período, relação dos órgãos/instituições convidadas, forma de divulgação adotada, contribuições dos participantes e se estas foram incorporadas ao estudo ou não com as respectivas justificativas, avaliação dos resultados, registro fotográfico e lista de presença.</w:t>
      </w:r>
    </w:p>
    <w:p w14:paraId="1E07F6DE" w14:textId="77777777" w:rsidR="00B45DFD" w:rsidRPr="00E56252" w:rsidRDefault="00B45DFD" w:rsidP="00296D3F">
      <w:pPr>
        <w:pStyle w:val="TPargrafoF12"/>
        <w:spacing w:after="0"/>
      </w:pPr>
      <w:r w:rsidRPr="00E56252">
        <w:t xml:space="preserve">Após o </w:t>
      </w:r>
      <w:r w:rsidR="00A40C3A" w:rsidRPr="00E56252">
        <w:t>último</w:t>
      </w:r>
      <w:r w:rsidRPr="00E56252">
        <w:t xml:space="preserve"> seminário, em função das propostas dos participantes, poderão ainda ser feitos ajustes a serem incorporados na edição do relatório final do Plano.</w:t>
      </w:r>
    </w:p>
    <w:p w14:paraId="3296663C" w14:textId="77777777" w:rsidR="000608A3" w:rsidRPr="00E56252" w:rsidRDefault="003000D4" w:rsidP="00296D3F">
      <w:pPr>
        <w:pStyle w:val="TPargrafoF12"/>
        <w:spacing w:after="0"/>
      </w:pPr>
      <w:r w:rsidRPr="00E56252">
        <w:t>O público alvo será</w:t>
      </w:r>
      <w:r w:rsidR="000608A3" w:rsidRPr="00E56252">
        <w:t xml:space="preserve"> os representantes da Sociedade Civil e Entidades de Classe, por meio de:</w:t>
      </w:r>
    </w:p>
    <w:p w14:paraId="4EDCDF7E" w14:textId="77777777" w:rsidR="000608A3" w:rsidRPr="00E56252" w:rsidRDefault="000608A3" w:rsidP="006B3A6E">
      <w:pPr>
        <w:pStyle w:val="TPargrafoF12"/>
        <w:numPr>
          <w:ilvl w:val="0"/>
          <w:numId w:val="18"/>
        </w:numPr>
        <w:spacing w:after="0"/>
      </w:pPr>
      <w:r w:rsidRPr="00E56252">
        <w:t>Associações de Luta por Moradia;</w:t>
      </w:r>
    </w:p>
    <w:p w14:paraId="0A76BA7F" w14:textId="77777777" w:rsidR="000608A3" w:rsidRPr="00E56252" w:rsidRDefault="000608A3" w:rsidP="006B3A6E">
      <w:pPr>
        <w:pStyle w:val="TPargrafoF12"/>
        <w:numPr>
          <w:ilvl w:val="0"/>
          <w:numId w:val="18"/>
        </w:numPr>
        <w:spacing w:after="0"/>
      </w:pPr>
      <w:r w:rsidRPr="00E56252">
        <w:t>Sociedade Civil;</w:t>
      </w:r>
    </w:p>
    <w:p w14:paraId="07DD45D3" w14:textId="77777777" w:rsidR="000608A3" w:rsidRPr="00E56252" w:rsidRDefault="000608A3" w:rsidP="006B3A6E">
      <w:pPr>
        <w:pStyle w:val="TPargrafoF12"/>
        <w:numPr>
          <w:ilvl w:val="0"/>
          <w:numId w:val="18"/>
        </w:numPr>
        <w:spacing w:after="0"/>
      </w:pPr>
      <w:r w:rsidRPr="00E56252">
        <w:t>Associação dos Engenheiros, Arquitetos e Técnicos de Carapicuíba;</w:t>
      </w:r>
    </w:p>
    <w:p w14:paraId="4ECC5F28" w14:textId="77777777" w:rsidR="000608A3" w:rsidRPr="00E56252" w:rsidRDefault="000608A3" w:rsidP="006B3A6E">
      <w:pPr>
        <w:pStyle w:val="TPargrafoF12"/>
        <w:numPr>
          <w:ilvl w:val="0"/>
          <w:numId w:val="18"/>
        </w:numPr>
        <w:spacing w:after="0"/>
      </w:pPr>
      <w:r w:rsidRPr="00E56252">
        <w:lastRenderedPageBreak/>
        <w:t>Associação Comercial e Empresarial de Carapicuíba;</w:t>
      </w:r>
    </w:p>
    <w:p w14:paraId="116B6184" w14:textId="77777777" w:rsidR="000608A3" w:rsidRPr="00E56252" w:rsidRDefault="000608A3" w:rsidP="006B3A6E">
      <w:pPr>
        <w:pStyle w:val="TPargrafoF12"/>
        <w:numPr>
          <w:ilvl w:val="0"/>
          <w:numId w:val="18"/>
        </w:numPr>
        <w:spacing w:after="0"/>
      </w:pPr>
      <w:r w:rsidRPr="00E56252">
        <w:t>Sindicatos de Trabalhadores com Base Territorial em Carapicuíba;</w:t>
      </w:r>
    </w:p>
    <w:p w14:paraId="5F88D294" w14:textId="77777777" w:rsidR="000608A3" w:rsidRPr="00E56252" w:rsidRDefault="000608A3" w:rsidP="006B3A6E">
      <w:pPr>
        <w:pStyle w:val="TPargrafoF12"/>
        <w:numPr>
          <w:ilvl w:val="0"/>
          <w:numId w:val="18"/>
        </w:numPr>
        <w:spacing w:after="0"/>
      </w:pPr>
      <w:r w:rsidRPr="00E56252">
        <w:t>Associações de moradores.</w:t>
      </w:r>
    </w:p>
    <w:p w14:paraId="1F035880" w14:textId="77777777" w:rsidR="004E0040" w:rsidRPr="00E56252" w:rsidRDefault="004E0040" w:rsidP="00296D3F">
      <w:pPr>
        <w:pStyle w:val="TPargrafoF12"/>
        <w:spacing w:after="0"/>
      </w:pPr>
      <w:r w:rsidRPr="00E56252">
        <w:t xml:space="preserve">Finalmente, </w:t>
      </w:r>
      <w:r w:rsidR="00787A85" w:rsidRPr="00E56252">
        <w:t xml:space="preserve">deverá ser realizada audiência pública e apresentação do Plano Diretor de Macro e </w:t>
      </w:r>
      <w:proofErr w:type="spellStart"/>
      <w:r w:rsidR="00787A85" w:rsidRPr="00E56252">
        <w:t>Microdrenagem</w:t>
      </w:r>
      <w:proofErr w:type="spellEnd"/>
      <w:r w:rsidR="00787A85" w:rsidRPr="00E56252">
        <w:t xml:space="preserve"> no município de Carapicuíba, de modo que </w:t>
      </w:r>
      <w:r w:rsidRPr="00E56252">
        <w:t xml:space="preserve">todos os materiais gerados e aprovados referentes ao PDMAPU deverão ser apresentados em seção solene na Câmara Municipal de Carapicuíba, com ampla divulgação em meios da imprensa falada, escrita, portais e pela internet em data e horário pré-agendado.  </w:t>
      </w:r>
    </w:p>
    <w:p w14:paraId="5E66ED15" w14:textId="77777777" w:rsidR="00436EAC" w:rsidRPr="00E56252" w:rsidRDefault="00436EAC" w:rsidP="00296D3F">
      <w:pPr>
        <w:pStyle w:val="TPargrafoF12"/>
        <w:spacing w:after="0"/>
      </w:pPr>
    </w:p>
    <w:p w14:paraId="2DA21C84" w14:textId="77777777" w:rsidR="000413D5" w:rsidRPr="00E56252" w:rsidRDefault="000413D5" w:rsidP="00296D3F">
      <w:pPr>
        <w:pStyle w:val="TTt2F3"/>
        <w:spacing w:before="0" w:after="0"/>
      </w:pPr>
      <w:bookmarkStart w:id="35" w:name="_Toc66376517"/>
      <w:bookmarkStart w:id="36" w:name="_Toc216860454"/>
      <w:r w:rsidRPr="00E56252">
        <w:t>Atividade 3 - Coleta, análise e seleção de dados e informações secundárias</w:t>
      </w:r>
      <w:r w:rsidR="00C7383D" w:rsidRPr="00E56252">
        <w:t xml:space="preserve"> e Preparação das Bases Cartográficas</w:t>
      </w:r>
      <w:bookmarkEnd w:id="35"/>
      <w:bookmarkEnd w:id="36"/>
    </w:p>
    <w:p w14:paraId="3F2CBE48" w14:textId="77777777" w:rsidR="00BA2008" w:rsidRPr="00E56252" w:rsidRDefault="00BA2008" w:rsidP="00296D3F">
      <w:pPr>
        <w:pStyle w:val="TPargrafoF12"/>
        <w:spacing w:after="0"/>
      </w:pPr>
      <w:r w:rsidRPr="00E56252">
        <w:t>Os dados e as informações para o PDMAPU serão coletados junto às entidades que tenham relação com o escopo do trabalho e abrangerão:</w:t>
      </w:r>
    </w:p>
    <w:p w14:paraId="328CB131" w14:textId="77777777" w:rsidR="00BA2008" w:rsidRPr="00E56252" w:rsidRDefault="00BA2008" w:rsidP="006B3A6E">
      <w:pPr>
        <w:pStyle w:val="TPargrafoF12"/>
        <w:numPr>
          <w:ilvl w:val="0"/>
          <w:numId w:val="12"/>
        </w:numPr>
        <w:spacing w:after="0"/>
      </w:pPr>
      <w:r w:rsidRPr="00E56252">
        <w:t>Carta planialtimétrica cadastral, com curvas de nível a cada metro e pontos cotados, ou modelo digital de elevação (MDE) com resolução equivalente;</w:t>
      </w:r>
    </w:p>
    <w:p w14:paraId="5A7660E4" w14:textId="77777777" w:rsidR="00BA2008" w:rsidRPr="00E56252" w:rsidRDefault="00BA2008" w:rsidP="006B3A6E">
      <w:pPr>
        <w:pStyle w:val="TPargrafoF12"/>
        <w:numPr>
          <w:ilvl w:val="0"/>
          <w:numId w:val="12"/>
        </w:numPr>
        <w:spacing w:after="0"/>
      </w:pPr>
      <w:r w:rsidRPr="00E56252">
        <w:t>Hidrografia completa distinguindo-se os rios canalizados, em canais abertos e fechados, e rios em estado "natural";</w:t>
      </w:r>
    </w:p>
    <w:p w14:paraId="0A6FFE99" w14:textId="77777777" w:rsidR="00A133B8" w:rsidRPr="00E56252" w:rsidRDefault="00A133B8" w:rsidP="006B3A6E">
      <w:pPr>
        <w:pStyle w:val="TPargrafoF12"/>
        <w:numPr>
          <w:ilvl w:val="0"/>
          <w:numId w:val="12"/>
        </w:numPr>
        <w:spacing w:after="0"/>
      </w:pPr>
      <w:r w:rsidRPr="00E56252">
        <w:t>Realização de estudos de identificação e mapeamento de nascentes;</w:t>
      </w:r>
    </w:p>
    <w:p w14:paraId="0586D90D" w14:textId="77777777" w:rsidR="00BA2008" w:rsidRPr="00E56252" w:rsidRDefault="00A03377" w:rsidP="006B3A6E">
      <w:pPr>
        <w:pStyle w:val="TPargrafoF12"/>
        <w:numPr>
          <w:ilvl w:val="0"/>
          <w:numId w:val="12"/>
        </w:numPr>
        <w:spacing w:after="0"/>
      </w:pPr>
      <w:r w:rsidRPr="00E56252">
        <w:t>Delimitação das b</w:t>
      </w:r>
      <w:r w:rsidR="00BA2008" w:rsidRPr="00E56252">
        <w:t xml:space="preserve">acias </w:t>
      </w:r>
      <w:r w:rsidRPr="00E56252">
        <w:t>e sub-bacias, com as respectivas áreas de contribuição</w:t>
      </w:r>
      <w:r w:rsidR="00BA2008" w:rsidRPr="00E56252">
        <w:t>;</w:t>
      </w:r>
    </w:p>
    <w:p w14:paraId="2141744F" w14:textId="77777777" w:rsidR="00A03377" w:rsidRPr="00E56252" w:rsidRDefault="00BA2008" w:rsidP="006B3A6E">
      <w:pPr>
        <w:pStyle w:val="TPargrafoF12"/>
        <w:numPr>
          <w:ilvl w:val="0"/>
          <w:numId w:val="12"/>
        </w:numPr>
        <w:spacing w:after="0"/>
      </w:pPr>
      <w:r w:rsidRPr="00E56252">
        <w:t>Localização e delimitação dos pontos críticos de inundação e alagamento monitorados pela Defesa Civil e identificados nas inspeções de campo;</w:t>
      </w:r>
    </w:p>
    <w:p w14:paraId="6717B118" w14:textId="77777777" w:rsidR="00A03377" w:rsidRPr="00E56252" w:rsidRDefault="00A03377" w:rsidP="006B3A6E">
      <w:pPr>
        <w:pStyle w:val="TPargrafoF12"/>
        <w:numPr>
          <w:ilvl w:val="0"/>
          <w:numId w:val="12"/>
        </w:numPr>
        <w:spacing w:after="0"/>
      </w:pPr>
      <w:r w:rsidRPr="00E56252">
        <w:t>Mapeamento dos pontos críticos de instabilidade geotécnica (áreas frágeis)</w:t>
      </w:r>
      <w:r w:rsidR="00A40C3A" w:rsidRPr="00E56252">
        <w:t>,</w:t>
      </w:r>
      <w:r w:rsidRPr="00E56252">
        <w:t xml:space="preserve"> susceptíveis à erosão e escorregamento pela ação do escoamento das águas pluviais;</w:t>
      </w:r>
    </w:p>
    <w:p w14:paraId="12F1E0FB" w14:textId="77777777" w:rsidR="00BA2008" w:rsidRPr="00E56252" w:rsidRDefault="00BA2008" w:rsidP="006B3A6E">
      <w:pPr>
        <w:pStyle w:val="TPargrafoF12"/>
        <w:numPr>
          <w:ilvl w:val="0"/>
          <w:numId w:val="12"/>
        </w:numPr>
        <w:spacing w:after="0"/>
      </w:pPr>
      <w:r w:rsidRPr="00E56252">
        <w:t>Rede de monitoramento hidrológico</w:t>
      </w:r>
      <w:r w:rsidR="00A40C3A" w:rsidRPr="00E56252">
        <w:t xml:space="preserve"> a partir de Plataformas de Coleta de Dados dotadas de pluviômetros, </w:t>
      </w:r>
      <w:proofErr w:type="spellStart"/>
      <w:r w:rsidR="00A40C3A" w:rsidRPr="00E56252">
        <w:t>fluviômetros</w:t>
      </w:r>
      <w:r w:rsidRPr="00E56252">
        <w:t>e</w:t>
      </w:r>
      <w:proofErr w:type="spellEnd"/>
      <w:r w:rsidRPr="00E56252">
        <w:t xml:space="preserve"> de </w:t>
      </w:r>
      <w:r w:rsidR="00A40C3A" w:rsidRPr="00E56252">
        <w:t xml:space="preserve">sensores de </w:t>
      </w:r>
      <w:r w:rsidRPr="00E56252">
        <w:t>qualidade da água;</w:t>
      </w:r>
    </w:p>
    <w:p w14:paraId="6450A8F1" w14:textId="77777777" w:rsidR="00BA2008" w:rsidRPr="00E56252" w:rsidRDefault="00BA2008" w:rsidP="006B3A6E">
      <w:pPr>
        <w:pStyle w:val="TPargrafoF12"/>
        <w:numPr>
          <w:ilvl w:val="0"/>
          <w:numId w:val="12"/>
        </w:numPr>
        <w:spacing w:after="0"/>
      </w:pPr>
      <w:r w:rsidRPr="00E56252">
        <w:t>Isoietas que representam a distribuição espacial das chuvas críticas;</w:t>
      </w:r>
    </w:p>
    <w:p w14:paraId="056E0264" w14:textId="77777777" w:rsidR="00BA2008" w:rsidRPr="00E56252" w:rsidRDefault="00A03377" w:rsidP="006B3A6E">
      <w:pPr>
        <w:pStyle w:val="TPargrafoF12"/>
        <w:numPr>
          <w:ilvl w:val="0"/>
          <w:numId w:val="12"/>
        </w:numPr>
        <w:spacing w:after="0"/>
      </w:pPr>
      <w:r w:rsidRPr="00E56252">
        <w:t>Cartas</w:t>
      </w:r>
      <w:r w:rsidR="00827413" w:rsidRPr="00E56252">
        <w:t xml:space="preserve"> </w:t>
      </w:r>
      <w:r w:rsidRPr="00E56252">
        <w:t xml:space="preserve">geológicas e </w:t>
      </w:r>
      <w:r w:rsidR="00BA2008" w:rsidRPr="00E56252">
        <w:t>pedológic</w:t>
      </w:r>
      <w:r w:rsidRPr="00E56252">
        <w:t>as do município</w:t>
      </w:r>
      <w:r w:rsidR="00BA2008" w:rsidRPr="00E56252">
        <w:t>;</w:t>
      </w:r>
    </w:p>
    <w:p w14:paraId="685E6BD3" w14:textId="77777777" w:rsidR="00DA7BE9" w:rsidRPr="00E56252" w:rsidRDefault="00DA7BE9" w:rsidP="006B3A6E">
      <w:pPr>
        <w:pStyle w:val="TPargrafoF12"/>
        <w:numPr>
          <w:ilvl w:val="0"/>
          <w:numId w:val="12"/>
        </w:numPr>
        <w:spacing w:after="0"/>
      </w:pPr>
      <w:r w:rsidRPr="00E56252">
        <w:t>Hidrogeologia;</w:t>
      </w:r>
    </w:p>
    <w:p w14:paraId="095B7205" w14:textId="77777777" w:rsidR="00BA2008" w:rsidRPr="00E56252" w:rsidRDefault="00BA2008" w:rsidP="006B3A6E">
      <w:pPr>
        <w:pStyle w:val="TPargrafoF12"/>
        <w:numPr>
          <w:ilvl w:val="0"/>
          <w:numId w:val="12"/>
        </w:numPr>
        <w:spacing w:after="0"/>
      </w:pPr>
      <w:r w:rsidRPr="00E56252">
        <w:t>Mapeamento das diversas tipologias hidrológicas de solo;</w:t>
      </w:r>
    </w:p>
    <w:p w14:paraId="1431E0AB" w14:textId="77777777" w:rsidR="00BA2008" w:rsidRPr="00E56252" w:rsidRDefault="00BA2008" w:rsidP="006B3A6E">
      <w:pPr>
        <w:pStyle w:val="TPargrafoF12"/>
        <w:numPr>
          <w:ilvl w:val="0"/>
          <w:numId w:val="12"/>
        </w:numPr>
        <w:spacing w:after="0"/>
      </w:pPr>
      <w:r w:rsidRPr="00E56252">
        <w:t>Lei de zoneamento;</w:t>
      </w:r>
    </w:p>
    <w:p w14:paraId="5884B219" w14:textId="77777777" w:rsidR="00BA2008" w:rsidRPr="00E56252" w:rsidRDefault="00BA2008" w:rsidP="006B3A6E">
      <w:pPr>
        <w:pStyle w:val="TPargrafoF12"/>
        <w:numPr>
          <w:ilvl w:val="0"/>
          <w:numId w:val="12"/>
        </w:numPr>
        <w:spacing w:after="0"/>
      </w:pPr>
      <w:r w:rsidRPr="00E56252">
        <w:lastRenderedPageBreak/>
        <w:t>Áreas de preservação permanente, conforme Código Florestal (Lei 12.651, de 25/05/2012 e disposições complementares);</w:t>
      </w:r>
    </w:p>
    <w:p w14:paraId="75B148D6" w14:textId="77777777" w:rsidR="00BA2008" w:rsidRPr="00E56252" w:rsidRDefault="00BA2008" w:rsidP="006B3A6E">
      <w:pPr>
        <w:pStyle w:val="TPargrafoF12"/>
        <w:numPr>
          <w:ilvl w:val="0"/>
          <w:numId w:val="12"/>
        </w:numPr>
        <w:spacing w:after="0"/>
      </w:pPr>
      <w:r w:rsidRPr="00E56252">
        <w:t>Enquadramentos dos cursos d’água em classes;</w:t>
      </w:r>
    </w:p>
    <w:p w14:paraId="2D443F31" w14:textId="77777777" w:rsidR="00BA2008" w:rsidRPr="00E56252" w:rsidRDefault="00BA2008" w:rsidP="006B3A6E">
      <w:pPr>
        <w:pStyle w:val="TPargrafoF12"/>
        <w:numPr>
          <w:ilvl w:val="0"/>
          <w:numId w:val="12"/>
        </w:numPr>
        <w:spacing w:after="0"/>
      </w:pPr>
      <w:r w:rsidRPr="00E56252">
        <w:t>Setores Censitários dos últimos censos demográficos com as respectivas populações e número de domicílios;</w:t>
      </w:r>
    </w:p>
    <w:p w14:paraId="2E39019C" w14:textId="77777777" w:rsidR="00A03377" w:rsidRPr="00E56252" w:rsidRDefault="00A03377" w:rsidP="006B3A6E">
      <w:pPr>
        <w:pStyle w:val="TPargrafoF12"/>
        <w:numPr>
          <w:ilvl w:val="0"/>
          <w:numId w:val="12"/>
        </w:numPr>
        <w:spacing w:after="0"/>
      </w:pPr>
      <w:r w:rsidRPr="00E56252">
        <w:t xml:space="preserve">População </w:t>
      </w:r>
      <w:r w:rsidR="004A28D2" w:rsidRPr="00E56252">
        <w:t>residente em área de risco;</w:t>
      </w:r>
    </w:p>
    <w:p w14:paraId="5BFF8A19" w14:textId="77777777" w:rsidR="00BA2008" w:rsidRPr="00E56252" w:rsidRDefault="00BA2008" w:rsidP="006B3A6E">
      <w:pPr>
        <w:pStyle w:val="TPargrafoF12"/>
        <w:numPr>
          <w:ilvl w:val="0"/>
          <w:numId w:val="12"/>
        </w:numPr>
        <w:spacing w:after="0"/>
      </w:pPr>
      <w:r w:rsidRPr="00E56252">
        <w:t xml:space="preserve">Mapa de uso </w:t>
      </w:r>
      <w:r w:rsidR="00A12440" w:rsidRPr="00E56252">
        <w:t>e cobertura da terra</w:t>
      </w:r>
      <w:r w:rsidRPr="00E56252">
        <w:t>;</w:t>
      </w:r>
    </w:p>
    <w:p w14:paraId="7561C568" w14:textId="77777777" w:rsidR="00BA2008" w:rsidRPr="00E56252" w:rsidRDefault="00BA2008" w:rsidP="006B3A6E">
      <w:pPr>
        <w:pStyle w:val="TPargrafoF12"/>
        <w:numPr>
          <w:ilvl w:val="0"/>
          <w:numId w:val="12"/>
        </w:numPr>
        <w:spacing w:after="0"/>
      </w:pPr>
      <w:r w:rsidRPr="00E56252">
        <w:t>Fotografias aéreas e/ou imagens de satélite atuais;</w:t>
      </w:r>
    </w:p>
    <w:p w14:paraId="42DF2F4D" w14:textId="77777777" w:rsidR="00BA2008" w:rsidRPr="00E56252" w:rsidRDefault="00BA2008" w:rsidP="006B3A6E">
      <w:pPr>
        <w:pStyle w:val="TPargrafoF12"/>
        <w:numPr>
          <w:ilvl w:val="0"/>
          <w:numId w:val="12"/>
        </w:numPr>
        <w:spacing w:after="0"/>
      </w:pPr>
      <w:r w:rsidRPr="00E56252">
        <w:t>Imagens aéreas anteriores, de preferência obtidas nas datas dos censos demográficos;</w:t>
      </w:r>
    </w:p>
    <w:p w14:paraId="07267504" w14:textId="77777777" w:rsidR="00BA2008" w:rsidRPr="00E56252" w:rsidRDefault="00BA2008" w:rsidP="006B3A6E">
      <w:pPr>
        <w:pStyle w:val="TPargrafoF12"/>
        <w:numPr>
          <w:ilvl w:val="0"/>
          <w:numId w:val="12"/>
        </w:numPr>
        <w:spacing w:after="0"/>
      </w:pPr>
      <w:r w:rsidRPr="00E56252">
        <w:t>Cadastro do sistema existente de drenagem com a indicação das características geométricas das obras implantadas (seções transversais, cotas, declividades, volumes - no caso de reservatórios -, etc.), onde houver;</w:t>
      </w:r>
    </w:p>
    <w:p w14:paraId="6963DE56" w14:textId="77777777" w:rsidR="00BA2008" w:rsidRPr="00E56252" w:rsidRDefault="00BA2008" w:rsidP="006B3A6E">
      <w:pPr>
        <w:pStyle w:val="TPargrafoF12"/>
        <w:numPr>
          <w:ilvl w:val="0"/>
          <w:numId w:val="12"/>
        </w:numPr>
        <w:spacing w:after="0"/>
      </w:pPr>
      <w:r w:rsidRPr="00E56252">
        <w:t>Cadastro do sistema de esgotos, com a indicação dos pontos de lançamento na rede de drenagem e nos corpos hídricos;</w:t>
      </w:r>
    </w:p>
    <w:p w14:paraId="375578D0" w14:textId="77777777" w:rsidR="00BA2008" w:rsidRPr="00E56252" w:rsidRDefault="00BA2008" w:rsidP="006B3A6E">
      <w:pPr>
        <w:pStyle w:val="TPargrafoF12"/>
        <w:numPr>
          <w:ilvl w:val="0"/>
          <w:numId w:val="12"/>
        </w:numPr>
        <w:spacing w:after="0"/>
      </w:pPr>
      <w:r w:rsidRPr="00E56252">
        <w:t>Cadastro de interferências;</w:t>
      </w:r>
    </w:p>
    <w:p w14:paraId="650888CB" w14:textId="77777777" w:rsidR="00BA2008" w:rsidRPr="00E56252" w:rsidRDefault="00BA2008" w:rsidP="006B3A6E">
      <w:pPr>
        <w:pStyle w:val="TPargrafoF12"/>
        <w:numPr>
          <w:ilvl w:val="0"/>
          <w:numId w:val="12"/>
        </w:numPr>
        <w:spacing w:after="0"/>
      </w:pPr>
      <w:r w:rsidRPr="00E56252">
        <w:t>Planos e projetos existentes;</w:t>
      </w:r>
    </w:p>
    <w:p w14:paraId="1374CDA8" w14:textId="77777777" w:rsidR="00BA2008" w:rsidRPr="00E56252" w:rsidRDefault="00BA2008" w:rsidP="006B3A6E">
      <w:pPr>
        <w:pStyle w:val="TPargrafoF12"/>
        <w:numPr>
          <w:ilvl w:val="0"/>
          <w:numId w:val="12"/>
        </w:numPr>
        <w:spacing w:after="0"/>
      </w:pPr>
      <w:r w:rsidRPr="00E56252">
        <w:t>Sistema institucional de gestão com a identificação dos órgãos que atuam sobre o sistema de drenagem e suas funções;</w:t>
      </w:r>
    </w:p>
    <w:p w14:paraId="03026DD1" w14:textId="77777777" w:rsidR="00BA2008" w:rsidRPr="00E56252" w:rsidRDefault="00BA2008" w:rsidP="006B3A6E">
      <w:pPr>
        <w:pStyle w:val="TPargrafoF12"/>
        <w:numPr>
          <w:ilvl w:val="0"/>
          <w:numId w:val="12"/>
        </w:numPr>
        <w:spacing w:after="0"/>
      </w:pPr>
      <w:r w:rsidRPr="00E56252">
        <w:t>Legislação aplicável;</w:t>
      </w:r>
    </w:p>
    <w:p w14:paraId="0F3B9EDB" w14:textId="77777777" w:rsidR="004A28D2" w:rsidRPr="00E56252" w:rsidRDefault="004A28D2" w:rsidP="006B3A6E">
      <w:pPr>
        <w:pStyle w:val="TPargrafoF12"/>
        <w:numPr>
          <w:ilvl w:val="0"/>
          <w:numId w:val="12"/>
        </w:numPr>
        <w:spacing w:after="0"/>
      </w:pPr>
      <w:r w:rsidRPr="00E56252">
        <w:t>Identificação das linhas de financiamento para concretização das propostas do Plano Diretor de Drenagem;</w:t>
      </w:r>
    </w:p>
    <w:p w14:paraId="7D49E650" w14:textId="77777777" w:rsidR="00BA2008" w:rsidRPr="00E56252" w:rsidRDefault="00BA2008" w:rsidP="006B3A6E">
      <w:pPr>
        <w:pStyle w:val="TPargrafoF12"/>
        <w:numPr>
          <w:ilvl w:val="0"/>
          <w:numId w:val="12"/>
        </w:numPr>
        <w:spacing w:after="0"/>
      </w:pPr>
      <w:r w:rsidRPr="00E56252">
        <w:t>Outras informações pertinentes ao PDMAPU.</w:t>
      </w:r>
    </w:p>
    <w:p w14:paraId="17158918" w14:textId="77777777" w:rsidR="00BA2008" w:rsidRPr="00E56252" w:rsidRDefault="00BA2008" w:rsidP="00296D3F">
      <w:pPr>
        <w:pStyle w:val="TPargrafoF12"/>
        <w:spacing w:after="0"/>
      </w:pPr>
      <w:r w:rsidRPr="00E56252">
        <w:t>As informações levantadas nesta atividade</w:t>
      </w:r>
      <w:r w:rsidR="004A28D2" w:rsidRPr="00E56252">
        <w:t>, sempre que possível,</w:t>
      </w:r>
      <w:r w:rsidRPr="00E56252">
        <w:t xml:space="preserve"> deverão ser</w:t>
      </w:r>
      <w:r w:rsidR="00167020" w:rsidRPr="00E56252">
        <w:t xml:space="preserve"> tratadas e armazenadas</w:t>
      </w:r>
      <w:r w:rsidRPr="00E56252">
        <w:t xml:space="preserve"> em um banco de dados </w:t>
      </w:r>
      <w:r w:rsidR="00A12440" w:rsidRPr="00E56252">
        <w:t>geográfico</w:t>
      </w:r>
      <w:r w:rsidR="00CE3521" w:rsidRPr="00E56252">
        <w:t xml:space="preserve"> (georreferenciado)</w:t>
      </w:r>
      <w:r w:rsidR="00A12440" w:rsidRPr="00E56252">
        <w:t>,</w:t>
      </w:r>
      <w:r w:rsidR="00167020" w:rsidRPr="00E56252">
        <w:t xml:space="preserve"> utilizando tecnologias de </w:t>
      </w:r>
      <w:r w:rsidR="00FF6AA4" w:rsidRPr="00E56252">
        <w:t>Geoprocessamento</w:t>
      </w:r>
      <w:r w:rsidR="00167020" w:rsidRPr="00E56252">
        <w:t xml:space="preserve"> </w:t>
      </w:r>
      <w:r w:rsidR="00A12440" w:rsidRPr="00E56252">
        <w:t xml:space="preserve">através de </w:t>
      </w:r>
      <w:r w:rsidR="00167020" w:rsidRPr="00E56252">
        <w:t xml:space="preserve">Sistemas de Informações </w:t>
      </w:r>
      <w:r w:rsidR="00A12440" w:rsidRPr="00E56252">
        <w:t>Geográfic</w:t>
      </w:r>
      <w:r w:rsidR="00CE3521" w:rsidRPr="00E56252">
        <w:t>as</w:t>
      </w:r>
      <w:r w:rsidR="00A12440" w:rsidRPr="00E56252">
        <w:t xml:space="preserve"> (SIG</w:t>
      </w:r>
      <w:r w:rsidR="00167020" w:rsidRPr="00E56252">
        <w:t xml:space="preserve">), tais como os softwares livres </w:t>
      </w:r>
      <w:proofErr w:type="spellStart"/>
      <w:r w:rsidR="00167020" w:rsidRPr="00E56252">
        <w:t>QG</w:t>
      </w:r>
      <w:r w:rsidR="00A12440" w:rsidRPr="00E56252">
        <w:t>is</w:t>
      </w:r>
      <w:proofErr w:type="spellEnd"/>
      <w:r w:rsidR="00A12440" w:rsidRPr="00E56252">
        <w:t xml:space="preserve">, </w:t>
      </w:r>
      <w:proofErr w:type="spellStart"/>
      <w:r w:rsidR="00A12440" w:rsidRPr="00E56252">
        <w:t>TerraView</w:t>
      </w:r>
      <w:proofErr w:type="spellEnd"/>
      <w:r w:rsidR="00167020" w:rsidRPr="00E56252">
        <w:t xml:space="preserve"> e SPRING, bem como os softwares utilizados pela Prefeitura de Carapicuíba, </w:t>
      </w:r>
      <w:proofErr w:type="spellStart"/>
      <w:r w:rsidR="00167020" w:rsidRPr="00E56252">
        <w:rPr>
          <w:i/>
        </w:rPr>
        <w:t>Geopixel</w:t>
      </w:r>
      <w:proofErr w:type="spellEnd"/>
      <w:r w:rsidR="00167020" w:rsidRPr="00E56252">
        <w:rPr>
          <w:i/>
        </w:rPr>
        <w:t xml:space="preserve"> Cidades</w:t>
      </w:r>
      <w:r w:rsidR="00167020" w:rsidRPr="00E56252">
        <w:t xml:space="preserve"> e </w:t>
      </w:r>
      <w:proofErr w:type="spellStart"/>
      <w:r w:rsidR="00167020" w:rsidRPr="00E56252">
        <w:rPr>
          <w:i/>
        </w:rPr>
        <w:t>Geopixel</w:t>
      </w:r>
      <w:proofErr w:type="spellEnd"/>
      <w:r w:rsidR="00167020" w:rsidRPr="00E56252">
        <w:rPr>
          <w:i/>
        </w:rPr>
        <w:t xml:space="preserve"> Monitor</w:t>
      </w:r>
      <w:r w:rsidR="00167020" w:rsidRPr="00E56252">
        <w:t>, que têm</w:t>
      </w:r>
      <w:r w:rsidRPr="00E56252">
        <w:t xml:space="preserve"> como base a cartografia digital de Carapicuíba.</w:t>
      </w:r>
    </w:p>
    <w:p w14:paraId="30392547" w14:textId="77777777" w:rsidR="00167020" w:rsidRDefault="00167020" w:rsidP="00296D3F">
      <w:pPr>
        <w:pStyle w:val="TPargrafoF12"/>
        <w:spacing w:after="0"/>
      </w:pPr>
      <w:r w:rsidRPr="00E56252">
        <w:t>A base cartográfica deverá abranger as áreas de todas as bacias</w:t>
      </w:r>
      <w:r w:rsidR="004A28D2" w:rsidRPr="00E56252">
        <w:t xml:space="preserve"> e sub-bacias</w:t>
      </w:r>
      <w:r w:rsidRPr="00E56252">
        <w:t xml:space="preserve"> hidrográficas dos </w:t>
      </w:r>
      <w:r w:rsidR="004A28D2" w:rsidRPr="00E56252">
        <w:t xml:space="preserve">córregos e rios </w:t>
      </w:r>
      <w:r w:rsidRPr="00E56252">
        <w:t>que atravessam</w:t>
      </w:r>
      <w:r w:rsidR="004A28D2" w:rsidRPr="00E56252">
        <w:t xml:space="preserve"> o município.</w:t>
      </w:r>
    </w:p>
    <w:p w14:paraId="13A166AD" w14:textId="77777777" w:rsidR="00427730" w:rsidRPr="00E56252" w:rsidRDefault="00427730" w:rsidP="00296D3F">
      <w:pPr>
        <w:pStyle w:val="TPargrafoF12"/>
        <w:spacing w:after="0"/>
      </w:pPr>
    </w:p>
    <w:p w14:paraId="1B57DA2E" w14:textId="77777777" w:rsidR="000413D5" w:rsidRPr="00E56252" w:rsidRDefault="005F0F7C" w:rsidP="00296D3F">
      <w:pPr>
        <w:pStyle w:val="TTt2F3"/>
        <w:spacing w:before="0" w:after="0"/>
      </w:pPr>
      <w:bookmarkStart w:id="37" w:name="_Toc66376518"/>
      <w:bookmarkStart w:id="38" w:name="_Toc216860455"/>
      <w:r w:rsidRPr="00E56252">
        <w:lastRenderedPageBreak/>
        <w:t>Atividade</w:t>
      </w:r>
      <w:r w:rsidR="000413D5" w:rsidRPr="00E56252">
        <w:t xml:space="preserve"> 4 - Inspeção de campo</w:t>
      </w:r>
      <w:bookmarkEnd w:id="37"/>
      <w:bookmarkEnd w:id="38"/>
    </w:p>
    <w:p w14:paraId="1459D1D5" w14:textId="77777777" w:rsidR="00BA2008" w:rsidRPr="00E56252" w:rsidRDefault="00BA2008" w:rsidP="00296D3F">
      <w:pPr>
        <w:pStyle w:val="TPargrafoF12"/>
        <w:spacing w:after="0"/>
      </w:pPr>
      <w:r w:rsidRPr="00E56252">
        <w:t>As inspeções de campo complementarão as informações secundárias da Atividade 3</w:t>
      </w:r>
      <w:r w:rsidR="004A28D2" w:rsidRPr="00E56252">
        <w:t>, no que se refere à</w:t>
      </w:r>
      <w:r w:rsidRPr="00E56252">
        <w:t>:</w:t>
      </w:r>
    </w:p>
    <w:p w14:paraId="54D397EB" w14:textId="77777777" w:rsidR="00BA2008" w:rsidRPr="00E56252" w:rsidRDefault="00BA2008" w:rsidP="00296D3F">
      <w:pPr>
        <w:pStyle w:val="TPargrafoF12"/>
        <w:spacing w:after="0"/>
      </w:pPr>
      <w:r w:rsidRPr="00E56252">
        <w:t xml:space="preserve">•Ocupação urbana e uso </w:t>
      </w:r>
      <w:r w:rsidR="00562AB3" w:rsidRPr="00E56252">
        <w:t xml:space="preserve">e cobertura da terra </w:t>
      </w:r>
      <w:r w:rsidRPr="00E56252">
        <w:t>atual;</w:t>
      </w:r>
    </w:p>
    <w:p w14:paraId="5477ED68" w14:textId="77777777" w:rsidR="00DA7BE9" w:rsidRPr="00E56252" w:rsidRDefault="00DA7BE9" w:rsidP="00296D3F">
      <w:pPr>
        <w:pStyle w:val="TPargrafoF12"/>
        <w:spacing w:after="0"/>
      </w:pPr>
      <w:r w:rsidRPr="00E56252">
        <w:t>•Pedologia e geologia;</w:t>
      </w:r>
    </w:p>
    <w:p w14:paraId="17DBA339" w14:textId="77777777" w:rsidR="00092CBA" w:rsidRPr="00E56252" w:rsidRDefault="00092CBA" w:rsidP="00296D3F">
      <w:pPr>
        <w:pStyle w:val="TPargrafoF12"/>
        <w:spacing w:after="0"/>
      </w:pPr>
      <w:r w:rsidRPr="00E56252">
        <w:t xml:space="preserve">•Ensaios de infiltração e permeabilidade em solos: deverá ser determinada a capacidade de infiltração e permeabilidade do solo, bem como a velocidade de infiltração básica através do método de </w:t>
      </w:r>
      <w:proofErr w:type="spellStart"/>
      <w:r w:rsidRPr="00E56252">
        <w:t>infiltrômetro</w:t>
      </w:r>
      <w:proofErr w:type="spellEnd"/>
      <w:r w:rsidRPr="00E56252">
        <w:t xml:space="preserve"> de duplo anel e pelo </w:t>
      </w:r>
      <w:proofErr w:type="spellStart"/>
      <w:r w:rsidRPr="00E56252">
        <w:t>permeâmetro</w:t>
      </w:r>
      <w:proofErr w:type="spellEnd"/>
      <w:r w:rsidRPr="00E56252">
        <w:t>. Ao final, deve-se obter as curvas de infiltração, permeabilidade e velocidade de infiltração de água no solo. Deve ser apresentado um relatório de ensaio para cada ensaio executado, bem como um parecer técnico conclusivo a respeito de critérios a serem adotados em projeto. Também deve ser apresentada uma planta de locação dos ensaios;</w:t>
      </w:r>
    </w:p>
    <w:p w14:paraId="60117F85" w14:textId="77777777" w:rsidR="00BA2008" w:rsidRPr="00E56252" w:rsidRDefault="00BA2008" w:rsidP="00296D3F">
      <w:pPr>
        <w:pStyle w:val="TPargrafoF12"/>
        <w:spacing w:after="0"/>
      </w:pPr>
      <w:r w:rsidRPr="00E56252">
        <w:t>•Avaliação qualitativa do cadastro do</w:t>
      </w:r>
      <w:r w:rsidR="00CE3521" w:rsidRPr="00E56252">
        <w:t>s</w:t>
      </w:r>
      <w:r w:rsidRPr="00E56252">
        <w:t xml:space="preserve"> sistema</w:t>
      </w:r>
      <w:r w:rsidR="00CE3521" w:rsidRPr="00E56252">
        <w:t>s de micro e macrodrenagem</w:t>
      </w:r>
      <w:r w:rsidRPr="00E56252">
        <w:t xml:space="preserve"> existente</w:t>
      </w:r>
      <w:r w:rsidR="00CE3521" w:rsidRPr="00E56252">
        <w:t>s</w:t>
      </w:r>
      <w:r w:rsidRPr="00E56252">
        <w:t>, onde houver esse cadastro;</w:t>
      </w:r>
    </w:p>
    <w:p w14:paraId="1A560BE7" w14:textId="77777777" w:rsidR="00BA2008" w:rsidRPr="00E56252" w:rsidRDefault="00BA2008" w:rsidP="00296D3F">
      <w:pPr>
        <w:pStyle w:val="TPargrafoF12"/>
        <w:spacing w:after="0"/>
      </w:pPr>
      <w:r w:rsidRPr="00E56252">
        <w:t>•Verificação dos limites da bacia e das sub-bacias;</w:t>
      </w:r>
    </w:p>
    <w:p w14:paraId="721356AF" w14:textId="77777777" w:rsidR="00BA2008" w:rsidRPr="00E56252" w:rsidRDefault="00BA2008" w:rsidP="00296D3F">
      <w:pPr>
        <w:pStyle w:val="TPargrafoF12"/>
        <w:spacing w:after="0"/>
      </w:pPr>
      <w:r w:rsidRPr="00E56252">
        <w:t>•Mapeamento e caracterização das áreas inundáveis com base em informações de campo, se possível com o registro das datas e horários dos eventos mais crítico</w:t>
      </w:r>
      <w:r w:rsidR="004A28D2" w:rsidRPr="00E56252">
        <w:t>s</w:t>
      </w:r>
      <w:r w:rsidR="00CE3521" w:rsidRPr="00E56252">
        <w:t>, bem como a cota que os corpos d'água atingiram</w:t>
      </w:r>
      <w:r w:rsidR="00C345C4" w:rsidRPr="00E56252">
        <w:t xml:space="preserve"> nos eventos mais críticos</w:t>
      </w:r>
      <w:r w:rsidRPr="00E56252">
        <w:t>;</w:t>
      </w:r>
    </w:p>
    <w:p w14:paraId="6AF1797F" w14:textId="77777777" w:rsidR="00BA2008" w:rsidRPr="00E56252" w:rsidRDefault="00BA2008" w:rsidP="00296D3F">
      <w:pPr>
        <w:pStyle w:val="TPargrafoF12"/>
        <w:spacing w:after="0"/>
      </w:pPr>
      <w:r w:rsidRPr="00E56252">
        <w:t>•Outros dados de interesse que auxiliem na formulação de alternativas.</w:t>
      </w:r>
    </w:p>
    <w:p w14:paraId="4CCEFC24" w14:textId="77777777" w:rsidR="00BA2008" w:rsidRPr="00E56252" w:rsidRDefault="00BA2008" w:rsidP="00296D3F">
      <w:pPr>
        <w:pStyle w:val="TPargrafoF12"/>
        <w:spacing w:after="0"/>
      </w:pPr>
      <w:r w:rsidRPr="00E56252">
        <w:t xml:space="preserve">As informações levantadas em campo serão armazenadas no banco de dados </w:t>
      </w:r>
      <w:r w:rsidR="00562AB3" w:rsidRPr="00E56252">
        <w:t>geográfico</w:t>
      </w:r>
      <w:r w:rsidR="004A28D2" w:rsidRPr="00E56252">
        <w:t>,</w:t>
      </w:r>
      <w:r w:rsidRPr="00E56252">
        <w:t xml:space="preserve"> juntamente com os demais dados coletados.</w:t>
      </w:r>
    </w:p>
    <w:p w14:paraId="3BABC66C" w14:textId="77777777" w:rsidR="000413D5" w:rsidRPr="00E56252" w:rsidRDefault="000413D5" w:rsidP="00296D3F">
      <w:pPr>
        <w:pStyle w:val="TTt2F3"/>
        <w:spacing w:before="0" w:after="0"/>
      </w:pPr>
      <w:bookmarkStart w:id="39" w:name="_Toc66376519"/>
      <w:bookmarkStart w:id="40" w:name="_Toc216860456"/>
      <w:r w:rsidRPr="00E56252">
        <w:t xml:space="preserve">Atividade 5 - </w:t>
      </w:r>
      <w:r w:rsidR="004A28D2" w:rsidRPr="00E56252">
        <w:t>C</w:t>
      </w:r>
      <w:r w:rsidRPr="00E56252">
        <w:t xml:space="preserve">adastro do sistema </w:t>
      </w:r>
      <w:r w:rsidR="004A28D2" w:rsidRPr="00E56252">
        <w:t>de drenagem e manejo de águas pluviais</w:t>
      </w:r>
      <w:bookmarkEnd w:id="39"/>
      <w:bookmarkEnd w:id="40"/>
    </w:p>
    <w:p w14:paraId="47E7F2CD" w14:textId="77777777" w:rsidR="00BA2008" w:rsidRPr="00E56252" w:rsidRDefault="00BA2008" w:rsidP="00296D3F">
      <w:pPr>
        <w:pStyle w:val="TPargrafoF12"/>
        <w:spacing w:after="0"/>
        <w:rPr>
          <w:rFonts w:cs="Arial"/>
          <w:szCs w:val="24"/>
        </w:rPr>
      </w:pPr>
      <w:r w:rsidRPr="00E56252">
        <w:rPr>
          <w:rFonts w:cs="Arial"/>
          <w:szCs w:val="24"/>
        </w:rPr>
        <w:t>A partir dos dados e informações coletados nas atividades anteriores</w:t>
      </w:r>
      <w:r w:rsidR="00562AB3" w:rsidRPr="00E56252">
        <w:rPr>
          <w:rFonts w:cs="Arial"/>
          <w:szCs w:val="24"/>
        </w:rPr>
        <w:t>,</w:t>
      </w:r>
      <w:r w:rsidRPr="00E56252">
        <w:rPr>
          <w:rFonts w:cs="Arial"/>
          <w:szCs w:val="24"/>
        </w:rPr>
        <w:t xml:space="preserve"> será realizado o cadastro do sistema de drenagem e manejo de águas pluviais</w:t>
      </w:r>
      <w:r w:rsidR="00C771BF" w:rsidRPr="00E56252">
        <w:rPr>
          <w:rFonts w:cs="Arial"/>
          <w:szCs w:val="24"/>
        </w:rPr>
        <w:t xml:space="preserve"> </w:t>
      </w:r>
      <w:r w:rsidR="00562AB3" w:rsidRPr="00E56252">
        <w:rPr>
          <w:rFonts w:cs="Arial"/>
          <w:szCs w:val="24"/>
        </w:rPr>
        <w:t>existente</w:t>
      </w:r>
      <w:r w:rsidRPr="00E56252">
        <w:rPr>
          <w:rFonts w:cs="Arial"/>
          <w:szCs w:val="24"/>
        </w:rPr>
        <w:t>.</w:t>
      </w:r>
    </w:p>
    <w:p w14:paraId="285A8CF3" w14:textId="77777777" w:rsidR="00BA2008" w:rsidRPr="00E56252" w:rsidRDefault="00BA2008" w:rsidP="00296D3F">
      <w:pPr>
        <w:pStyle w:val="TPargrafoF12"/>
        <w:spacing w:after="0"/>
        <w:rPr>
          <w:rFonts w:cs="Arial"/>
          <w:szCs w:val="24"/>
        </w:rPr>
      </w:pPr>
      <w:r w:rsidRPr="00E56252">
        <w:rPr>
          <w:rFonts w:cs="Arial"/>
          <w:szCs w:val="24"/>
        </w:rPr>
        <w:t>A realização dos cadastros cumprirá as seguintes etapas:</w:t>
      </w:r>
    </w:p>
    <w:p w14:paraId="34DDFE06" w14:textId="77777777" w:rsidR="00BA2008" w:rsidRPr="00E56252" w:rsidRDefault="00BA2008"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Especificações: especificações técnicas a serem atendidas pela equipe de campo, incluindo: critérios para georreferenciamento, metodologia, equipamentos</w:t>
      </w:r>
      <w:r w:rsidR="00F427EC" w:rsidRPr="00E56252">
        <w:rPr>
          <w:rFonts w:ascii="Arial" w:hAnsi="Arial" w:cs="Arial"/>
          <w:bCs/>
          <w:sz w:val="24"/>
          <w:szCs w:val="24"/>
        </w:rPr>
        <w:t xml:space="preserve"> necessários,</w:t>
      </w:r>
      <w:r w:rsidRPr="00E56252">
        <w:rPr>
          <w:rFonts w:ascii="Arial" w:hAnsi="Arial" w:cs="Arial"/>
          <w:bCs/>
          <w:sz w:val="24"/>
          <w:szCs w:val="24"/>
        </w:rPr>
        <w:t xml:space="preserve"> etc.;</w:t>
      </w:r>
    </w:p>
    <w:p w14:paraId="43670B6A" w14:textId="77777777" w:rsidR="00BA2008" w:rsidRPr="00E56252" w:rsidRDefault="00BA2008"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Plano de serviços de campo</w:t>
      </w:r>
      <w:r w:rsidR="00F427EC" w:rsidRPr="00E56252">
        <w:rPr>
          <w:rFonts w:ascii="Arial" w:hAnsi="Arial" w:cs="Arial"/>
          <w:bCs/>
          <w:sz w:val="24"/>
          <w:szCs w:val="24"/>
        </w:rPr>
        <w:t>,</w:t>
      </w:r>
      <w:r w:rsidRPr="00E56252">
        <w:rPr>
          <w:rFonts w:ascii="Arial" w:hAnsi="Arial" w:cs="Arial"/>
          <w:bCs/>
          <w:sz w:val="24"/>
          <w:szCs w:val="24"/>
        </w:rPr>
        <w:t xml:space="preserve"> incluindo as especificações acima, frentes d</w:t>
      </w:r>
      <w:r w:rsidR="006E2D19" w:rsidRPr="00E56252">
        <w:rPr>
          <w:rFonts w:ascii="Arial" w:hAnsi="Arial" w:cs="Arial"/>
          <w:bCs/>
          <w:sz w:val="24"/>
          <w:szCs w:val="24"/>
        </w:rPr>
        <w:t>e trabalho, serviços de apoio do Tomador</w:t>
      </w:r>
      <w:r w:rsidRPr="00E56252">
        <w:rPr>
          <w:rFonts w:ascii="Arial" w:hAnsi="Arial" w:cs="Arial"/>
          <w:bCs/>
          <w:sz w:val="24"/>
          <w:szCs w:val="24"/>
        </w:rPr>
        <w:t xml:space="preserve"> (desvios de tráfego, abertura de acessos às galerias</w:t>
      </w:r>
      <w:r w:rsidR="00F427EC" w:rsidRPr="00E56252">
        <w:rPr>
          <w:rFonts w:ascii="Arial" w:hAnsi="Arial" w:cs="Arial"/>
          <w:bCs/>
          <w:sz w:val="24"/>
          <w:szCs w:val="24"/>
        </w:rPr>
        <w:t>,</w:t>
      </w:r>
      <w:r w:rsidRPr="00E56252">
        <w:rPr>
          <w:rFonts w:ascii="Arial" w:hAnsi="Arial" w:cs="Arial"/>
          <w:bCs/>
          <w:sz w:val="24"/>
          <w:szCs w:val="24"/>
        </w:rPr>
        <w:t xml:space="preserve"> inclusive pequenas obras quando necessárias), </w:t>
      </w:r>
      <w:r w:rsidR="00F427EC" w:rsidRPr="00E56252">
        <w:rPr>
          <w:rFonts w:ascii="Arial" w:hAnsi="Arial" w:cs="Arial"/>
          <w:bCs/>
          <w:sz w:val="24"/>
          <w:szCs w:val="24"/>
        </w:rPr>
        <w:t xml:space="preserve">definição de </w:t>
      </w:r>
      <w:r w:rsidRPr="00E56252">
        <w:rPr>
          <w:rFonts w:ascii="Arial" w:hAnsi="Arial" w:cs="Arial"/>
          <w:bCs/>
          <w:sz w:val="24"/>
          <w:szCs w:val="24"/>
        </w:rPr>
        <w:t>cronograma;</w:t>
      </w:r>
    </w:p>
    <w:p w14:paraId="632DB62D" w14:textId="77777777" w:rsidR="00BA2008" w:rsidRPr="00E56252" w:rsidRDefault="00BA2008"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Execução do cadastro por equipes de topografia especializadas nesse tipo de trabalho</w:t>
      </w:r>
      <w:r w:rsidR="00F427EC" w:rsidRPr="00E56252">
        <w:rPr>
          <w:rFonts w:ascii="Arial" w:hAnsi="Arial" w:cs="Arial"/>
          <w:bCs/>
          <w:sz w:val="24"/>
          <w:szCs w:val="24"/>
        </w:rPr>
        <w:t>;</w:t>
      </w:r>
    </w:p>
    <w:p w14:paraId="6BB2BFED" w14:textId="77777777" w:rsidR="006E2D19" w:rsidRPr="00E56252" w:rsidRDefault="006E2D19"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lastRenderedPageBreak/>
        <w:t>O cadastro da macrodrenagem deverá apresentar uma seção a pelo menos cada 100 metros, intercaladas de seções nos pontos de mudança de declividade e mudança de seção. Deverá incluir, também, todas as singularidades que possam afetar o escoamento, tais como: transições, estreitamentos bruscos, entradas de afluentes e desemboques</w:t>
      </w:r>
      <w:r w:rsidR="00F427EC" w:rsidRPr="00E56252">
        <w:rPr>
          <w:rFonts w:ascii="Arial" w:hAnsi="Arial" w:cs="Arial"/>
          <w:bCs/>
          <w:sz w:val="24"/>
          <w:szCs w:val="24"/>
        </w:rPr>
        <w:t>;</w:t>
      </w:r>
    </w:p>
    <w:p w14:paraId="4379D04C" w14:textId="77777777" w:rsidR="006E2D19" w:rsidRPr="00E56252" w:rsidRDefault="006E2D19"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 xml:space="preserve">Deverão ser cadastrados os trechos críticos do sistema de </w:t>
      </w:r>
      <w:proofErr w:type="spellStart"/>
      <w:r w:rsidRPr="00E56252">
        <w:rPr>
          <w:rFonts w:ascii="Arial" w:hAnsi="Arial" w:cs="Arial"/>
          <w:bCs/>
          <w:sz w:val="24"/>
          <w:szCs w:val="24"/>
        </w:rPr>
        <w:t>microdrenagem</w:t>
      </w:r>
      <w:proofErr w:type="spellEnd"/>
      <w:r w:rsidRPr="00E56252">
        <w:rPr>
          <w:rFonts w:ascii="Arial" w:hAnsi="Arial" w:cs="Arial"/>
          <w:bCs/>
          <w:sz w:val="24"/>
          <w:szCs w:val="24"/>
        </w:rPr>
        <w:t xml:space="preserve"> que drenam áreas sujeitas </w:t>
      </w:r>
      <w:r w:rsidR="00C563E4" w:rsidRPr="00E56252">
        <w:rPr>
          <w:rFonts w:ascii="Arial" w:hAnsi="Arial" w:cs="Arial"/>
          <w:bCs/>
          <w:sz w:val="24"/>
          <w:szCs w:val="24"/>
        </w:rPr>
        <w:t>à</w:t>
      </w:r>
      <w:r w:rsidRPr="00E56252">
        <w:rPr>
          <w:rFonts w:ascii="Arial" w:hAnsi="Arial" w:cs="Arial"/>
          <w:bCs/>
          <w:sz w:val="24"/>
          <w:szCs w:val="24"/>
        </w:rPr>
        <w:t xml:space="preserve"> inundação ou que de alguma forma interfiram com o desempenho do sistema de macrodrenagem</w:t>
      </w:r>
      <w:r w:rsidR="00F427EC" w:rsidRPr="00E56252">
        <w:rPr>
          <w:rFonts w:ascii="Arial" w:hAnsi="Arial" w:cs="Arial"/>
          <w:bCs/>
          <w:sz w:val="24"/>
          <w:szCs w:val="24"/>
        </w:rPr>
        <w:t>;</w:t>
      </w:r>
    </w:p>
    <w:p w14:paraId="3338CE59" w14:textId="77777777" w:rsidR="006E2D19" w:rsidRPr="00E56252" w:rsidRDefault="006E2D19"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O cadastro deverá abranger ainda o levantamento de reservatórios, lagos e represas que interfiram no escoamento</w:t>
      </w:r>
      <w:r w:rsidR="00C345C4" w:rsidRPr="00E56252">
        <w:rPr>
          <w:rFonts w:ascii="Arial" w:hAnsi="Arial" w:cs="Arial"/>
          <w:bCs/>
          <w:sz w:val="24"/>
          <w:szCs w:val="24"/>
        </w:rPr>
        <w:t>, bem como identificar se estes são naturais ou não</w:t>
      </w:r>
      <w:r w:rsidR="00F427EC" w:rsidRPr="00E56252">
        <w:rPr>
          <w:rFonts w:ascii="Arial" w:hAnsi="Arial" w:cs="Arial"/>
          <w:bCs/>
          <w:sz w:val="24"/>
          <w:szCs w:val="24"/>
        </w:rPr>
        <w:t>;</w:t>
      </w:r>
    </w:p>
    <w:p w14:paraId="255104E6" w14:textId="77777777" w:rsidR="00BA2008" w:rsidRPr="00E56252" w:rsidRDefault="006E2D19"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 xml:space="preserve">Os cadastros e nivelamentos deverão ser </w:t>
      </w:r>
      <w:r w:rsidR="009F63E0" w:rsidRPr="00E56252">
        <w:rPr>
          <w:rFonts w:ascii="Arial" w:hAnsi="Arial" w:cs="Arial"/>
          <w:bCs/>
          <w:sz w:val="24"/>
          <w:szCs w:val="24"/>
        </w:rPr>
        <w:t>georreferenciado</w:t>
      </w:r>
      <w:r w:rsidRPr="00E56252">
        <w:rPr>
          <w:rFonts w:ascii="Arial" w:hAnsi="Arial" w:cs="Arial"/>
          <w:bCs/>
          <w:sz w:val="24"/>
          <w:szCs w:val="24"/>
        </w:rPr>
        <w:t xml:space="preserve"> ao mesmo sistema de referência na base cartográfica</w:t>
      </w:r>
      <w:r w:rsidR="00F427EC" w:rsidRPr="00E56252">
        <w:rPr>
          <w:rFonts w:ascii="Arial" w:hAnsi="Arial" w:cs="Arial"/>
          <w:bCs/>
          <w:sz w:val="24"/>
          <w:szCs w:val="24"/>
        </w:rPr>
        <w:t>;</w:t>
      </w:r>
    </w:p>
    <w:p w14:paraId="3035B9DB" w14:textId="77777777" w:rsidR="006E2D19" w:rsidRPr="00427730" w:rsidRDefault="00E5015D" w:rsidP="006B3A6E">
      <w:pPr>
        <w:pStyle w:val="XPargrafoF12"/>
        <w:numPr>
          <w:ilvl w:val="0"/>
          <w:numId w:val="9"/>
        </w:numPr>
        <w:spacing w:after="0" w:line="360" w:lineRule="auto"/>
        <w:rPr>
          <w:rFonts w:ascii="Arial" w:hAnsi="Arial" w:cs="Arial"/>
          <w:bCs/>
          <w:sz w:val="24"/>
          <w:szCs w:val="24"/>
        </w:rPr>
      </w:pPr>
      <w:r w:rsidRPr="00E56252">
        <w:rPr>
          <w:rFonts w:ascii="Arial" w:hAnsi="Arial" w:cs="Arial"/>
          <w:bCs/>
          <w:sz w:val="24"/>
          <w:szCs w:val="24"/>
        </w:rPr>
        <w:t xml:space="preserve">O </w:t>
      </w:r>
      <w:r w:rsidR="00571060" w:rsidRPr="00EF3145">
        <w:rPr>
          <w:rFonts w:ascii="Arial" w:hAnsi="Arial" w:cs="Arial"/>
        </w:rPr>
        <w:t xml:space="preserve">sistema de </w:t>
      </w:r>
      <w:proofErr w:type="spellStart"/>
      <w:r w:rsidR="00571060" w:rsidRPr="00EF3145">
        <w:rPr>
          <w:rFonts w:ascii="Arial" w:hAnsi="Arial" w:cs="Arial"/>
        </w:rPr>
        <w:t>microdrenagem</w:t>
      </w:r>
      <w:proofErr w:type="spellEnd"/>
      <w:r w:rsidR="00571060" w:rsidRPr="00EF3145">
        <w:rPr>
          <w:rFonts w:ascii="Arial" w:hAnsi="Arial" w:cs="Arial"/>
        </w:rPr>
        <w:t xml:space="preserve"> deverá ser indicado em planta georreferenciada, contemplando o traçado da rede existente, informação dos diâmetros da rede, localização de poços de visita, bocas de lobo, entre outros dispositivos, bem como o </w:t>
      </w:r>
      <w:r w:rsidR="00571060" w:rsidRPr="00EF3145">
        <w:rPr>
          <w:rStyle w:val="Forte"/>
          <w:rFonts w:ascii="Arial" w:hAnsi="Arial" w:cs="Arial"/>
        </w:rPr>
        <w:t>material empregado</w:t>
      </w:r>
      <w:r w:rsidR="00571060" w:rsidRPr="00EF3145">
        <w:rPr>
          <w:rFonts w:ascii="Arial" w:hAnsi="Arial" w:cs="Arial"/>
        </w:rPr>
        <w:t xml:space="preserve"> e a </w:t>
      </w:r>
      <w:r w:rsidR="00571060" w:rsidRPr="00EF3145">
        <w:rPr>
          <w:rStyle w:val="Forte"/>
          <w:rFonts w:ascii="Arial" w:hAnsi="Arial" w:cs="Arial"/>
        </w:rPr>
        <w:t>declividade dos trechos</w:t>
      </w:r>
      <w:r w:rsidR="00571060" w:rsidRPr="00EF3145">
        <w:rPr>
          <w:rFonts w:ascii="Arial" w:hAnsi="Arial" w:cs="Arial"/>
        </w:rPr>
        <w:t xml:space="preserve"> para garantir a adequada avaliação do desempenho hidráulico.</w:t>
      </w:r>
    </w:p>
    <w:p w14:paraId="337F8BFE" w14:textId="77777777" w:rsidR="00427730" w:rsidRPr="00E56252" w:rsidRDefault="00427730" w:rsidP="00427730">
      <w:pPr>
        <w:pStyle w:val="XPargrafoF12"/>
        <w:spacing w:after="0" w:line="360" w:lineRule="auto"/>
        <w:ind w:left="720"/>
        <w:rPr>
          <w:rFonts w:ascii="Arial" w:hAnsi="Arial" w:cs="Arial"/>
          <w:bCs/>
          <w:sz w:val="24"/>
          <w:szCs w:val="24"/>
        </w:rPr>
      </w:pPr>
    </w:p>
    <w:p w14:paraId="1827D948" w14:textId="77777777" w:rsidR="00B41571" w:rsidRPr="00E56252" w:rsidRDefault="000413D5" w:rsidP="00296D3F">
      <w:pPr>
        <w:pStyle w:val="TTt2F3"/>
        <w:spacing w:before="0" w:after="0"/>
      </w:pPr>
      <w:bookmarkStart w:id="41" w:name="_Toc66376520"/>
      <w:bookmarkStart w:id="42" w:name="_Toc216860457"/>
      <w:r w:rsidRPr="00E56252">
        <w:t xml:space="preserve">Atividade 6 - </w:t>
      </w:r>
      <w:r w:rsidR="00B41571" w:rsidRPr="00E56252">
        <w:t>Formulação de Cenários</w:t>
      </w:r>
      <w:bookmarkEnd w:id="41"/>
      <w:bookmarkEnd w:id="42"/>
    </w:p>
    <w:p w14:paraId="4BC76703" w14:textId="77777777" w:rsidR="000413D5" w:rsidRPr="00E56252" w:rsidRDefault="00400431" w:rsidP="00296D3F">
      <w:pPr>
        <w:rPr>
          <w:b/>
        </w:rPr>
      </w:pPr>
      <w:r w:rsidRPr="00E56252">
        <w:rPr>
          <w:b/>
        </w:rPr>
        <w:t xml:space="preserve">a) </w:t>
      </w:r>
      <w:r w:rsidR="000413D5" w:rsidRPr="00E56252">
        <w:rPr>
          <w:b/>
        </w:rPr>
        <w:t>Cenários futuros de ocupação e desenvolvimento urbano</w:t>
      </w:r>
    </w:p>
    <w:p w14:paraId="3BC7BF59" w14:textId="77777777" w:rsidR="00BA2008" w:rsidRPr="00E56252" w:rsidRDefault="00BA2008" w:rsidP="00296D3F">
      <w:pPr>
        <w:pStyle w:val="TPargrafoF12"/>
        <w:spacing w:after="0"/>
      </w:pPr>
      <w:r w:rsidRPr="00E56252">
        <w:t>Esta atividade consistirá na projeção da ocupação urbana do município. Deverão ser consideradas: a Lei de Zoneamento e de Uso do Solo, o Código Florestal e outros dispositivos legais pertinentes, além do estudo das tendências de adensamento e expansão da área urbana.</w:t>
      </w:r>
    </w:p>
    <w:p w14:paraId="79048A54" w14:textId="77777777" w:rsidR="00BA2008" w:rsidRPr="00E56252" w:rsidRDefault="00BA2008" w:rsidP="00296D3F">
      <w:pPr>
        <w:pStyle w:val="TPargrafoF12"/>
        <w:spacing w:after="0"/>
      </w:pPr>
      <w:r w:rsidRPr="00E56252">
        <w:t>As projeções deverão considerar o horizonte de planejamento de 20 anos, com resultados em intervalos de 5 anos. Como assíntota deverá ser considerada a população e o uso do solo no cenário de saturação, estabelecido pela legislação de uso do solo em vigor.</w:t>
      </w:r>
      <w:r w:rsidR="00C345C4" w:rsidRPr="00E56252">
        <w:t xml:space="preserve"> Salienta-se que, Carapicuíba já não dispõe de muitas áreas para expansão urbana horizontal, devendo</w:t>
      </w:r>
      <w:r w:rsidR="00864B0A" w:rsidRPr="00E56252">
        <w:t>, portanto</w:t>
      </w:r>
      <w:r w:rsidR="00C345C4" w:rsidRPr="00E56252">
        <w:t>, ser levado em consideração principalmente o crescimento vertical.</w:t>
      </w:r>
    </w:p>
    <w:p w14:paraId="3E3B9FEB" w14:textId="77777777" w:rsidR="00BA2008" w:rsidRPr="00E56252" w:rsidRDefault="00BA2008" w:rsidP="00296D3F">
      <w:pPr>
        <w:pStyle w:val="TPargrafoF12"/>
        <w:spacing w:after="0"/>
      </w:pPr>
      <w:r w:rsidRPr="00E56252">
        <w:t>Como resultado</w:t>
      </w:r>
      <w:r w:rsidR="00864B0A" w:rsidRPr="00E56252">
        <w:t>s</w:t>
      </w:r>
      <w:r w:rsidRPr="00E56252">
        <w:t xml:space="preserve"> dessa atividade, deverão ser apresentadas, para cada intervalo e para </w:t>
      </w:r>
      <w:r w:rsidR="00F427EC" w:rsidRPr="00E56252">
        <w:t>o cenário de</w:t>
      </w:r>
      <w:r w:rsidRPr="00E56252">
        <w:t xml:space="preserve"> saturação, as estimativas de:</w:t>
      </w:r>
    </w:p>
    <w:p w14:paraId="1072C753" w14:textId="77777777" w:rsidR="00BA2008" w:rsidRPr="00E56252" w:rsidRDefault="00BA2008" w:rsidP="006B3A6E">
      <w:pPr>
        <w:pStyle w:val="XBulletF5"/>
        <w:numPr>
          <w:ilvl w:val="0"/>
          <w:numId w:val="10"/>
        </w:numPr>
        <w:spacing w:after="0"/>
        <w:rPr>
          <w:rFonts w:cs="Arial"/>
          <w:szCs w:val="24"/>
        </w:rPr>
      </w:pPr>
      <w:r w:rsidRPr="00E56252">
        <w:rPr>
          <w:rFonts w:cs="Arial"/>
          <w:szCs w:val="24"/>
        </w:rPr>
        <w:t>População total e sua distribuição espacial;</w:t>
      </w:r>
    </w:p>
    <w:p w14:paraId="1E558389" w14:textId="77777777" w:rsidR="00BA2008" w:rsidRPr="00E56252" w:rsidRDefault="00BA2008" w:rsidP="006B3A6E">
      <w:pPr>
        <w:pStyle w:val="XBulletF5"/>
        <w:numPr>
          <w:ilvl w:val="0"/>
          <w:numId w:val="10"/>
        </w:numPr>
        <w:spacing w:after="0"/>
        <w:rPr>
          <w:rFonts w:cs="Arial"/>
          <w:szCs w:val="24"/>
        </w:rPr>
      </w:pPr>
      <w:r w:rsidRPr="00E56252">
        <w:rPr>
          <w:rFonts w:cs="Arial"/>
          <w:szCs w:val="24"/>
        </w:rPr>
        <w:t>Número de domicílios e sua distribuição espacial;</w:t>
      </w:r>
    </w:p>
    <w:p w14:paraId="51A3E414" w14:textId="77777777" w:rsidR="00BA2008" w:rsidRDefault="00BA2008" w:rsidP="006B3A6E">
      <w:pPr>
        <w:pStyle w:val="XBulletF5"/>
        <w:numPr>
          <w:ilvl w:val="0"/>
          <w:numId w:val="10"/>
        </w:numPr>
        <w:spacing w:after="0"/>
        <w:rPr>
          <w:rFonts w:cs="Arial"/>
          <w:szCs w:val="24"/>
        </w:rPr>
      </w:pPr>
      <w:r w:rsidRPr="00E56252">
        <w:rPr>
          <w:rFonts w:cs="Arial"/>
          <w:szCs w:val="24"/>
        </w:rPr>
        <w:lastRenderedPageBreak/>
        <w:t>Categorias de uso do solo.</w:t>
      </w:r>
    </w:p>
    <w:p w14:paraId="1771ADC8" w14:textId="77777777" w:rsidR="00EF3145" w:rsidRPr="00E56252" w:rsidRDefault="00EF3145" w:rsidP="00296D3F">
      <w:pPr>
        <w:pStyle w:val="XBulletF5"/>
        <w:numPr>
          <w:ilvl w:val="0"/>
          <w:numId w:val="0"/>
        </w:numPr>
        <w:spacing w:after="0"/>
        <w:ind w:left="360"/>
        <w:rPr>
          <w:rFonts w:cs="Arial"/>
          <w:szCs w:val="24"/>
        </w:rPr>
      </w:pPr>
    </w:p>
    <w:p w14:paraId="7F249550" w14:textId="77777777" w:rsidR="00B41571" w:rsidRPr="00E56252" w:rsidRDefault="00400431" w:rsidP="00296D3F">
      <w:pPr>
        <w:rPr>
          <w:b/>
        </w:rPr>
      </w:pPr>
      <w:r w:rsidRPr="00E56252">
        <w:rPr>
          <w:b/>
        </w:rPr>
        <w:t xml:space="preserve">b) </w:t>
      </w:r>
      <w:r w:rsidR="00B41571" w:rsidRPr="00E56252">
        <w:rPr>
          <w:b/>
        </w:rPr>
        <w:t xml:space="preserve">Cenários de estudo e planejamento </w:t>
      </w:r>
    </w:p>
    <w:p w14:paraId="39811F17" w14:textId="77777777" w:rsidR="00B41571" w:rsidRPr="00E56252" w:rsidRDefault="00B41571" w:rsidP="00296D3F">
      <w:pPr>
        <w:pStyle w:val="XPargrafoF12"/>
        <w:spacing w:after="0" w:line="360" w:lineRule="auto"/>
        <w:rPr>
          <w:rFonts w:ascii="Arial" w:hAnsi="Arial" w:cs="Arial"/>
          <w:sz w:val="24"/>
          <w:szCs w:val="24"/>
        </w:rPr>
      </w:pPr>
      <w:r w:rsidRPr="00E56252">
        <w:rPr>
          <w:rFonts w:ascii="Arial" w:hAnsi="Arial" w:cs="Arial"/>
          <w:sz w:val="24"/>
          <w:szCs w:val="24"/>
        </w:rPr>
        <w:t>O PDMAPU deverá considerar os seguintes cenários:</w:t>
      </w:r>
    </w:p>
    <w:p w14:paraId="2992871B" w14:textId="77777777" w:rsidR="00B41571" w:rsidRPr="00E56252" w:rsidRDefault="00B41571" w:rsidP="006B3A6E">
      <w:pPr>
        <w:pStyle w:val="XBulletF5"/>
        <w:numPr>
          <w:ilvl w:val="0"/>
          <w:numId w:val="10"/>
        </w:numPr>
        <w:spacing w:after="0"/>
        <w:rPr>
          <w:rFonts w:cs="Arial"/>
          <w:szCs w:val="24"/>
        </w:rPr>
      </w:pPr>
      <w:r w:rsidRPr="00E56252">
        <w:rPr>
          <w:rFonts w:cs="Arial"/>
          <w:szCs w:val="24"/>
        </w:rPr>
        <w:t>Cenário Atual: calibração do modelo</w:t>
      </w:r>
      <w:r w:rsidR="00C771BF" w:rsidRPr="00E56252">
        <w:rPr>
          <w:rFonts w:cs="Arial"/>
          <w:szCs w:val="24"/>
        </w:rPr>
        <w:t xml:space="preserve"> </w:t>
      </w:r>
      <w:r w:rsidRPr="00E56252">
        <w:rPr>
          <w:rFonts w:cs="Arial"/>
          <w:szCs w:val="24"/>
        </w:rPr>
        <w:t>e diagnóstico;</w:t>
      </w:r>
    </w:p>
    <w:p w14:paraId="7555D0CD" w14:textId="77777777" w:rsidR="00B41571" w:rsidRPr="00E56252" w:rsidRDefault="00B41571" w:rsidP="006B3A6E">
      <w:pPr>
        <w:pStyle w:val="XBulletF5"/>
        <w:numPr>
          <w:ilvl w:val="0"/>
          <w:numId w:val="10"/>
        </w:numPr>
        <w:spacing w:after="0"/>
        <w:rPr>
          <w:rFonts w:cs="Arial"/>
          <w:szCs w:val="24"/>
        </w:rPr>
      </w:pPr>
      <w:r w:rsidRPr="00E56252">
        <w:rPr>
          <w:rFonts w:cs="Arial"/>
          <w:szCs w:val="24"/>
        </w:rPr>
        <w:t>Cenário Tendencial: impactos das inundações</w:t>
      </w:r>
      <w:r w:rsidR="00951E72" w:rsidRPr="00E56252">
        <w:rPr>
          <w:rFonts w:cs="Arial"/>
          <w:szCs w:val="24"/>
        </w:rPr>
        <w:t xml:space="preserve"> futuras</w:t>
      </w:r>
      <w:r w:rsidRPr="00E56252">
        <w:rPr>
          <w:rFonts w:cs="Arial"/>
          <w:szCs w:val="24"/>
        </w:rPr>
        <w:t xml:space="preserve"> sem</w:t>
      </w:r>
      <w:r w:rsidR="00951E72" w:rsidRPr="00E56252">
        <w:rPr>
          <w:rFonts w:cs="Arial"/>
          <w:szCs w:val="24"/>
        </w:rPr>
        <w:t xml:space="preserve"> as medidas propostas no PDMAPU</w:t>
      </w:r>
      <w:r w:rsidR="0035600C" w:rsidRPr="00E56252">
        <w:rPr>
          <w:rFonts w:cs="Arial"/>
          <w:szCs w:val="24"/>
        </w:rPr>
        <w:t>, inclusive considerando diferentes cenários de mudanças climáticas e seus efeitos na frequência e intensidade de inundações na região</w:t>
      </w:r>
      <w:r w:rsidR="00951E72" w:rsidRPr="00E56252">
        <w:rPr>
          <w:rFonts w:cs="Arial"/>
          <w:szCs w:val="24"/>
        </w:rPr>
        <w:t xml:space="preserve">. </w:t>
      </w:r>
      <w:r w:rsidR="0035600C" w:rsidRPr="00E56252">
        <w:rPr>
          <w:rFonts w:cs="Arial"/>
          <w:szCs w:val="24"/>
        </w:rPr>
        <w:t>Tal cenário tendencial r</w:t>
      </w:r>
      <w:r w:rsidR="00951E72" w:rsidRPr="00E56252">
        <w:rPr>
          <w:rFonts w:cs="Arial"/>
          <w:szCs w:val="24"/>
        </w:rPr>
        <w:t>epresentará a tendência de aumento dos prejuízos provocados pela inundação e fornecerá elementos para o estudo de benefícios quando for aplicada a metodologia de custos evitados;</w:t>
      </w:r>
    </w:p>
    <w:p w14:paraId="783838F0" w14:textId="77777777" w:rsidR="00951E72" w:rsidRPr="00E56252" w:rsidRDefault="00B41571" w:rsidP="006B3A6E">
      <w:pPr>
        <w:pStyle w:val="XBulletF5"/>
        <w:numPr>
          <w:ilvl w:val="0"/>
          <w:numId w:val="10"/>
        </w:numPr>
        <w:spacing w:after="0"/>
        <w:rPr>
          <w:rFonts w:cs="Arial"/>
          <w:szCs w:val="24"/>
        </w:rPr>
      </w:pPr>
      <w:r w:rsidRPr="00E56252">
        <w:rPr>
          <w:rFonts w:cs="Arial"/>
          <w:szCs w:val="24"/>
        </w:rPr>
        <w:t>Cenário Dirigido: impactos das inundações com as medidas propostas no PDMAPU, conside</w:t>
      </w:r>
      <w:r w:rsidR="00951E72" w:rsidRPr="00E56252">
        <w:rPr>
          <w:rFonts w:cs="Arial"/>
          <w:szCs w:val="24"/>
        </w:rPr>
        <w:t>rando eventos críticos passados e</w:t>
      </w:r>
      <w:r w:rsidRPr="00E56252">
        <w:rPr>
          <w:rFonts w:cs="Arial"/>
          <w:szCs w:val="24"/>
        </w:rPr>
        <w:t xml:space="preserve"> eventos de chuvas com diferentes tempos de recorrência (10, 25, 50 e 100 anos).</w:t>
      </w:r>
    </w:p>
    <w:p w14:paraId="1FED41C1" w14:textId="77777777" w:rsidR="00951E72" w:rsidRPr="00E56252" w:rsidRDefault="00951E72" w:rsidP="00296D3F">
      <w:pPr>
        <w:pStyle w:val="TPargrafoF12"/>
        <w:spacing w:after="0"/>
      </w:pPr>
      <w:r w:rsidRPr="00E56252">
        <w:t>Os resultados dos estudos demográficos serão apresentados em planos de informação (</w:t>
      </w:r>
      <w:proofErr w:type="spellStart"/>
      <w:r w:rsidRPr="00E56252">
        <w:t>layers</w:t>
      </w:r>
      <w:proofErr w:type="spellEnd"/>
      <w:r w:rsidRPr="00E56252">
        <w:t>) do banco de dados georreferenciado contendo os seguintes elementos:</w:t>
      </w:r>
    </w:p>
    <w:p w14:paraId="6C00589C" w14:textId="77777777" w:rsidR="00951E72" w:rsidRPr="00E56252" w:rsidRDefault="00951E72" w:rsidP="006B3A6E">
      <w:pPr>
        <w:pStyle w:val="XBulletF5"/>
        <w:numPr>
          <w:ilvl w:val="0"/>
          <w:numId w:val="13"/>
        </w:numPr>
        <w:spacing w:after="0"/>
        <w:rPr>
          <w:rFonts w:cs="Arial"/>
          <w:szCs w:val="24"/>
        </w:rPr>
      </w:pPr>
      <w:r w:rsidRPr="00E56252">
        <w:rPr>
          <w:rFonts w:cs="Arial"/>
          <w:szCs w:val="24"/>
        </w:rPr>
        <w:t>Limites da área urbanizada atual com a distinção das diferentes faixas de densidade;</w:t>
      </w:r>
    </w:p>
    <w:p w14:paraId="64544E28" w14:textId="77777777" w:rsidR="00951E72" w:rsidRPr="00E56252" w:rsidRDefault="00951E72" w:rsidP="006B3A6E">
      <w:pPr>
        <w:pStyle w:val="XBulletF5"/>
        <w:numPr>
          <w:ilvl w:val="0"/>
          <w:numId w:val="13"/>
        </w:numPr>
        <w:spacing w:after="0"/>
        <w:rPr>
          <w:rFonts w:cs="Arial"/>
          <w:szCs w:val="24"/>
        </w:rPr>
      </w:pPr>
      <w:r w:rsidRPr="00E56252">
        <w:rPr>
          <w:rFonts w:cs="Arial"/>
          <w:szCs w:val="24"/>
        </w:rPr>
        <w:t>Limites das áreas urbanas projetadas para os anos seguintes, com a distinção das diferentes faixas de densidade;</w:t>
      </w:r>
    </w:p>
    <w:p w14:paraId="11474D8B" w14:textId="77777777" w:rsidR="00951E72" w:rsidRPr="00E56252" w:rsidRDefault="00951E72" w:rsidP="006B3A6E">
      <w:pPr>
        <w:pStyle w:val="XBulletF5"/>
        <w:numPr>
          <w:ilvl w:val="0"/>
          <w:numId w:val="13"/>
        </w:numPr>
        <w:spacing w:after="0"/>
        <w:rPr>
          <w:rFonts w:cs="Arial"/>
          <w:szCs w:val="24"/>
        </w:rPr>
      </w:pPr>
      <w:r w:rsidRPr="00E56252">
        <w:rPr>
          <w:rFonts w:cs="Arial"/>
          <w:szCs w:val="24"/>
        </w:rPr>
        <w:t>Distribuição espacial da população atual e futura;</w:t>
      </w:r>
    </w:p>
    <w:p w14:paraId="77768E62" w14:textId="77777777" w:rsidR="00951E72" w:rsidRPr="00E56252" w:rsidRDefault="00951E72" w:rsidP="006B3A6E">
      <w:pPr>
        <w:pStyle w:val="XBulletF5"/>
        <w:numPr>
          <w:ilvl w:val="0"/>
          <w:numId w:val="13"/>
        </w:numPr>
        <w:spacing w:after="0"/>
        <w:rPr>
          <w:rFonts w:cs="Arial"/>
          <w:szCs w:val="24"/>
        </w:rPr>
      </w:pPr>
      <w:r w:rsidRPr="00E56252">
        <w:rPr>
          <w:rFonts w:cs="Arial"/>
          <w:szCs w:val="24"/>
        </w:rPr>
        <w:t>Índices de impermeabilização atuais e futuros.</w:t>
      </w:r>
    </w:p>
    <w:p w14:paraId="1A412AFB" w14:textId="77777777" w:rsidR="00951E72" w:rsidRPr="00E56252" w:rsidRDefault="00951E72" w:rsidP="00296D3F">
      <w:pPr>
        <w:pStyle w:val="TPargrafoF12"/>
        <w:spacing w:after="0"/>
      </w:pPr>
      <w:r w:rsidRPr="00E56252">
        <w:t>A expansão da mancha urbana deverá ser avaliada considerando as projeções dos estudos demográficos, os novos loteamentos aprovados ou em fase de aprovação, e os limites de ocupação (umbrais de expansão) definidos pela legislação de uso do solo.</w:t>
      </w:r>
    </w:p>
    <w:p w14:paraId="511AAFE1" w14:textId="77777777" w:rsidR="00951E72" w:rsidRPr="00E56252" w:rsidRDefault="00951E72" w:rsidP="00296D3F">
      <w:pPr>
        <w:pStyle w:val="TPargrafoF12"/>
        <w:spacing w:after="0"/>
      </w:pPr>
      <w:r w:rsidRPr="00E56252">
        <w:t>As densidades de urbanização serão inferidas a partir da classificação supervisionada das imagens</w:t>
      </w:r>
      <w:r w:rsidR="00E32583" w:rsidRPr="00E56252">
        <w:t xml:space="preserve"> de satélite</w:t>
      </w:r>
      <w:r w:rsidRPr="00E56252">
        <w:t xml:space="preserve"> ou aerofotos, cruzando-as com as densidades demográficas projetadas a partir das densidades dos setores censitários, apuradas pelo IBGE.</w:t>
      </w:r>
    </w:p>
    <w:p w14:paraId="07DA3CA2" w14:textId="77777777" w:rsidR="00951E72" w:rsidRDefault="00951E72" w:rsidP="00296D3F">
      <w:pPr>
        <w:pStyle w:val="TPargrafoF12"/>
        <w:spacing w:after="0"/>
      </w:pPr>
      <w:r w:rsidRPr="00E56252">
        <w:t xml:space="preserve">Os índices de impermeabilização poderão ser determinados a partir da relação entre a área impermeável e densidade demográfica, obtida </w:t>
      </w:r>
      <w:r w:rsidR="00E32583" w:rsidRPr="00E56252">
        <w:t xml:space="preserve">por </w:t>
      </w:r>
      <w:r w:rsidRPr="00E56252">
        <w:t>imagens</w:t>
      </w:r>
      <w:r w:rsidR="00E32583" w:rsidRPr="00E56252">
        <w:t xml:space="preserve"> de satélite</w:t>
      </w:r>
      <w:r w:rsidRPr="00E56252">
        <w:t xml:space="preserve"> ou aerofotos e populações dos setores censitários. Opcionalmente poderão ser usadas curvas propostas em literatura especializada, desde que ajustadas às condições es</w:t>
      </w:r>
      <w:r w:rsidR="00F3175A" w:rsidRPr="00E56252">
        <w:t xml:space="preserve">pecíficas do município de </w:t>
      </w:r>
      <w:r w:rsidR="00F3175A" w:rsidRPr="00E56252">
        <w:lastRenderedPageBreak/>
        <w:t>Carapicuíba</w:t>
      </w:r>
      <w:r w:rsidRPr="00E56252">
        <w:t>.</w:t>
      </w:r>
    </w:p>
    <w:p w14:paraId="223B1A3F" w14:textId="77777777" w:rsidR="00427730" w:rsidRPr="00E56252" w:rsidRDefault="00427730" w:rsidP="00296D3F">
      <w:pPr>
        <w:pStyle w:val="TPargrafoF12"/>
        <w:spacing w:after="0"/>
      </w:pPr>
    </w:p>
    <w:p w14:paraId="5A54C9EC" w14:textId="77777777" w:rsidR="000413D5" w:rsidRPr="00E56252" w:rsidRDefault="000413D5" w:rsidP="00296D3F">
      <w:pPr>
        <w:pStyle w:val="TTt2F3"/>
        <w:spacing w:before="0" w:after="0"/>
      </w:pPr>
      <w:bookmarkStart w:id="43" w:name="_Toc66376521"/>
      <w:bookmarkStart w:id="44" w:name="_Toc216860458"/>
      <w:r w:rsidRPr="00E56252">
        <w:t>Atividade 7 - Definição de diretrizes urbanísticas</w:t>
      </w:r>
      <w:bookmarkEnd w:id="43"/>
      <w:bookmarkEnd w:id="44"/>
    </w:p>
    <w:p w14:paraId="01D34FFC" w14:textId="77777777" w:rsidR="00BA2008" w:rsidRPr="00E56252" w:rsidRDefault="00BA2008" w:rsidP="00296D3F">
      <w:pPr>
        <w:pStyle w:val="XPargrafoF12"/>
        <w:spacing w:after="0" w:line="360" w:lineRule="auto"/>
        <w:rPr>
          <w:rFonts w:ascii="Arial" w:hAnsi="Arial" w:cs="Arial"/>
          <w:sz w:val="24"/>
          <w:szCs w:val="24"/>
        </w:rPr>
      </w:pPr>
      <w:r w:rsidRPr="00E56252">
        <w:rPr>
          <w:rFonts w:ascii="Arial" w:hAnsi="Arial" w:cs="Arial"/>
          <w:sz w:val="24"/>
          <w:szCs w:val="24"/>
        </w:rPr>
        <w:t>Nesta atividade serão definidas as diretrizes urbanísticas que condicionarão a formulação de alternativas. Essas diretrizes contemplarão, entre outros os seguintes aspectos:</w:t>
      </w:r>
    </w:p>
    <w:p w14:paraId="22B02395" w14:textId="77777777" w:rsidR="00BA2008" w:rsidRPr="00E56252" w:rsidRDefault="00BA2008" w:rsidP="006B3A6E">
      <w:pPr>
        <w:pStyle w:val="XBulletF5"/>
        <w:numPr>
          <w:ilvl w:val="0"/>
          <w:numId w:val="14"/>
        </w:numPr>
        <w:spacing w:after="0"/>
        <w:rPr>
          <w:rFonts w:cs="Arial"/>
          <w:szCs w:val="24"/>
        </w:rPr>
      </w:pPr>
      <w:r w:rsidRPr="00E56252">
        <w:rPr>
          <w:rFonts w:cs="Arial"/>
          <w:szCs w:val="24"/>
        </w:rPr>
        <w:t>Paisagem urbana;</w:t>
      </w:r>
    </w:p>
    <w:p w14:paraId="5A51C4FA" w14:textId="77777777" w:rsidR="00BA2008" w:rsidRPr="00E56252" w:rsidRDefault="00BA2008" w:rsidP="006B3A6E">
      <w:pPr>
        <w:pStyle w:val="XBulletF5"/>
        <w:numPr>
          <w:ilvl w:val="0"/>
          <w:numId w:val="14"/>
        </w:numPr>
        <w:spacing w:after="0"/>
        <w:rPr>
          <w:rFonts w:cs="Arial"/>
          <w:szCs w:val="24"/>
        </w:rPr>
      </w:pPr>
      <w:r w:rsidRPr="00E56252">
        <w:rPr>
          <w:rFonts w:cs="Arial"/>
          <w:szCs w:val="24"/>
        </w:rPr>
        <w:t>Mobilidade;</w:t>
      </w:r>
    </w:p>
    <w:p w14:paraId="0DFE7DFE" w14:textId="77777777" w:rsidR="00BA2008" w:rsidRPr="00E56252" w:rsidRDefault="00BA2008" w:rsidP="006B3A6E">
      <w:pPr>
        <w:pStyle w:val="XBulletF5"/>
        <w:numPr>
          <w:ilvl w:val="0"/>
          <w:numId w:val="14"/>
        </w:numPr>
        <w:spacing w:after="0"/>
        <w:rPr>
          <w:rFonts w:cs="Arial"/>
          <w:szCs w:val="24"/>
        </w:rPr>
      </w:pPr>
      <w:r w:rsidRPr="00E56252">
        <w:rPr>
          <w:rFonts w:cs="Arial"/>
          <w:szCs w:val="24"/>
        </w:rPr>
        <w:t>Equipamentos públicos;</w:t>
      </w:r>
    </w:p>
    <w:p w14:paraId="77344493" w14:textId="77777777" w:rsidR="00A94AB5" w:rsidRPr="00E56252" w:rsidRDefault="00A94AB5" w:rsidP="006B3A6E">
      <w:pPr>
        <w:pStyle w:val="XBulletF5"/>
        <w:numPr>
          <w:ilvl w:val="0"/>
          <w:numId w:val="14"/>
        </w:numPr>
        <w:spacing w:after="0"/>
        <w:rPr>
          <w:rFonts w:cs="Arial"/>
          <w:szCs w:val="24"/>
        </w:rPr>
      </w:pPr>
      <w:r w:rsidRPr="00E56252">
        <w:rPr>
          <w:rFonts w:cs="Arial"/>
          <w:szCs w:val="24"/>
        </w:rPr>
        <w:t>Criação de áreas verdes e permeáveis;</w:t>
      </w:r>
    </w:p>
    <w:p w14:paraId="2B37AA4C" w14:textId="77777777" w:rsidR="00BA2008" w:rsidRDefault="00BA2008" w:rsidP="006B3A6E">
      <w:pPr>
        <w:pStyle w:val="XBulletF5"/>
        <w:numPr>
          <w:ilvl w:val="0"/>
          <w:numId w:val="14"/>
        </w:numPr>
        <w:spacing w:after="0"/>
        <w:rPr>
          <w:rFonts w:cs="Arial"/>
          <w:szCs w:val="24"/>
        </w:rPr>
      </w:pPr>
      <w:r w:rsidRPr="00E56252">
        <w:rPr>
          <w:rFonts w:cs="Arial"/>
          <w:szCs w:val="24"/>
        </w:rPr>
        <w:t>Outros aspectos que reduzam os impactos e valorizem as intervenções.</w:t>
      </w:r>
    </w:p>
    <w:p w14:paraId="7CBF0B92" w14:textId="77777777" w:rsidR="00427730" w:rsidRPr="00E56252" w:rsidRDefault="00427730" w:rsidP="006B3A6E">
      <w:pPr>
        <w:pStyle w:val="XBulletF5"/>
        <w:numPr>
          <w:ilvl w:val="0"/>
          <w:numId w:val="14"/>
        </w:numPr>
        <w:spacing w:after="0"/>
        <w:rPr>
          <w:rFonts w:cs="Arial"/>
          <w:szCs w:val="24"/>
        </w:rPr>
      </w:pPr>
    </w:p>
    <w:p w14:paraId="118CF8DC" w14:textId="77777777" w:rsidR="000413D5" w:rsidRPr="00E56252" w:rsidRDefault="000413D5" w:rsidP="00296D3F">
      <w:pPr>
        <w:pStyle w:val="TTt2F3"/>
        <w:spacing w:before="0" w:after="0"/>
      </w:pPr>
      <w:bookmarkStart w:id="45" w:name="_Toc66376522"/>
      <w:bookmarkStart w:id="46" w:name="_Toc216860459"/>
      <w:r w:rsidRPr="00E56252">
        <w:t>Atividade</w:t>
      </w:r>
      <w:r w:rsidR="00BF04B0" w:rsidRPr="00E56252">
        <w:t xml:space="preserve"> </w:t>
      </w:r>
      <w:r w:rsidR="00B41571" w:rsidRPr="00E56252">
        <w:t>8</w:t>
      </w:r>
      <w:r w:rsidR="005911E9" w:rsidRPr="00E56252">
        <w:t xml:space="preserve"> - </w:t>
      </w:r>
      <w:r w:rsidRPr="00E56252">
        <w:t>Modelagem hidrológica e hidráulica</w:t>
      </w:r>
      <w:bookmarkEnd w:id="45"/>
      <w:bookmarkEnd w:id="46"/>
    </w:p>
    <w:p w14:paraId="6833BBD4" w14:textId="77777777" w:rsidR="00400431" w:rsidRPr="00E56252" w:rsidRDefault="00400431" w:rsidP="00296D3F">
      <w:pPr>
        <w:pStyle w:val="TPargrafoF12"/>
        <w:spacing w:after="0"/>
        <w:rPr>
          <w:b/>
        </w:rPr>
      </w:pPr>
      <w:r w:rsidRPr="00E56252">
        <w:rPr>
          <w:b/>
        </w:rPr>
        <w:t>a) Aplicação</w:t>
      </w:r>
    </w:p>
    <w:p w14:paraId="23B99ECA" w14:textId="77777777" w:rsidR="00BA2008" w:rsidRPr="00E56252" w:rsidRDefault="00BA2008" w:rsidP="00296D3F">
      <w:pPr>
        <w:pStyle w:val="TPargrafoF12"/>
        <w:spacing w:after="0"/>
      </w:pPr>
      <w:r w:rsidRPr="00E56252">
        <w:t xml:space="preserve">Nesta atividade será avaliada a eficiência hidráulica das alternativas, para diferentes cenários de planejamento, utilizando-se modelo computacional para as simulações hidrológicas e hidráulicas que deverão apresentar como resultado: </w:t>
      </w:r>
      <w:r w:rsidR="00E32583" w:rsidRPr="00E56252">
        <w:t xml:space="preserve">simulação de </w:t>
      </w:r>
      <w:r w:rsidRPr="00E56252">
        <w:t>vazões</w:t>
      </w:r>
      <w:r w:rsidR="00E32583" w:rsidRPr="00E56252">
        <w:t xml:space="preserve"> máximas e mínimas</w:t>
      </w:r>
      <w:r w:rsidRPr="00E56252">
        <w:t>, volumes armazenados, traçado de linhas de inundação com critérios idênticos para todas as alternativas estudadas. O modelo a ser utilizado deverá atender as seguintes especificações:</w:t>
      </w:r>
    </w:p>
    <w:p w14:paraId="230D7F01" w14:textId="77777777" w:rsidR="003A4BB4" w:rsidRPr="00E56252" w:rsidRDefault="003A4BB4" w:rsidP="006B3A6E">
      <w:pPr>
        <w:pStyle w:val="TPargrafoF12"/>
        <w:numPr>
          <w:ilvl w:val="0"/>
          <w:numId w:val="15"/>
        </w:numPr>
        <w:spacing w:after="0"/>
      </w:pPr>
      <w:r w:rsidRPr="00E56252">
        <w:t>Atualização da equação de chuvas intensas de Carapicuíba, valendo-se de regionalização hidrológica ou métodos estocásticos. Deve ser atualizada a relação das curvas de intensidade, duração e frequência, considerando os tempos de recorrência (</w:t>
      </w:r>
      <w:proofErr w:type="spellStart"/>
      <w:r w:rsidRPr="00E56252">
        <w:t>TRs</w:t>
      </w:r>
      <w:proofErr w:type="spellEnd"/>
      <w:r w:rsidRPr="00E56252">
        <w:t xml:space="preserve">) de 5, 10, 20, 25, 50, e 100 anos, e até mesmo a extrapolação de </w:t>
      </w:r>
      <w:proofErr w:type="spellStart"/>
      <w:r w:rsidRPr="00E56252">
        <w:t>TRs</w:t>
      </w:r>
      <w:proofErr w:type="spellEnd"/>
      <w:r w:rsidRPr="00E56252">
        <w:t xml:space="preserve"> maiores para obtenção de outorga de obras como barramentos, barragens, ou estruturas hidráulicas análogas.</w:t>
      </w:r>
    </w:p>
    <w:p w14:paraId="57CE181D" w14:textId="77777777" w:rsidR="00BA2008" w:rsidRPr="00E56252" w:rsidRDefault="00BA2008" w:rsidP="006B3A6E">
      <w:pPr>
        <w:pStyle w:val="XBulletF5"/>
        <w:numPr>
          <w:ilvl w:val="0"/>
          <w:numId w:val="15"/>
        </w:numPr>
        <w:spacing w:after="0"/>
        <w:rPr>
          <w:rFonts w:cs="Arial"/>
          <w:szCs w:val="24"/>
        </w:rPr>
      </w:pPr>
      <w:r w:rsidRPr="00E56252">
        <w:rPr>
          <w:rFonts w:cs="Arial"/>
          <w:szCs w:val="24"/>
        </w:rPr>
        <w:t>Módulo hidrológico de transformação chuva-vazão agregado ou distribuído;</w:t>
      </w:r>
    </w:p>
    <w:p w14:paraId="187FE6B5" w14:textId="77777777" w:rsidR="00BA2008" w:rsidRPr="00E56252" w:rsidRDefault="00BA2008" w:rsidP="006B3A6E">
      <w:pPr>
        <w:pStyle w:val="XBulletF5"/>
        <w:numPr>
          <w:ilvl w:val="0"/>
          <w:numId w:val="15"/>
        </w:numPr>
        <w:spacing w:after="0"/>
        <w:rPr>
          <w:rFonts w:cs="Arial"/>
          <w:szCs w:val="24"/>
        </w:rPr>
      </w:pPr>
      <w:r w:rsidRPr="00E56252">
        <w:rPr>
          <w:rFonts w:cs="Arial"/>
          <w:szCs w:val="24"/>
        </w:rPr>
        <w:t xml:space="preserve">Módulo hidráulico integrado ao modelo hidrológico com capacidade de executar simulações pelo método da onda dinâmica, considerando todas as parcelas das equações de Saint </w:t>
      </w:r>
      <w:proofErr w:type="spellStart"/>
      <w:r w:rsidRPr="00E56252">
        <w:rPr>
          <w:rFonts w:cs="Arial"/>
          <w:szCs w:val="24"/>
        </w:rPr>
        <w:t>Venant</w:t>
      </w:r>
      <w:proofErr w:type="spellEnd"/>
      <w:r w:rsidRPr="00E56252">
        <w:rPr>
          <w:rFonts w:cs="Arial"/>
          <w:szCs w:val="24"/>
        </w:rPr>
        <w:t>, contando ainda com recursos para:</w:t>
      </w:r>
    </w:p>
    <w:p w14:paraId="7DC25CE1" w14:textId="77777777" w:rsidR="00BA2008" w:rsidRPr="00E56252" w:rsidRDefault="00BA2008" w:rsidP="00296D3F">
      <w:pPr>
        <w:pStyle w:val="TPargrafoF12"/>
        <w:spacing w:after="0"/>
        <w:ind w:left="1077" w:firstLine="0"/>
      </w:pPr>
      <w:r w:rsidRPr="00E56252">
        <w:t>-</w:t>
      </w:r>
      <w:r w:rsidRPr="00E56252">
        <w:tab/>
        <w:t>Simular simultaneamente e como um único sistema as redes de drenagem subterrânea e superficial de toda a bacia;</w:t>
      </w:r>
    </w:p>
    <w:p w14:paraId="24722D9C" w14:textId="77777777" w:rsidR="00BA2008" w:rsidRPr="00E56252" w:rsidRDefault="00BA2008" w:rsidP="00296D3F">
      <w:pPr>
        <w:pStyle w:val="TPargrafoF12"/>
        <w:spacing w:after="0"/>
        <w:ind w:left="1077" w:firstLine="0"/>
      </w:pPr>
      <w:r w:rsidRPr="00E56252">
        <w:t>-</w:t>
      </w:r>
      <w:r w:rsidRPr="00E56252">
        <w:tab/>
        <w:t>Simular escoamentos livre e sob pressão;</w:t>
      </w:r>
    </w:p>
    <w:p w14:paraId="4B4C758A" w14:textId="77777777" w:rsidR="00BA2008" w:rsidRPr="00E56252" w:rsidRDefault="00BA2008" w:rsidP="00296D3F">
      <w:pPr>
        <w:pStyle w:val="TPargrafoF12"/>
        <w:spacing w:after="0"/>
        <w:ind w:left="1077" w:firstLine="0"/>
      </w:pPr>
      <w:r w:rsidRPr="00E56252">
        <w:t>-</w:t>
      </w:r>
      <w:r w:rsidRPr="00E56252">
        <w:tab/>
        <w:t>Recursos que permitam gerar manchas de inundação (modelo 2D ou “pseudo-</w:t>
      </w:r>
      <w:r w:rsidRPr="00E56252">
        <w:lastRenderedPageBreak/>
        <w:t>2D”) sobre o Mapa Digital do Terreno (MDT);</w:t>
      </w:r>
    </w:p>
    <w:p w14:paraId="4F460DFE" w14:textId="77777777" w:rsidR="00BA2008" w:rsidRPr="00E56252" w:rsidRDefault="00BA2008" w:rsidP="00296D3F">
      <w:pPr>
        <w:pStyle w:val="TPargrafoF12"/>
        <w:spacing w:after="0"/>
        <w:ind w:left="1077" w:firstLine="0"/>
      </w:pPr>
      <w:r w:rsidRPr="00E56252">
        <w:t>-</w:t>
      </w:r>
      <w:r w:rsidRPr="00E56252">
        <w:tab/>
        <w:t>Simulação da qualidade da água ao longo do sistema, considerando indicadores de poluição difusa e de esgotos sanitários.</w:t>
      </w:r>
    </w:p>
    <w:p w14:paraId="4D93A177" w14:textId="77777777" w:rsidR="00BA2008" w:rsidRPr="00E56252" w:rsidRDefault="00BA2008" w:rsidP="00296D3F">
      <w:pPr>
        <w:pStyle w:val="TPargrafoF12"/>
        <w:spacing w:after="0"/>
      </w:pPr>
      <w:r w:rsidRPr="00E56252">
        <w:t>Também é desejável que o modelo tenha capacidade de considerar a operação de medidas de controle na fonte e outras medidas que promovam o aumento das áreas permeáveis e dos volumes de retenção.</w:t>
      </w:r>
    </w:p>
    <w:p w14:paraId="33A6240E" w14:textId="77777777" w:rsidR="00BA2008" w:rsidRPr="00E56252" w:rsidRDefault="00BA2008" w:rsidP="00296D3F">
      <w:pPr>
        <w:pStyle w:val="TPargrafoF12"/>
        <w:spacing w:after="0"/>
      </w:pPr>
      <w:r w:rsidRPr="00E56252">
        <w:t>A modelagem deverá seguir as seguintes etapas:</w:t>
      </w:r>
    </w:p>
    <w:p w14:paraId="07C1EE0D" w14:textId="77777777" w:rsidR="00A94AB5" w:rsidRPr="00E56252" w:rsidRDefault="00277CCB" w:rsidP="00296D3F">
      <w:pPr>
        <w:pStyle w:val="TPargrafoF12"/>
        <w:spacing w:after="0"/>
      </w:pPr>
      <w:r w:rsidRPr="00E56252">
        <w:t xml:space="preserve">A)       </w:t>
      </w:r>
      <w:r w:rsidR="00A94AB5" w:rsidRPr="00E56252">
        <w:t>Levantamento dos dados disponíveis</w:t>
      </w:r>
      <w:r w:rsidR="00816B88" w:rsidRPr="00E56252">
        <w:t xml:space="preserve"> para a modelagem</w:t>
      </w:r>
      <w:r w:rsidR="00A94AB5" w:rsidRPr="00E56252">
        <w:t>;</w:t>
      </w:r>
    </w:p>
    <w:p w14:paraId="35D62EB5" w14:textId="77777777" w:rsidR="00BA2008" w:rsidRPr="00E56252" w:rsidRDefault="00277CCB" w:rsidP="00296D3F">
      <w:pPr>
        <w:pStyle w:val="TPargrafoF12"/>
        <w:spacing w:after="0"/>
      </w:pPr>
      <w:r w:rsidRPr="00E56252">
        <w:t>B</w:t>
      </w:r>
      <w:r w:rsidR="00BA2008" w:rsidRPr="00E56252">
        <w:t>)</w:t>
      </w:r>
      <w:r w:rsidR="00BA2008" w:rsidRPr="00E56252">
        <w:tab/>
        <w:t>Seleção dos modelos a serem utilizados</w:t>
      </w:r>
      <w:r w:rsidR="00400431" w:rsidRPr="00E56252">
        <w:t>, com preferência aos modelos de uso livre</w:t>
      </w:r>
      <w:r w:rsidR="00A94AB5" w:rsidRPr="00E56252">
        <w:t>, de acordo com os dados levantados e o que se pode produzir a partir deles</w:t>
      </w:r>
      <w:r w:rsidR="00400431" w:rsidRPr="00E56252">
        <w:t>;</w:t>
      </w:r>
    </w:p>
    <w:p w14:paraId="74CAA241" w14:textId="77777777" w:rsidR="00BA2008" w:rsidRPr="00E56252" w:rsidRDefault="00277CCB" w:rsidP="00296D3F">
      <w:pPr>
        <w:pStyle w:val="TPargrafoF12"/>
        <w:spacing w:after="0"/>
      </w:pPr>
      <w:r w:rsidRPr="00E56252">
        <w:t>C</w:t>
      </w:r>
      <w:r w:rsidR="00BA2008" w:rsidRPr="00E56252">
        <w:t>)</w:t>
      </w:r>
      <w:r w:rsidR="00BA2008" w:rsidRPr="00E56252">
        <w:tab/>
        <w:t>Introdução de dados</w:t>
      </w:r>
      <w:r w:rsidR="00816B88" w:rsidRPr="00E56252">
        <w:t xml:space="preserve"> no modelo</w:t>
      </w:r>
      <w:r w:rsidR="00400431" w:rsidRPr="00E56252">
        <w:t>;</w:t>
      </w:r>
    </w:p>
    <w:p w14:paraId="1CBF82EA" w14:textId="77777777" w:rsidR="00C709CD" w:rsidRPr="00E56252" w:rsidRDefault="00277CCB" w:rsidP="00296D3F">
      <w:pPr>
        <w:pStyle w:val="TPargrafoF12"/>
        <w:spacing w:after="0"/>
      </w:pPr>
      <w:r w:rsidRPr="00E56252">
        <w:t>D</w:t>
      </w:r>
      <w:r w:rsidR="00BA2008" w:rsidRPr="00E56252">
        <w:t>)</w:t>
      </w:r>
      <w:r w:rsidR="00BA2008" w:rsidRPr="00E56252">
        <w:tab/>
        <w:t>Preparação, calibração e validação do modelo considerando o Cenário Atual com o sistema existente de drenagem.</w:t>
      </w:r>
      <w:r w:rsidR="00C709CD" w:rsidRPr="00E56252">
        <w:t xml:space="preserve"> </w:t>
      </w:r>
    </w:p>
    <w:p w14:paraId="7A0E02AD" w14:textId="77777777" w:rsidR="00C709CD" w:rsidRPr="00E56252" w:rsidRDefault="00BA2008" w:rsidP="00296D3F">
      <w:pPr>
        <w:pStyle w:val="TPargrafoF12"/>
        <w:spacing w:after="0"/>
      </w:pPr>
      <w:r w:rsidRPr="00E56252">
        <w:t xml:space="preserve">Nesta fase deverá ser feita a simulação do sistema existente para eventos conhecidos. </w:t>
      </w:r>
    </w:p>
    <w:p w14:paraId="0689A57B" w14:textId="77777777" w:rsidR="00BA2008" w:rsidRPr="00E56252" w:rsidRDefault="00BA2008" w:rsidP="00296D3F">
      <w:pPr>
        <w:pStyle w:val="TPargrafoF12"/>
        <w:spacing w:after="0"/>
      </w:pPr>
      <w:r w:rsidRPr="00E56252">
        <w:t xml:space="preserve">A calibração será feita com base em dados de medição de chuvas, de níveis e vazões de um evento crítico e a validação com base em dados do mesmo tipo para outros eventos. </w:t>
      </w:r>
    </w:p>
    <w:p w14:paraId="699E1242" w14:textId="77777777" w:rsidR="00BA2008" w:rsidRPr="00E56252" w:rsidRDefault="00277CCB" w:rsidP="00296D3F">
      <w:pPr>
        <w:pStyle w:val="TPargrafoF12"/>
        <w:spacing w:after="0"/>
      </w:pPr>
      <w:r w:rsidRPr="00E56252">
        <w:t>E</w:t>
      </w:r>
      <w:r w:rsidR="00BA2008" w:rsidRPr="00E56252">
        <w:t>)</w:t>
      </w:r>
      <w:r w:rsidR="00BA2008" w:rsidRPr="00E56252">
        <w:tab/>
        <w:t>Configuração de soluções alternativas</w:t>
      </w:r>
      <w:r w:rsidR="00DC1039" w:rsidRPr="00E56252">
        <w:t>;</w:t>
      </w:r>
    </w:p>
    <w:p w14:paraId="702F5F1E" w14:textId="77777777" w:rsidR="00BA2008" w:rsidRPr="00E56252" w:rsidRDefault="00BA2008" w:rsidP="00296D3F">
      <w:pPr>
        <w:pStyle w:val="TPargrafoF12"/>
        <w:spacing w:after="0"/>
      </w:pPr>
      <w:r w:rsidRPr="00E56252">
        <w:t>Considerando as diretrizes urbanísticas formuladas em atividade anterior.</w:t>
      </w:r>
    </w:p>
    <w:p w14:paraId="6460E660" w14:textId="77777777" w:rsidR="00BA2008" w:rsidRPr="00E56252" w:rsidRDefault="00277CCB" w:rsidP="00296D3F">
      <w:pPr>
        <w:pStyle w:val="TPargrafoF12"/>
        <w:spacing w:after="0"/>
      </w:pPr>
      <w:r w:rsidRPr="00E56252">
        <w:t>F</w:t>
      </w:r>
      <w:r w:rsidR="00BA2008" w:rsidRPr="00E56252">
        <w:t>)</w:t>
      </w:r>
      <w:r w:rsidR="00BA2008" w:rsidRPr="00E56252">
        <w:tab/>
        <w:t>Simulação de cenários futuros</w:t>
      </w:r>
      <w:r w:rsidR="00DC1039" w:rsidRPr="00E56252">
        <w:t>.</w:t>
      </w:r>
    </w:p>
    <w:p w14:paraId="7472E10A" w14:textId="77777777" w:rsidR="00BA2008" w:rsidRPr="00E56252" w:rsidRDefault="00BA2008" w:rsidP="00296D3F">
      <w:pPr>
        <w:pStyle w:val="TPargrafoF12"/>
        <w:spacing w:after="0"/>
      </w:pPr>
      <w:r w:rsidRPr="00E56252">
        <w:t>Nesta fase deverão ser simulados, no mínimo, os seguintes cenários:</w:t>
      </w:r>
    </w:p>
    <w:p w14:paraId="7630399C" w14:textId="77777777" w:rsidR="00BA2008" w:rsidRPr="00E56252" w:rsidRDefault="00BA2008" w:rsidP="00296D3F">
      <w:pPr>
        <w:pStyle w:val="TPargrafoF12"/>
        <w:spacing w:after="0"/>
      </w:pPr>
      <w:r w:rsidRPr="00E56252">
        <w:t>-</w:t>
      </w:r>
      <w:r w:rsidRPr="00E56252">
        <w:tab/>
        <w:t xml:space="preserve">Cenário tendencial: que considerará o sistema existente e a ocupação futura da bacia. Este cenário servirá para a verificação hipotética do que poderá acontecer caso nenhuma ação de controle de cheias seja implantada e será utilizado para a avaliação dos danos evitados nos estudos </w:t>
      </w:r>
      <w:r w:rsidR="00DC1039" w:rsidRPr="00E56252">
        <w:t xml:space="preserve">de </w:t>
      </w:r>
      <w:r w:rsidRPr="00E56252">
        <w:t>custo/benefício.</w:t>
      </w:r>
    </w:p>
    <w:p w14:paraId="331F14FA" w14:textId="77777777" w:rsidR="00BA2008" w:rsidRPr="00E56252" w:rsidRDefault="00BA2008" w:rsidP="00296D3F">
      <w:pPr>
        <w:pStyle w:val="TPargrafoF12"/>
        <w:spacing w:after="0"/>
      </w:pPr>
      <w:r w:rsidRPr="00E56252">
        <w:t>-</w:t>
      </w:r>
      <w:r w:rsidRPr="00E56252">
        <w:tab/>
        <w:t>Cenários alternativos de planejamento onde serão simuladas as diversas alternativas de solução para a condição de ocupação futura da bacia.</w:t>
      </w:r>
    </w:p>
    <w:p w14:paraId="4A7485AC" w14:textId="77777777" w:rsidR="00BA2008" w:rsidRPr="00E56252" w:rsidRDefault="00BA2008" w:rsidP="00296D3F">
      <w:pPr>
        <w:pStyle w:val="TPargrafoF12"/>
        <w:spacing w:after="0"/>
      </w:pPr>
      <w:r w:rsidRPr="00E56252">
        <w:t>Para cada cenário deverão ser feitas simulações para precipitações de diferentes tempos de recorrência e durações, e também, dependendo das dimensões da bacia, para diferentes distribuições temporais e espaciais. Para os cenários futuros deverão ainda ser realizadas simulações para eventos críticos observados utilizados na calibração e validação do modelo.</w:t>
      </w:r>
    </w:p>
    <w:p w14:paraId="733902EE" w14:textId="77777777" w:rsidR="00BA2008" w:rsidRPr="00E56252" w:rsidRDefault="00BA2008" w:rsidP="00296D3F">
      <w:pPr>
        <w:pStyle w:val="TPargrafoF12"/>
        <w:spacing w:after="0"/>
      </w:pPr>
      <w:r w:rsidRPr="00E56252">
        <w:lastRenderedPageBreak/>
        <w:t>Os principais resultados desta fase serão:</w:t>
      </w:r>
    </w:p>
    <w:p w14:paraId="6D32506E" w14:textId="77777777" w:rsidR="00BA2008" w:rsidRPr="00E56252" w:rsidRDefault="00BA2008" w:rsidP="00296D3F">
      <w:pPr>
        <w:pStyle w:val="TPargrafoF12"/>
        <w:spacing w:after="0"/>
      </w:pPr>
      <w:r w:rsidRPr="00E56252">
        <w:t>-</w:t>
      </w:r>
      <w:r w:rsidRPr="00E56252">
        <w:tab/>
        <w:t>Dimensionamento hidráulico das alternativas;</w:t>
      </w:r>
    </w:p>
    <w:p w14:paraId="3E44826C" w14:textId="77777777" w:rsidR="00BA2008" w:rsidRPr="00E56252" w:rsidRDefault="00BA2008" w:rsidP="00296D3F">
      <w:pPr>
        <w:pStyle w:val="TPargrafoF12"/>
        <w:spacing w:after="0"/>
      </w:pPr>
      <w:r w:rsidRPr="00E56252">
        <w:t>-</w:t>
      </w:r>
      <w:r w:rsidRPr="00E56252">
        <w:tab/>
        <w:t>Vazões e linhas de inundação para os diversos cenários e precipitações;</w:t>
      </w:r>
    </w:p>
    <w:p w14:paraId="654C49D1" w14:textId="77777777" w:rsidR="00BA2008" w:rsidRPr="00E56252" w:rsidRDefault="00BA2008" w:rsidP="00296D3F">
      <w:pPr>
        <w:pStyle w:val="TPargrafoF12"/>
        <w:spacing w:after="0"/>
      </w:pPr>
      <w:r w:rsidRPr="00E56252">
        <w:t>-</w:t>
      </w:r>
      <w:r w:rsidRPr="00E56252">
        <w:tab/>
        <w:t>Avaliação dos efeitos das medidas de controle na fonte sobre a redução das vazões críticas, redução das linhas de inundação e sobre a qualidade da água.</w:t>
      </w:r>
    </w:p>
    <w:p w14:paraId="3AB8B5EF" w14:textId="77777777" w:rsidR="00400431" w:rsidRPr="00E56252" w:rsidRDefault="00400431" w:rsidP="00296D3F">
      <w:pPr>
        <w:pStyle w:val="TPargrafoF12"/>
        <w:spacing w:after="0"/>
        <w:rPr>
          <w:b/>
        </w:rPr>
      </w:pPr>
      <w:r w:rsidRPr="00E56252">
        <w:rPr>
          <w:b/>
        </w:rPr>
        <w:t>b) Análise dos resultados das simulações</w:t>
      </w:r>
    </w:p>
    <w:p w14:paraId="5B2877F3" w14:textId="77777777" w:rsidR="00BA2008" w:rsidRPr="00E56252" w:rsidRDefault="00BA2008" w:rsidP="00296D3F">
      <w:pPr>
        <w:pStyle w:val="TPargrafoF12"/>
        <w:spacing w:after="0"/>
      </w:pPr>
      <w:r w:rsidRPr="00E56252">
        <w:t>A comparação entre as linhas de inundação de cada alternativa com as linhas de inundação do sistema atual para eventos críticos de mesmas características e iguais condições de impermeabilização da bacia permitirá avaliar os benefícios resultantes de cada alternativa.</w:t>
      </w:r>
    </w:p>
    <w:p w14:paraId="3A8E9539" w14:textId="77777777" w:rsidR="00BA2008" w:rsidRDefault="00BA2008" w:rsidP="00296D3F">
      <w:pPr>
        <w:pStyle w:val="TPargrafoF12"/>
        <w:spacing w:after="0"/>
      </w:pPr>
      <w:r w:rsidRPr="00E56252">
        <w:t>Também deverão ser avaliados os impactos sobre a qualidade da água das alternativas, considerando vazões de tempo seco e de tempo chuvoso.</w:t>
      </w:r>
    </w:p>
    <w:p w14:paraId="67A785E0" w14:textId="77777777" w:rsidR="00427730" w:rsidRPr="00E56252" w:rsidRDefault="00427730" w:rsidP="00296D3F">
      <w:pPr>
        <w:pStyle w:val="TPargrafoF12"/>
        <w:spacing w:after="0"/>
      </w:pPr>
    </w:p>
    <w:p w14:paraId="0AFF6D6C" w14:textId="77777777" w:rsidR="005B5906" w:rsidRPr="00E56252" w:rsidRDefault="00CF051E" w:rsidP="00296D3F">
      <w:pPr>
        <w:pStyle w:val="TTt2F3"/>
        <w:spacing w:before="0" w:after="0"/>
      </w:pPr>
      <w:bookmarkStart w:id="47" w:name="_Toc66376523"/>
      <w:bookmarkStart w:id="48" w:name="_Toc216860460"/>
      <w:r w:rsidRPr="00E56252">
        <w:t>Atividade 9</w:t>
      </w:r>
      <w:r w:rsidR="005B5906" w:rsidRPr="00E56252">
        <w:t xml:space="preserve"> - </w:t>
      </w:r>
      <w:r w:rsidR="00DC1039" w:rsidRPr="00E56252">
        <w:t xml:space="preserve">Anteprojetos </w:t>
      </w:r>
      <w:r w:rsidR="005B5906" w:rsidRPr="00E56252">
        <w:t>das medidas estruturais de controle</w:t>
      </w:r>
      <w:bookmarkEnd w:id="47"/>
      <w:bookmarkEnd w:id="48"/>
    </w:p>
    <w:p w14:paraId="0415872E" w14:textId="77777777" w:rsidR="005B5906" w:rsidRPr="00E56252" w:rsidRDefault="005B5906" w:rsidP="00296D3F">
      <w:pPr>
        <w:pStyle w:val="TPargrafoF12"/>
        <w:spacing w:after="0"/>
      </w:pPr>
      <w:r w:rsidRPr="00E56252">
        <w:t>O nível de detalhamento dos anteprojetos será compatível com o nível de planejamento. Os anteprojetos serão utilizados para a previsão de áreas a serem reservadas para as medi</w:t>
      </w:r>
      <w:r w:rsidR="007202D5" w:rsidRPr="00E56252">
        <w:t>d</w:t>
      </w:r>
      <w:r w:rsidRPr="00E56252">
        <w:t>as de controle (as quais deverão ser incluídas nas medi</w:t>
      </w:r>
      <w:r w:rsidR="00DC1039" w:rsidRPr="00E56252">
        <w:t>d</w:t>
      </w:r>
      <w:r w:rsidRPr="00E56252">
        <w:t>as não-estruturais como de uso público prioritário) e para a elaboração de orçamentos estimados que servirão de referência para o planejamento da implantação dessas medidas</w:t>
      </w:r>
      <w:r w:rsidR="00DC1039" w:rsidRPr="00E56252">
        <w:t>,</w:t>
      </w:r>
      <w:r w:rsidRPr="00E56252">
        <w:t xml:space="preserve"> que </w:t>
      </w:r>
      <w:r w:rsidR="00DC1039" w:rsidRPr="00E56252">
        <w:t xml:space="preserve">farão </w:t>
      </w:r>
      <w:r w:rsidRPr="00E56252">
        <w:t>parte do Programa Municipal de Manejo de Águas Pluviais.</w:t>
      </w:r>
    </w:p>
    <w:p w14:paraId="48EF9300" w14:textId="77777777" w:rsidR="0051352D" w:rsidRPr="00E56252" w:rsidRDefault="0051352D" w:rsidP="00296D3F">
      <w:pPr>
        <w:pStyle w:val="TPargrafoF12"/>
        <w:spacing w:after="0"/>
      </w:pPr>
      <w:r w:rsidRPr="00E56252">
        <w:t xml:space="preserve">Todas as medidas propostas devem estar em consonância com o </w:t>
      </w:r>
      <w:r w:rsidRPr="00E56252">
        <w:rPr>
          <w:rStyle w:val="uv3um"/>
          <w:rFonts w:cs="Arial"/>
          <w:szCs w:val="24"/>
          <w:shd w:val="clear" w:color="auto" w:fill="FFFFFF"/>
        </w:rPr>
        <w:t>plano diretor de macrodrenagem da bacia do alto tiete (PDMAT 3), respeitando suas diretrizes, em especial a vazão de restrição.</w:t>
      </w:r>
    </w:p>
    <w:p w14:paraId="29E7560C" w14:textId="77777777" w:rsidR="005B5906" w:rsidRPr="00E56252" w:rsidRDefault="005B5906" w:rsidP="00296D3F">
      <w:pPr>
        <w:pStyle w:val="TPargrafoF12"/>
        <w:spacing w:after="0"/>
      </w:pPr>
      <w:r w:rsidRPr="00E56252">
        <w:t>Os anteprojetos abrangerão: dimensionamento hidráulico, projeto geométrico, terraplenagem, estruturas, fundações, instalações elétricas, acessos, paisagismo, orçamento das obras, custos de desapropriação, custos de operação e de manutenção, e demais itens importantes ao planejamento.</w:t>
      </w:r>
    </w:p>
    <w:p w14:paraId="2ADCC52E" w14:textId="77777777" w:rsidR="005B5906" w:rsidRPr="00E56252" w:rsidRDefault="005B5906" w:rsidP="00296D3F">
      <w:pPr>
        <w:pStyle w:val="TPargrafoF12"/>
        <w:spacing w:after="0"/>
      </w:pPr>
      <w:r w:rsidRPr="00E56252">
        <w:t>Os anteprojetos deverão conter:</w:t>
      </w:r>
    </w:p>
    <w:p w14:paraId="72853FBD" w14:textId="77777777" w:rsidR="005B5906" w:rsidRPr="00E56252" w:rsidRDefault="005B5906" w:rsidP="00296D3F">
      <w:pPr>
        <w:pStyle w:val="TPargrafoF12"/>
        <w:spacing w:after="0"/>
        <w:ind w:left="1077" w:firstLine="0"/>
      </w:pPr>
      <w:r w:rsidRPr="00E56252">
        <w:t>- Relatório descritivo e justificativo;</w:t>
      </w:r>
    </w:p>
    <w:p w14:paraId="7CEB212E" w14:textId="77777777" w:rsidR="005B5906" w:rsidRPr="00E56252" w:rsidRDefault="005B5906" w:rsidP="00296D3F">
      <w:pPr>
        <w:pStyle w:val="TPargrafoF12"/>
        <w:spacing w:after="0"/>
        <w:ind w:left="1077" w:firstLine="0"/>
      </w:pPr>
      <w:r w:rsidRPr="00E56252">
        <w:t>- Memoriais de cálculo;</w:t>
      </w:r>
    </w:p>
    <w:p w14:paraId="6364D4B9" w14:textId="77777777" w:rsidR="005B5906" w:rsidRPr="00E56252" w:rsidRDefault="005B5906" w:rsidP="00296D3F">
      <w:pPr>
        <w:pStyle w:val="TPargrafoF12"/>
        <w:spacing w:after="0"/>
        <w:ind w:left="1077" w:firstLine="0"/>
      </w:pPr>
      <w:r w:rsidRPr="00E56252">
        <w:t>- Desenhos de implantação, terraplenagem, estruturas, paisagismo e demais informações: plantas, cortes e detalhes;</w:t>
      </w:r>
    </w:p>
    <w:p w14:paraId="2E41B684" w14:textId="77777777" w:rsidR="005B5906" w:rsidRPr="00E56252" w:rsidRDefault="005B5906" w:rsidP="00296D3F">
      <w:pPr>
        <w:pStyle w:val="TPargrafoF12"/>
        <w:spacing w:after="0"/>
        <w:ind w:left="1077" w:firstLine="0"/>
      </w:pPr>
      <w:r w:rsidRPr="00E56252">
        <w:t>- Quantitativos e orçamentos;</w:t>
      </w:r>
    </w:p>
    <w:p w14:paraId="2A03C2B7" w14:textId="77777777" w:rsidR="005B5906" w:rsidRDefault="005B5906" w:rsidP="00296D3F">
      <w:pPr>
        <w:pStyle w:val="TPargrafoF12"/>
        <w:spacing w:after="0"/>
        <w:ind w:left="1077" w:firstLine="0"/>
      </w:pPr>
      <w:r w:rsidRPr="00E56252">
        <w:lastRenderedPageBreak/>
        <w:t>- Especificações básicas.</w:t>
      </w:r>
    </w:p>
    <w:p w14:paraId="6C6F79FE" w14:textId="77777777" w:rsidR="00427730" w:rsidRPr="00E56252" w:rsidRDefault="00427730" w:rsidP="00296D3F">
      <w:pPr>
        <w:pStyle w:val="TPargrafoF12"/>
        <w:spacing w:after="0"/>
        <w:ind w:left="1077" w:firstLine="0"/>
      </w:pPr>
    </w:p>
    <w:p w14:paraId="6D51BB5F" w14:textId="77777777" w:rsidR="005B5906" w:rsidRPr="00E56252" w:rsidRDefault="00CF051E" w:rsidP="00296D3F">
      <w:pPr>
        <w:pStyle w:val="TTt2F3"/>
        <w:spacing w:before="0" w:after="0"/>
      </w:pPr>
      <w:bookmarkStart w:id="49" w:name="_Toc66376524"/>
      <w:bookmarkStart w:id="50" w:name="_Toc216860461"/>
      <w:r w:rsidRPr="00E56252">
        <w:t xml:space="preserve">Atividade 10 - </w:t>
      </w:r>
      <w:r w:rsidR="005B5906" w:rsidRPr="00E56252">
        <w:t>Prop</w:t>
      </w:r>
      <w:r w:rsidR="00D45116" w:rsidRPr="00E56252">
        <w:t>osições de medidas de controle n</w:t>
      </w:r>
      <w:r w:rsidR="005B5906" w:rsidRPr="00E56252">
        <w:t>ão-estruturais</w:t>
      </w:r>
      <w:bookmarkEnd w:id="49"/>
      <w:bookmarkEnd w:id="50"/>
    </w:p>
    <w:p w14:paraId="738E23FE" w14:textId="77777777" w:rsidR="005B5906" w:rsidRPr="00E56252" w:rsidRDefault="005B5906" w:rsidP="00296D3F">
      <w:pPr>
        <w:pStyle w:val="TPargrafoF12"/>
        <w:spacing w:after="0"/>
      </w:pPr>
      <w:r w:rsidRPr="00E56252">
        <w:t>As medidas de controle não-estruturais serão apresentadas por bacias e sub-bacias, tendo abrangência municipal.</w:t>
      </w:r>
    </w:p>
    <w:p w14:paraId="2F07CA79" w14:textId="77777777" w:rsidR="005B5906" w:rsidRPr="00E56252" w:rsidRDefault="005B5906" w:rsidP="00296D3F">
      <w:pPr>
        <w:pStyle w:val="TPargrafoF12"/>
        <w:spacing w:after="0"/>
      </w:pPr>
      <w:r w:rsidRPr="00E56252">
        <w:t>Deverão englobar propostas para:</w:t>
      </w:r>
    </w:p>
    <w:p w14:paraId="58EF5FE5" w14:textId="77777777" w:rsidR="005B5906" w:rsidRPr="00E56252" w:rsidRDefault="005B5906" w:rsidP="00296D3F">
      <w:pPr>
        <w:pStyle w:val="TPargrafoF12"/>
        <w:spacing w:after="0"/>
      </w:pPr>
      <w:r w:rsidRPr="00E56252">
        <w:t>- Aplicação do princípio jurídico pelo qual o proprietário, ao vender sua propriedade, deve oferecê-la, em primeiro lugar, ao poder público, para as áreas destinadas ao amortecimento de vazões de cheias;</w:t>
      </w:r>
    </w:p>
    <w:p w14:paraId="723EA928" w14:textId="77777777" w:rsidR="005B5906" w:rsidRPr="00E56252" w:rsidRDefault="005B5906" w:rsidP="00296D3F">
      <w:pPr>
        <w:pStyle w:val="TPargrafoF12"/>
        <w:spacing w:after="0"/>
      </w:pPr>
      <w:r w:rsidRPr="00E56252">
        <w:t xml:space="preserve">- Propostas de controle do uso e </w:t>
      </w:r>
      <w:r w:rsidR="00DC1039" w:rsidRPr="00E56252">
        <w:t>cobertura da terra</w:t>
      </w:r>
      <w:r w:rsidRPr="00E56252">
        <w:t xml:space="preserve"> a serem incorporadas pelo Plano Diretor do Município que deverão incluir:</w:t>
      </w:r>
    </w:p>
    <w:p w14:paraId="68EC62FB" w14:textId="77777777" w:rsidR="005B5906" w:rsidRPr="00E56252" w:rsidRDefault="005B5906" w:rsidP="00296D3F">
      <w:pPr>
        <w:pStyle w:val="TPargrafoF12"/>
        <w:spacing w:after="0"/>
      </w:pPr>
      <w:r w:rsidRPr="00E56252">
        <w:t>. Zoneamento das áreas ribeirinhas de inundação;</w:t>
      </w:r>
    </w:p>
    <w:p w14:paraId="4F9E3656" w14:textId="77777777" w:rsidR="005B5906" w:rsidRPr="00E56252" w:rsidRDefault="005B5906" w:rsidP="00296D3F">
      <w:pPr>
        <w:pStyle w:val="TPargrafoF12"/>
        <w:spacing w:after="0"/>
      </w:pPr>
      <w:r w:rsidRPr="00E56252">
        <w:t>. Restrições à ocupação de áreas frágeis, sujeitas à erosão;</w:t>
      </w:r>
    </w:p>
    <w:p w14:paraId="03976474" w14:textId="77777777" w:rsidR="005B5906" w:rsidRPr="00E56252" w:rsidRDefault="005B5906" w:rsidP="00296D3F">
      <w:pPr>
        <w:pStyle w:val="TPargrafoF12"/>
        <w:spacing w:after="0"/>
      </w:pPr>
      <w:r w:rsidRPr="00E56252">
        <w:t>. Controle de vazão máxima nos lotes com a limitação das vazões geradas na condição de pós-desenvolvimento;</w:t>
      </w:r>
    </w:p>
    <w:p w14:paraId="61F55622" w14:textId="77777777" w:rsidR="005B5906" w:rsidRPr="00E56252" w:rsidRDefault="005B5906" w:rsidP="00296D3F">
      <w:pPr>
        <w:pStyle w:val="TPargrafoF12"/>
        <w:spacing w:after="0"/>
      </w:pPr>
      <w:r w:rsidRPr="00E56252">
        <w:t>. Instrumentos de incentivo à preservação e ampliação de áreas permeáveis;</w:t>
      </w:r>
    </w:p>
    <w:p w14:paraId="1BF645B3" w14:textId="77777777" w:rsidR="005B5906" w:rsidRPr="00E56252" w:rsidRDefault="005B5906" w:rsidP="00296D3F">
      <w:pPr>
        <w:pStyle w:val="TPargrafoF12"/>
        <w:spacing w:after="0"/>
      </w:pPr>
      <w:r w:rsidRPr="00E56252">
        <w:t>. Reformulação do sistema de gestão considerando-se as características do sistema proposto;</w:t>
      </w:r>
    </w:p>
    <w:p w14:paraId="51DC945B" w14:textId="77777777" w:rsidR="005B5906" w:rsidRPr="00E56252" w:rsidRDefault="005B5906" w:rsidP="00296D3F">
      <w:pPr>
        <w:pStyle w:val="TPargrafoF12"/>
        <w:spacing w:after="0"/>
      </w:pPr>
      <w:r w:rsidRPr="00E56252">
        <w:t>. Obtenção de recursos através de repasses, financiamentos e tributação especifica;</w:t>
      </w:r>
    </w:p>
    <w:p w14:paraId="163446F8" w14:textId="77777777" w:rsidR="005B5906" w:rsidRPr="00E56252" w:rsidRDefault="005B5906" w:rsidP="00296D3F">
      <w:pPr>
        <w:pStyle w:val="TPargrafoF12"/>
        <w:spacing w:after="0"/>
      </w:pPr>
      <w:r w:rsidRPr="00E56252">
        <w:t>. Legislação voltada ao manejo das águas pluviais e controle de impactos decorrentes do desenvolvimento municipal;</w:t>
      </w:r>
    </w:p>
    <w:p w14:paraId="6E935EC0" w14:textId="77777777" w:rsidR="005B5906" w:rsidRPr="00E56252" w:rsidRDefault="005B5906" w:rsidP="00296D3F">
      <w:pPr>
        <w:pStyle w:val="TPargrafoF12"/>
        <w:spacing w:after="0"/>
      </w:pPr>
      <w:r w:rsidRPr="00E56252">
        <w:t>. Bases para um programa de educação ambiental;</w:t>
      </w:r>
    </w:p>
    <w:p w14:paraId="26A6D09B" w14:textId="77777777" w:rsidR="005B5906" w:rsidRPr="00E56252" w:rsidRDefault="005B5906" w:rsidP="00296D3F">
      <w:pPr>
        <w:pStyle w:val="TPargrafoF12"/>
        <w:spacing w:after="0"/>
      </w:pPr>
      <w:r w:rsidRPr="00E56252">
        <w:t>. Criação de parques lineares ao longo das várzeas de inundação natural ainda não ocupadas;</w:t>
      </w:r>
    </w:p>
    <w:p w14:paraId="689D90AA" w14:textId="77777777" w:rsidR="005B5906" w:rsidRPr="00E56252" w:rsidRDefault="005B5906" w:rsidP="00296D3F">
      <w:pPr>
        <w:pStyle w:val="TPargrafoF12"/>
        <w:spacing w:after="0"/>
      </w:pPr>
      <w:r w:rsidRPr="00E56252">
        <w:t>. Criação de parques nas cabeceiras dos rios principais para proteção contra assoreamento e da qualidade da água;</w:t>
      </w:r>
    </w:p>
    <w:p w14:paraId="7FC3B919" w14:textId="77777777" w:rsidR="005B5906" w:rsidRPr="00E56252" w:rsidRDefault="005B5906" w:rsidP="00296D3F">
      <w:pPr>
        <w:pStyle w:val="TPargrafoF12"/>
        <w:spacing w:after="0"/>
      </w:pPr>
      <w:r w:rsidRPr="00E56252">
        <w:t>. Programa de monitoramento e controle da qualidade das águas pluviais;</w:t>
      </w:r>
    </w:p>
    <w:p w14:paraId="12A0F124" w14:textId="77777777" w:rsidR="005B5906" w:rsidRPr="00E56252" w:rsidRDefault="005B5906" w:rsidP="00296D3F">
      <w:pPr>
        <w:pStyle w:val="TPargrafoF12"/>
        <w:spacing w:after="0"/>
      </w:pPr>
      <w:r w:rsidRPr="00E56252">
        <w:t>. Programa de monitoramento de vazões de cheias no sistema de macrodrenagem;</w:t>
      </w:r>
    </w:p>
    <w:p w14:paraId="434FABB3" w14:textId="77777777" w:rsidR="005B5906" w:rsidRPr="00E56252" w:rsidRDefault="005B5906" w:rsidP="00296D3F">
      <w:pPr>
        <w:pStyle w:val="TPargrafoF12"/>
        <w:spacing w:after="0"/>
      </w:pPr>
      <w:r w:rsidRPr="00E56252">
        <w:t>. Programa para a complementação do cadastro dos sistemas de macro e micro drenagem;</w:t>
      </w:r>
    </w:p>
    <w:p w14:paraId="627ABFA7" w14:textId="77777777" w:rsidR="0019129A" w:rsidRPr="00E56252" w:rsidRDefault="0019129A" w:rsidP="00296D3F">
      <w:pPr>
        <w:pStyle w:val="TPargrafoF12"/>
        <w:spacing w:after="0"/>
      </w:pPr>
      <w:r w:rsidRPr="00E56252">
        <w:t>Programas de educação ambiental para conscientização da população;</w:t>
      </w:r>
    </w:p>
    <w:p w14:paraId="1A174A67" w14:textId="77777777" w:rsidR="005B5906" w:rsidRPr="00E56252" w:rsidRDefault="005B5906" w:rsidP="00296D3F">
      <w:pPr>
        <w:pStyle w:val="TPargrafoF12"/>
        <w:spacing w:after="0"/>
      </w:pPr>
      <w:r w:rsidRPr="00E56252">
        <w:t>- Outras propostas pertinentes.</w:t>
      </w:r>
    </w:p>
    <w:p w14:paraId="0A8E1801" w14:textId="77777777" w:rsidR="005911E9" w:rsidRPr="00E56252" w:rsidRDefault="005911E9" w:rsidP="00296D3F">
      <w:pPr>
        <w:pStyle w:val="TTt2F3"/>
        <w:spacing w:before="0" w:after="0"/>
      </w:pPr>
      <w:bookmarkStart w:id="51" w:name="_Toc66376525"/>
      <w:bookmarkStart w:id="52" w:name="_Toc216860462"/>
      <w:r w:rsidRPr="00E56252">
        <w:lastRenderedPageBreak/>
        <w:t>Atividade 1</w:t>
      </w:r>
      <w:r w:rsidR="00CF051E" w:rsidRPr="00E56252">
        <w:t>1</w:t>
      </w:r>
      <w:r w:rsidRPr="00E56252">
        <w:t xml:space="preserve"> - </w:t>
      </w:r>
      <w:r w:rsidR="00424F4B" w:rsidRPr="00E56252">
        <w:t xml:space="preserve">Complementação da </w:t>
      </w:r>
      <w:r w:rsidRPr="00E56252">
        <w:t>Estimativa de custos das alternativas</w:t>
      </w:r>
      <w:r w:rsidR="00B45DFD" w:rsidRPr="00E56252">
        <w:t xml:space="preserve"> e análise multicritérios</w:t>
      </w:r>
      <w:bookmarkEnd w:id="51"/>
      <w:bookmarkEnd w:id="52"/>
    </w:p>
    <w:p w14:paraId="083B95E4" w14:textId="77777777" w:rsidR="0089725B" w:rsidRPr="00E56252" w:rsidRDefault="0089725B" w:rsidP="00296D3F">
      <w:pPr>
        <w:pStyle w:val="TPargrafoF12"/>
        <w:spacing w:after="0"/>
      </w:pPr>
      <w:r w:rsidRPr="00E56252">
        <w:t xml:space="preserve">Com base nas informações obtidas nas etapas anteriores, deverão ser avaliadas as alternativas possíveis para as soluções tanto da macro quanto da </w:t>
      </w:r>
      <w:proofErr w:type="spellStart"/>
      <w:r w:rsidRPr="00E56252">
        <w:t>microdrenagem</w:t>
      </w:r>
      <w:proofErr w:type="spellEnd"/>
      <w:r w:rsidRPr="00E56252">
        <w:t xml:space="preserve">. As alternativas deverão ser avaliadas do ponto de vista dos impactos positivos e negativos resultantes de sua implantação, bem como deverão ser avaliadas as viabilidades técnica, econômica, executiva e socioambiental de cada alternativa. </w:t>
      </w:r>
    </w:p>
    <w:p w14:paraId="70F1EFCB" w14:textId="77777777" w:rsidR="0089725B" w:rsidRPr="00E56252" w:rsidRDefault="000A3A77" w:rsidP="00296D3F">
      <w:pPr>
        <w:pStyle w:val="TPargrafoF12"/>
        <w:spacing w:after="0"/>
      </w:pPr>
      <w:r w:rsidRPr="00E56252">
        <w:t>Além disso, n</w:t>
      </w:r>
      <w:r w:rsidR="0089725B" w:rsidRPr="00E56252">
        <w:t>esta atividade serão avaliados os custos de implantação, de manutenção e de operação de cada alternativa e das obras e ações complementares.</w:t>
      </w:r>
    </w:p>
    <w:p w14:paraId="0C891FC8" w14:textId="77777777" w:rsidR="0089725B" w:rsidRPr="00E56252" w:rsidRDefault="0089725B" w:rsidP="00296D3F">
      <w:pPr>
        <w:pStyle w:val="TPargrafoF12"/>
        <w:spacing w:after="0"/>
      </w:pPr>
      <w:r w:rsidRPr="00E56252">
        <w:t>Para esta análise serão definidos os atributos mais relevantes para a escolha da alternativa mais adequada e arbitrados pesos de ponderação para cada um desses atributos de acordo com sua relevância.</w:t>
      </w:r>
    </w:p>
    <w:p w14:paraId="0394F7D4" w14:textId="77777777" w:rsidR="00BA2008" w:rsidRPr="00E56252" w:rsidRDefault="0089725B" w:rsidP="00296D3F">
      <w:pPr>
        <w:pStyle w:val="TPargrafoF12"/>
        <w:spacing w:after="0"/>
      </w:pPr>
      <w:r w:rsidRPr="00E56252">
        <w:t xml:space="preserve">Deverão </w:t>
      </w:r>
      <w:r w:rsidR="00BA2008" w:rsidRPr="00E56252">
        <w:t>ser considerados, entre outros, os seguintes atributos:</w:t>
      </w:r>
    </w:p>
    <w:p w14:paraId="04F42E07" w14:textId="77777777" w:rsidR="00BA2008" w:rsidRPr="00E56252" w:rsidRDefault="00BA2008" w:rsidP="00296D3F">
      <w:pPr>
        <w:pStyle w:val="TPargrafoF12"/>
        <w:spacing w:after="0"/>
      </w:pPr>
      <w:r w:rsidRPr="00E56252">
        <w:t>•</w:t>
      </w:r>
      <w:r w:rsidRPr="00E56252">
        <w:tab/>
        <w:t>Capacidade de reduzir os riscos de inundação;</w:t>
      </w:r>
    </w:p>
    <w:p w14:paraId="269663E3" w14:textId="77777777" w:rsidR="00BA2008" w:rsidRPr="00E56252" w:rsidRDefault="00BA2008" w:rsidP="00296D3F">
      <w:pPr>
        <w:pStyle w:val="TPargrafoF12"/>
        <w:spacing w:after="0"/>
      </w:pPr>
      <w:r w:rsidRPr="00E56252">
        <w:t>•</w:t>
      </w:r>
      <w:r w:rsidRPr="00E56252">
        <w:tab/>
        <w:t>Capacidade de contribuir com a melhoria da qualidade da água;</w:t>
      </w:r>
    </w:p>
    <w:p w14:paraId="7282CEC8" w14:textId="77777777" w:rsidR="00BA2008" w:rsidRPr="00E56252" w:rsidRDefault="00BA2008" w:rsidP="00296D3F">
      <w:pPr>
        <w:pStyle w:val="TPargrafoF12"/>
        <w:spacing w:after="0"/>
      </w:pPr>
      <w:r w:rsidRPr="00E56252">
        <w:t>•</w:t>
      </w:r>
      <w:r w:rsidRPr="00E56252">
        <w:tab/>
        <w:t>Custo de implantação;</w:t>
      </w:r>
    </w:p>
    <w:p w14:paraId="1F43CE43" w14:textId="77777777" w:rsidR="00BA2008" w:rsidRPr="00E56252" w:rsidRDefault="00BA2008" w:rsidP="00296D3F">
      <w:pPr>
        <w:pStyle w:val="TPargrafoF12"/>
        <w:spacing w:after="0"/>
      </w:pPr>
      <w:r w:rsidRPr="00E56252">
        <w:t>•</w:t>
      </w:r>
      <w:r w:rsidRPr="00E56252">
        <w:tab/>
        <w:t>Custos de operação e manutenção;</w:t>
      </w:r>
    </w:p>
    <w:p w14:paraId="074CA0B5" w14:textId="77777777" w:rsidR="00BA2008" w:rsidRPr="00E56252" w:rsidRDefault="00BA2008" w:rsidP="00296D3F">
      <w:pPr>
        <w:pStyle w:val="TPargrafoF12"/>
        <w:spacing w:after="0"/>
      </w:pPr>
      <w:r w:rsidRPr="00E56252">
        <w:t>•</w:t>
      </w:r>
      <w:r w:rsidRPr="00E56252">
        <w:tab/>
        <w:t>Impactos negativos nas fases de implantação e operação, sobre: a mobilidade urbana, a paisagem, a qualidade da água</w:t>
      </w:r>
      <w:r w:rsidR="00D03FC2" w:rsidRPr="00E56252">
        <w:t>,</w:t>
      </w:r>
      <w:r w:rsidRPr="00E56252">
        <w:t xml:space="preserve"> etc.;</w:t>
      </w:r>
    </w:p>
    <w:p w14:paraId="21BDF45B" w14:textId="77777777" w:rsidR="00BA2008" w:rsidRPr="00E56252" w:rsidRDefault="00BA2008" w:rsidP="00296D3F">
      <w:pPr>
        <w:pStyle w:val="TPargrafoF12"/>
        <w:spacing w:after="0"/>
      </w:pPr>
      <w:r w:rsidRPr="00E56252">
        <w:t>•</w:t>
      </w:r>
      <w:r w:rsidRPr="00E56252">
        <w:tab/>
        <w:t>Impactos sobre as cheias a jusante das obras;</w:t>
      </w:r>
    </w:p>
    <w:p w14:paraId="0F540E2B" w14:textId="77777777" w:rsidR="00BA2008" w:rsidRPr="00E56252" w:rsidRDefault="00BA2008" w:rsidP="00296D3F">
      <w:pPr>
        <w:pStyle w:val="TPargrafoF12"/>
        <w:spacing w:after="0"/>
      </w:pPr>
      <w:r w:rsidRPr="00E56252">
        <w:t>•</w:t>
      </w:r>
      <w:r w:rsidRPr="00E56252">
        <w:tab/>
        <w:t>Vulnerabilidade (possibilidade de falha e suas consequências);</w:t>
      </w:r>
    </w:p>
    <w:p w14:paraId="26B0498F" w14:textId="77777777" w:rsidR="00BA2008" w:rsidRPr="00E56252" w:rsidRDefault="00BA2008" w:rsidP="00296D3F">
      <w:pPr>
        <w:pStyle w:val="TPargrafoF12"/>
        <w:spacing w:after="0"/>
      </w:pPr>
      <w:r w:rsidRPr="00E56252">
        <w:t>•</w:t>
      </w:r>
      <w:r w:rsidRPr="00E56252">
        <w:tab/>
        <w:t>Valorização imobiliária;</w:t>
      </w:r>
    </w:p>
    <w:p w14:paraId="5402C6CB" w14:textId="77777777" w:rsidR="00BA2008" w:rsidRPr="00E56252" w:rsidRDefault="00BA2008" w:rsidP="00296D3F">
      <w:pPr>
        <w:pStyle w:val="TPargrafoF12"/>
        <w:spacing w:after="0"/>
      </w:pPr>
      <w:r w:rsidRPr="00E56252">
        <w:t>•</w:t>
      </w:r>
      <w:r w:rsidRPr="00E56252">
        <w:tab/>
        <w:t>Desenvolvimento tecnológico;</w:t>
      </w:r>
    </w:p>
    <w:p w14:paraId="09913D68" w14:textId="77777777" w:rsidR="00BA2008" w:rsidRPr="00E56252" w:rsidRDefault="00BA2008" w:rsidP="00296D3F">
      <w:pPr>
        <w:pStyle w:val="TPargrafoF12"/>
        <w:spacing w:after="0"/>
      </w:pPr>
      <w:r w:rsidRPr="00E56252">
        <w:t>•</w:t>
      </w:r>
      <w:r w:rsidRPr="00E56252">
        <w:tab/>
        <w:t xml:space="preserve">Repercussão na </w:t>
      </w:r>
      <w:proofErr w:type="gramStart"/>
      <w:r w:rsidRPr="00E56252">
        <w:t>mídia</w:t>
      </w:r>
      <w:r w:rsidR="00050E21" w:rsidRPr="00E56252">
        <w:t xml:space="preserve"> </w:t>
      </w:r>
      <w:r w:rsidRPr="00E56252">
        <w:t>;</w:t>
      </w:r>
      <w:proofErr w:type="gramEnd"/>
    </w:p>
    <w:p w14:paraId="23ED6239" w14:textId="77777777" w:rsidR="00BA2008" w:rsidRPr="00E56252" w:rsidRDefault="00BA2008" w:rsidP="00296D3F">
      <w:pPr>
        <w:pStyle w:val="TPargrafoF12"/>
        <w:spacing w:after="0"/>
      </w:pPr>
      <w:r w:rsidRPr="00E56252">
        <w:t>•</w:t>
      </w:r>
      <w:r w:rsidRPr="00E56252">
        <w:tab/>
        <w:t>Prazo de implantação;</w:t>
      </w:r>
    </w:p>
    <w:p w14:paraId="64DDFB52" w14:textId="77777777" w:rsidR="00BA2008" w:rsidRPr="00E56252" w:rsidRDefault="00BA2008" w:rsidP="00296D3F">
      <w:pPr>
        <w:pStyle w:val="TPargrafoF12"/>
        <w:spacing w:after="0"/>
      </w:pPr>
      <w:r w:rsidRPr="00E56252">
        <w:t>•</w:t>
      </w:r>
      <w:r w:rsidRPr="00E56252">
        <w:tab/>
        <w:t>Nível de consenso entre as entidades envolvidas no projeto e a população a ser beneficiada;</w:t>
      </w:r>
    </w:p>
    <w:p w14:paraId="32FF7818" w14:textId="77777777" w:rsidR="00BA2008" w:rsidRPr="00E56252" w:rsidRDefault="00BA2008" w:rsidP="00296D3F">
      <w:pPr>
        <w:pStyle w:val="TPargrafoF12"/>
        <w:spacing w:after="0"/>
      </w:pPr>
      <w:r w:rsidRPr="00E56252">
        <w:t>•</w:t>
      </w:r>
      <w:r w:rsidRPr="00E56252">
        <w:tab/>
        <w:t>Possibilidade de implantação em etapas com aumento progressivo da segurança hídrica.</w:t>
      </w:r>
    </w:p>
    <w:p w14:paraId="0DAEFB80" w14:textId="77777777" w:rsidR="00CF051E" w:rsidRPr="00E56252" w:rsidRDefault="000A3A77" w:rsidP="00296D3F">
      <w:pPr>
        <w:pStyle w:val="TPargrafoF12"/>
        <w:spacing w:after="0"/>
      </w:pPr>
      <w:r w:rsidRPr="00E56252">
        <w:t xml:space="preserve">Ao final, devem ser escolhidas uma ou mais alternativas para serem implantadas na resolução de problemas de </w:t>
      </w:r>
      <w:proofErr w:type="spellStart"/>
      <w:r w:rsidRPr="00E56252">
        <w:t>microdrenagem</w:t>
      </w:r>
      <w:proofErr w:type="spellEnd"/>
      <w:r w:rsidRPr="00E56252">
        <w:t xml:space="preserve">, dissipação de energia e macrodrenagem. </w:t>
      </w:r>
      <w:r w:rsidR="00BA2008" w:rsidRPr="00E56252">
        <w:t>A alternativa escolhida</w:t>
      </w:r>
      <w:r w:rsidRPr="00E56252">
        <w:t xml:space="preserve"> será</w:t>
      </w:r>
      <w:r w:rsidR="00BA2008" w:rsidRPr="00E56252">
        <w:t xml:space="preserve"> aquela que receber a maior pontuação na análise multicritérios.</w:t>
      </w:r>
    </w:p>
    <w:p w14:paraId="0CF31B9E" w14:textId="77777777" w:rsidR="00CF051E" w:rsidRPr="00E56252" w:rsidRDefault="00CF051E" w:rsidP="00296D3F">
      <w:pPr>
        <w:pStyle w:val="TTt2F3"/>
        <w:spacing w:before="0" w:after="0"/>
      </w:pPr>
      <w:bookmarkStart w:id="53" w:name="_Toc66376526"/>
      <w:bookmarkStart w:id="54" w:name="_Toc216860463"/>
      <w:r w:rsidRPr="00E56252">
        <w:lastRenderedPageBreak/>
        <w:t xml:space="preserve">Atividade 12 - </w:t>
      </w:r>
      <w:r w:rsidR="00DC1039" w:rsidRPr="00E56252">
        <w:t xml:space="preserve">Elaboração </w:t>
      </w:r>
      <w:r w:rsidRPr="00E56252">
        <w:t>do programa municipal de manejo de águas pluviais</w:t>
      </w:r>
      <w:bookmarkEnd w:id="53"/>
      <w:bookmarkEnd w:id="54"/>
    </w:p>
    <w:p w14:paraId="65774620" w14:textId="77777777" w:rsidR="00CF051E" w:rsidRPr="00E56252" w:rsidRDefault="00CF051E" w:rsidP="00296D3F">
      <w:pPr>
        <w:pStyle w:val="TPargrafoF12"/>
        <w:spacing w:after="0"/>
      </w:pPr>
      <w:r w:rsidRPr="00E56252">
        <w:t>O Programa Municipal de Manejo de Águas Pluviais será elaborado dentro dos princípios, objetivos e diretrizes deste Termo de Referência; será o instrumento de planejamento para a implantação das medi</w:t>
      </w:r>
      <w:r w:rsidR="00CA645E" w:rsidRPr="00E56252">
        <w:t>d</w:t>
      </w:r>
      <w:r w:rsidRPr="00E56252">
        <w:t>as propostas no Plano</w:t>
      </w:r>
      <w:r w:rsidR="00A578CA" w:rsidRPr="00E56252">
        <w:t xml:space="preserve"> Diretor</w:t>
      </w:r>
      <w:r w:rsidRPr="00E56252">
        <w:t xml:space="preserve"> de </w:t>
      </w:r>
      <w:r w:rsidR="00A578CA" w:rsidRPr="00E56252">
        <w:t xml:space="preserve">Manejo de </w:t>
      </w:r>
      <w:r w:rsidRPr="00E56252">
        <w:t>Águas Pluviais, sendo fundamental para a obtenção de recursos e para o aprimoramento do Plano Diretor Municipal.</w:t>
      </w:r>
    </w:p>
    <w:p w14:paraId="2BCA2FA3" w14:textId="77777777" w:rsidR="00CF051E" w:rsidRPr="00E56252" w:rsidRDefault="00CF051E" w:rsidP="00296D3F">
      <w:pPr>
        <w:pStyle w:val="TPargrafoF12"/>
        <w:spacing w:after="0"/>
      </w:pPr>
      <w:r w:rsidRPr="00E56252">
        <w:t>A primeira parte do Programa Municipal de Manejo de Águas Pluviais deverá indicar as medidas emergenciais, de curto prazo que poderão ser tomadas pela Prefeitura para redução imediata dos riscos de inundação, sem que prejudiquem o planejamento e a implantação das demais medidas propostas.</w:t>
      </w:r>
    </w:p>
    <w:p w14:paraId="06925D48" w14:textId="77777777" w:rsidR="00CF051E" w:rsidRPr="00E56252" w:rsidRDefault="00CF051E" w:rsidP="00296D3F">
      <w:pPr>
        <w:pStyle w:val="TPargrafoF12"/>
        <w:spacing w:after="0"/>
      </w:pPr>
      <w:r w:rsidRPr="00E56252">
        <w:t>A segunda parte abordará os seguintes temas:</w:t>
      </w:r>
    </w:p>
    <w:p w14:paraId="38113733" w14:textId="77777777" w:rsidR="00CF051E" w:rsidRPr="00E56252" w:rsidRDefault="00CF051E" w:rsidP="00296D3F">
      <w:pPr>
        <w:pStyle w:val="TPargrafoF12"/>
        <w:spacing w:after="0"/>
        <w:ind w:left="1077" w:firstLine="0"/>
      </w:pPr>
      <w:r w:rsidRPr="00E56252">
        <w:t>- Metas e prioridades;</w:t>
      </w:r>
    </w:p>
    <w:p w14:paraId="077F612B" w14:textId="77777777" w:rsidR="00CF051E" w:rsidRPr="00E56252" w:rsidRDefault="00CF051E" w:rsidP="00296D3F">
      <w:pPr>
        <w:pStyle w:val="TPargrafoF12"/>
        <w:spacing w:after="0"/>
        <w:ind w:left="1077" w:firstLine="0"/>
      </w:pPr>
      <w:r w:rsidRPr="00E56252">
        <w:t>- Regulamentação do Plano Diretor de Desenvolvimento Urbano e Ambiental nos artigos relacionados com as águas pluviais;</w:t>
      </w:r>
    </w:p>
    <w:p w14:paraId="3CBF6698" w14:textId="77777777" w:rsidR="00CF051E" w:rsidRPr="00E56252" w:rsidRDefault="00CF051E" w:rsidP="00296D3F">
      <w:pPr>
        <w:pStyle w:val="TPargrafoF12"/>
        <w:spacing w:after="0"/>
        <w:ind w:left="1077" w:firstLine="0"/>
      </w:pPr>
      <w:r w:rsidRPr="00E56252">
        <w:t>- Plano de Ação contendo:</w:t>
      </w:r>
    </w:p>
    <w:p w14:paraId="15CFA2FF" w14:textId="77777777" w:rsidR="00CF051E" w:rsidRPr="00E56252" w:rsidRDefault="00CF051E" w:rsidP="006B3A6E">
      <w:pPr>
        <w:pStyle w:val="TPargrafoF12"/>
        <w:numPr>
          <w:ilvl w:val="0"/>
          <w:numId w:val="17"/>
        </w:numPr>
        <w:spacing w:after="0"/>
      </w:pPr>
      <w:r w:rsidRPr="00E56252">
        <w:t>Proposta para a gestão da implementação do Plano, com a avaliação do sistema de gestão atual, definição das entidades que serão envolvidas nas ações previstas;</w:t>
      </w:r>
    </w:p>
    <w:p w14:paraId="59ACD8F1" w14:textId="77777777" w:rsidR="00CF051E" w:rsidRPr="00E56252" w:rsidRDefault="00CF051E" w:rsidP="006B3A6E">
      <w:pPr>
        <w:pStyle w:val="TPargrafoF12"/>
        <w:numPr>
          <w:ilvl w:val="0"/>
          <w:numId w:val="17"/>
        </w:numPr>
        <w:spacing w:after="0"/>
      </w:pPr>
      <w:r w:rsidRPr="00E56252">
        <w:t>Procedimentos para fiscalização das obras, aprovação de projetos – considerando a nova regulamentação, operação e manutenção da rede de drenagem e áreas de risco e fiscalização do conjunto das atividades;</w:t>
      </w:r>
    </w:p>
    <w:p w14:paraId="570B7A41" w14:textId="77777777" w:rsidR="00CF051E" w:rsidRPr="00E56252" w:rsidRDefault="00CF051E" w:rsidP="00296D3F">
      <w:pPr>
        <w:pStyle w:val="TPargrafoF12"/>
        <w:spacing w:after="0"/>
      </w:pPr>
      <w:r w:rsidRPr="00E56252">
        <w:t>Definição das fontes de recursos e de financiamento.</w:t>
      </w:r>
    </w:p>
    <w:p w14:paraId="6E5DEE3F" w14:textId="77777777" w:rsidR="00CF051E" w:rsidRPr="00E56252" w:rsidRDefault="00CF051E" w:rsidP="00296D3F">
      <w:pPr>
        <w:pStyle w:val="TPargrafoF12"/>
        <w:spacing w:after="0"/>
        <w:ind w:left="1077" w:firstLine="0"/>
      </w:pPr>
      <w:r w:rsidRPr="00E56252">
        <w:t xml:space="preserve">- Etapas de implantação das medidas de controle, com a definição do sequenciamento de ações no tempo e espaço, relacionadas com o plano de </w:t>
      </w:r>
      <w:r w:rsidR="00D03FC2" w:rsidRPr="00E56252">
        <w:t xml:space="preserve">cada </w:t>
      </w:r>
      <w:r w:rsidRPr="00E56252">
        <w:t>sub-bacia;</w:t>
      </w:r>
    </w:p>
    <w:p w14:paraId="2489D08A" w14:textId="77777777" w:rsidR="00CF051E" w:rsidRPr="00E56252" w:rsidRDefault="00CF051E" w:rsidP="00296D3F">
      <w:pPr>
        <w:pStyle w:val="TPargrafoF12"/>
        <w:spacing w:after="0"/>
        <w:ind w:left="1077" w:firstLine="0"/>
      </w:pPr>
      <w:r w:rsidRPr="00E56252">
        <w:t>- Cronograma físico-financeiro;</w:t>
      </w:r>
    </w:p>
    <w:p w14:paraId="5611F61A" w14:textId="77777777" w:rsidR="00CF051E" w:rsidRPr="00E56252" w:rsidRDefault="00CF051E" w:rsidP="00296D3F">
      <w:pPr>
        <w:pStyle w:val="TPargrafoF12"/>
        <w:spacing w:after="0"/>
        <w:ind w:left="1077" w:firstLine="0"/>
      </w:pPr>
      <w:r w:rsidRPr="00E56252">
        <w:t>- Avaliação dos benefícios esperados para cada etapa do Programa;</w:t>
      </w:r>
    </w:p>
    <w:p w14:paraId="0A1B3796" w14:textId="77777777" w:rsidR="00CF051E" w:rsidRPr="00E56252" w:rsidRDefault="00CF051E" w:rsidP="00296D3F">
      <w:pPr>
        <w:pStyle w:val="TPargrafoF12"/>
        <w:spacing w:after="0"/>
        <w:ind w:left="1077" w:firstLine="0"/>
      </w:pPr>
      <w:r w:rsidRPr="00E56252">
        <w:t>- Programas Complementares de médio e longo prazo a serem desenvolvidos após a conclusão do Plano de Águas Pluviais, abrangendo:</w:t>
      </w:r>
    </w:p>
    <w:p w14:paraId="51303DCC" w14:textId="77777777" w:rsidR="00CF051E" w:rsidRPr="00E56252" w:rsidRDefault="00CF051E" w:rsidP="006B3A6E">
      <w:pPr>
        <w:pStyle w:val="TPargrafoF12"/>
        <w:numPr>
          <w:ilvl w:val="0"/>
          <w:numId w:val="17"/>
        </w:numPr>
        <w:spacing w:after="0"/>
      </w:pPr>
      <w:r w:rsidRPr="00E56252">
        <w:t>Complementação do cadastro da rede de drenagem;</w:t>
      </w:r>
    </w:p>
    <w:p w14:paraId="42BF9FD0" w14:textId="77777777" w:rsidR="00CF051E" w:rsidRPr="00E56252" w:rsidRDefault="00CF051E" w:rsidP="006B3A6E">
      <w:pPr>
        <w:pStyle w:val="TPargrafoF12"/>
        <w:numPr>
          <w:ilvl w:val="0"/>
          <w:numId w:val="17"/>
        </w:numPr>
        <w:spacing w:after="0"/>
      </w:pPr>
      <w:r w:rsidRPr="00E56252">
        <w:t>Monitoramento;</w:t>
      </w:r>
    </w:p>
    <w:p w14:paraId="4C62CD32" w14:textId="77777777" w:rsidR="00CF051E" w:rsidRPr="00E56252" w:rsidRDefault="00CF051E" w:rsidP="006B3A6E">
      <w:pPr>
        <w:pStyle w:val="TPargrafoF12"/>
        <w:numPr>
          <w:ilvl w:val="0"/>
          <w:numId w:val="17"/>
        </w:numPr>
        <w:spacing w:after="0"/>
      </w:pPr>
      <w:r w:rsidRPr="00E56252">
        <w:t>Estudos complementares necessários ao aprimoramento e detalhamento do Plano;</w:t>
      </w:r>
    </w:p>
    <w:p w14:paraId="0566E0D1" w14:textId="77777777" w:rsidR="00CF051E" w:rsidRPr="00E56252" w:rsidRDefault="00CF051E" w:rsidP="006B3A6E">
      <w:pPr>
        <w:pStyle w:val="TPargrafoF12"/>
        <w:numPr>
          <w:ilvl w:val="0"/>
          <w:numId w:val="17"/>
        </w:numPr>
        <w:spacing w:after="0"/>
      </w:pPr>
      <w:r w:rsidRPr="00E56252">
        <w:lastRenderedPageBreak/>
        <w:t>Manutenção;</w:t>
      </w:r>
    </w:p>
    <w:p w14:paraId="56CB69BF" w14:textId="77777777" w:rsidR="00CF051E" w:rsidRPr="00E56252" w:rsidRDefault="00CF051E" w:rsidP="006B3A6E">
      <w:pPr>
        <w:pStyle w:val="TPargrafoF12"/>
        <w:numPr>
          <w:ilvl w:val="0"/>
          <w:numId w:val="17"/>
        </w:numPr>
        <w:spacing w:after="0"/>
      </w:pPr>
      <w:r w:rsidRPr="00E56252">
        <w:t>Fiscalização;</w:t>
      </w:r>
    </w:p>
    <w:p w14:paraId="54A4AA97" w14:textId="77777777" w:rsidR="00CF051E" w:rsidRPr="00E56252" w:rsidRDefault="00CF051E" w:rsidP="006B3A6E">
      <w:pPr>
        <w:pStyle w:val="TPargrafoF12"/>
        <w:numPr>
          <w:ilvl w:val="0"/>
          <w:numId w:val="17"/>
        </w:numPr>
        <w:spacing w:after="0"/>
      </w:pPr>
      <w:r w:rsidRPr="00E56252">
        <w:t>Divulgação, interação com a comunidade e educação.</w:t>
      </w:r>
    </w:p>
    <w:p w14:paraId="4C313367" w14:textId="77777777" w:rsidR="00CF051E" w:rsidRPr="00E56252" w:rsidRDefault="00CF051E" w:rsidP="00296D3F">
      <w:pPr>
        <w:pStyle w:val="TPargrafoF12"/>
        <w:spacing w:after="0"/>
      </w:pPr>
      <w:r w:rsidRPr="00E56252">
        <w:t>O Programa Municipal de Drenagem deverá ser apresentado em um conjunto de relatórios organizados da seguinte forma:</w:t>
      </w:r>
    </w:p>
    <w:p w14:paraId="168DDA60" w14:textId="77777777" w:rsidR="00CF051E" w:rsidRPr="00E56252" w:rsidRDefault="00CF051E" w:rsidP="00296D3F">
      <w:pPr>
        <w:pStyle w:val="TPargrafoF12"/>
        <w:spacing w:after="0"/>
        <w:ind w:left="1077" w:firstLine="0"/>
      </w:pPr>
      <w:r w:rsidRPr="00E56252">
        <w:t>- Relatório com as medidas emergenciais de implantação imediata incluindo, custos estimativos, prazos de implantação, benefícios esperados e elementos técnicos para instituir o processo de contratação dessas medidas, quando for o caso.</w:t>
      </w:r>
    </w:p>
    <w:p w14:paraId="5AFF5430" w14:textId="77777777" w:rsidR="00CF051E" w:rsidRPr="00E56252" w:rsidRDefault="00CF051E" w:rsidP="00296D3F">
      <w:pPr>
        <w:pStyle w:val="TPargrafoF12"/>
        <w:spacing w:after="0"/>
        <w:ind w:left="1077" w:firstLine="0"/>
      </w:pPr>
      <w:r w:rsidRPr="00E56252">
        <w:t xml:space="preserve">- Relatório geral, contendo a síntese do Plano </w:t>
      </w:r>
      <w:r w:rsidR="00A578CA" w:rsidRPr="00E56252">
        <w:t xml:space="preserve">Diretor </w:t>
      </w:r>
      <w:r w:rsidRPr="00E56252">
        <w:t xml:space="preserve">de </w:t>
      </w:r>
      <w:r w:rsidR="00A578CA" w:rsidRPr="00E56252">
        <w:t xml:space="preserve">Manejo de </w:t>
      </w:r>
      <w:r w:rsidRPr="00E56252">
        <w:t>Águas Pluviais e o detalhamento das</w:t>
      </w:r>
      <w:r w:rsidR="00DB5F3D" w:rsidRPr="00E56252">
        <w:t xml:space="preserve"> ações de abrangência municipal, sendo que este deverá conter também:</w:t>
      </w:r>
    </w:p>
    <w:p w14:paraId="104DA1F0" w14:textId="77777777" w:rsidR="00DB5F3D" w:rsidRPr="00E56252" w:rsidRDefault="00DB5F3D" w:rsidP="006B3A6E">
      <w:pPr>
        <w:pStyle w:val="TPargrafoF12"/>
        <w:numPr>
          <w:ilvl w:val="0"/>
          <w:numId w:val="17"/>
        </w:numPr>
        <w:spacing w:after="0"/>
      </w:pPr>
      <w:r w:rsidRPr="00E56252">
        <w:t>Registro das atividades de participação pública;</w:t>
      </w:r>
    </w:p>
    <w:p w14:paraId="0D4A2844" w14:textId="77777777" w:rsidR="00DB5F3D" w:rsidRPr="00E56252" w:rsidRDefault="00DB5F3D" w:rsidP="006B3A6E">
      <w:pPr>
        <w:pStyle w:val="TPargrafoF12"/>
        <w:numPr>
          <w:ilvl w:val="0"/>
          <w:numId w:val="17"/>
        </w:numPr>
        <w:spacing w:after="0"/>
      </w:pPr>
      <w:r w:rsidRPr="00E56252">
        <w:t>Desenhos com a localização e descrição das obras de cada alternativa;</w:t>
      </w:r>
    </w:p>
    <w:p w14:paraId="70F77564" w14:textId="77777777" w:rsidR="00DB5F3D" w:rsidRPr="00E56252" w:rsidRDefault="00DB5F3D" w:rsidP="006B3A6E">
      <w:pPr>
        <w:pStyle w:val="TPargrafoF12"/>
        <w:numPr>
          <w:ilvl w:val="0"/>
          <w:numId w:val="17"/>
        </w:numPr>
        <w:spacing w:after="0"/>
      </w:pPr>
      <w:r w:rsidRPr="00E56252">
        <w:t>Desenhos com as delimitações da bacia e das sub-bacias: traçado da rede de drenagem existente, lei de zoneamento, classificação do uso do solo atual e tendencial;</w:t>
      </w:r>
    </w:p>
    <w:p w14:paraId="605F8279" w14:textId="77777777" w:rsidR="00DB5F3D" w:rsidRPr="00E56252" w:rsidRDefault="00DB5F3D" w:rsidP="006B3A6E">
      <w:pPr>
        <w:pStyle w:val="TPargrafoF12"/>
        <w:numPr>
          <w:ilvl w:val="0"/>
          <w:numId w:val="17"/>
        </w:numPr>
        <w:spacing w:after="0"/>
      </w:pPr>
      <w:r w:rsidRPr="00E56252">
        <w:t>Descrição do modelo computacional utilizado para as simulações hidrológicas e hidráulicas;</w:t>
      </w:r>
    </w:p>
    <w:p w14:paraId="4B1D539E" w14:textId="77777777" w:rsidR="00DB5F3D" w:rsidRPr="00E56252" w:rsidRDefault="00DB5F3D" w:rsidP="006B3A6E">
      <w:pPr>
        <w:pStyle w:val="TPargrafoF12"/>
        <w:numPr>
          <w:ilvl w:val="0"/>
          <w:numId w:val="17"/>
        </w:numPr>
        <w:spacing w:after="0"/>
      </w:pPr>
      <w:r w:rsidRPr="00E56252">
        <w:t>Dados de entrada do modelo hidrológico-hidráulico para cada simulação realizada com as respectivas justificativas técnicas;</w:t>
      </w:r>
    </w:p>
    <w:p w14:paraId="3F1DB14F" w14:textId="77777777" w:rsidR="00DB5F3D" w:rsidRPr="00E56252" w:rsidRDefault="00DB5F3D" w:rsidP="006B3A6E">
      <w:pPr>
        <w:pStyle w:val="TPargrafoF12"/>
        <w:numPr>
          <w:ilvl w:val="0"/>
          <w:numId w:val="17"/>
        </w:numPr>
        <w:spacing w:after="0"/>
      </w:pPr>
      <w:r w:rsidRPr="00E56252">
        <w:t>Desenhos com as linhas de inundação correspondentes às alternativas e para o sistema de drenagem existente;</w:t>
      </w:r>
    </w:p>
    <w:p w14:paraId="71280687" w14:textId="77777777" w:rsidR="00DB5F3D" w:rsidRPr="00E56252" w:rsidRDefault="00DB5F3D" w:rsidP="006B3A6E">
      <w:pPr>
        <w:pStyle w:val="TPargrafoF12"/>
        <w:numPr>
          <w:ilvl w:val="0"/>
          <w:numId w:val="17"/>
        </w:numPr>
        <w:spacing w:after="0"/>
      </w:pPr>
      <w:r w:rsidRPr="00E56252">
        <w:t>Planilhas de orçamento das alternativas estudadas com os respectivos memoriais de cálculo;</w:t>
      </w:r>
    </w:p>
    <w:p w14:paraId="278F594A" w14:textId="77777777" w:rsidR="00DB5F3D" w:rsidRPr="00E56252" w:rsidRDefault="00DB5F3D" w:rsidP="006B3A6E">
      <w:pPr>
        <w:pStyle w:val="TPargrafoF12"/>
        <w:numPr>
          <w:ilvl w:val="0"/>
          <w:numId w:val="17"/>
        </w:numPr>
        <w:spacing w:after="0"/>
      </w:pPr>
      <w:r w:rsidRPr="00E56252">
        <w:t>Planilhas detalhadas com as ponderações e resultados das análises multicritérios;</w:t>
      </w:r>
    </w:p>
    <w:p w14:paraId="41612341" w14:textId="77777777" w:rsidR="00DB5F3D" w:rsidRPr="00E56252" w:rsidRDefault="00DB5F3D" w:rsidP="006B3A6E">
      <w:pPr>
        <w:pStyle w:val="TPargrafoF12"/>
        <w:numPr>
          <w:ilvl w:val="0"/>
          <w:numId w:val="17"/>
        </w:numPr>
        <w:spacing w:after="0"/>
      </w:pPr>
      <w:r w:rsidRPr="00E56252">
        <w:t>Registros das oficinas realizadas com as recomendações sugeridas pelos participantes;</w:t>
      </w:r>
    </w:p>
    <w:p w14:paraId="4692575E" w14:textId="77777777" w:rsidR="00DB5F3D" w:rsidRPr="00E56252" w:rsidRDefault="00DB5F3D" w:rsidP="006B3A6E">
      <w:pPr>
        <w:pStyle w:val="TPargrafoF12"/>
        <w:numPr>
          <w:ilvl w:val="0"/>
          <w:numId w:val="17"/>
        </w:numPr>
        <w:spacing w:after="0"/>
      </w:pPr>
      <w:r w:rsidRPr="00E56252">
        <w:t>Justificativas sobre o aceite ou não dessas recomendações;</w:t>
      </w:r>
    </w:p>
    <w:p w14:paraId="772E9A6B" w14:textId="77777777" w:rsidR="00DB5F3D" w:rsidRPr="00E56252" w:rsidRDefault="00DB5F3D" w:rsidP="006B3A6E">
      <w:pPr>
        <w:pStyle w:val="TPargrafoF12"/>
        <w:numPr>
          <w:ilvl w:val="0"/>
          <w:numId w:val="17"/>
        </w:numPr>
        <w:spacing w:after="0"/>
      </w:pPr>
      <w:r w:rsidRPr="00E56252">
        <w:t>Recomendações para a elaboração dos documentos de solicitação de outorga e licenciamento ambiental, formuladas a partir das análises efetuadas e das discussões promovidas nas oficinas;</w:t>
      </w:r>
    </w:p>
    <w:p w14:paraId="51E702F1" w14:textId="77777777" w:rsidR="00DB5F3D" w:rsidRPr="00E56252" w:rsidRDefault="00DB5F3D" w:rsidP="006B3A6E">
      <w:pPr>
        <w:pStyle w:val="TPargrafoF12"/>
        <w:numPr>
          <w:ilvl w:val="0"/>
          <w:numId w:val="17"/>
        </w:numPr>
        <w:spacing w:after="0"/>
      </w:pPr>
      <w:r w:rsidRPr="00E56252">
        <w:lastRenderedPageBreak/>
        <w:t xml:space="preserve">Recomendações quanto aos eventuais impactos com o tráfego de veículos e interferências com </w:t>
      </w:r>
      <w:proofErr w:type="spellStart"/>
      <w:r w:rsidRPr="00E56252">
        <w:t>empreendimentos</w:t>
      </w:r>
      <w:proofErr w:type="spellEnd"/>
      <w:r w:rsidRPr="00E56252">
        <w:t xml:space="preserve"> </w:t>
      </w:r>
      <w:proofErr w:type="spellStart"/>
      <w:r w:rsidRPr="00E56252">
        <w:t>co-localizados</w:t>
      </w:r>
      <w:proofErr w:type="spellEnd"/>
      <w:r w:rsidRPr="00E56252">
        <w:t>;</w:t>
      </w:r>
    </w:p>
    <w:p w14:paraId="2668ABFF" w14:textId="77777777" w:rsidR="00DB5F3D" w:rsidRPr="00E56252" w:rsidRDefault="00DB5F3D" w:rsidP="006B3A6E">
      <w:pPr>
        <w:pStyle w:val="TPargrafoF12"/>
        <w:numPr>
          <w:ilvl w:val="0"/>
          <w:numId w:val="17"/>
        </w:numPr>
        <w:spacing w:after="0"/>
      </w:pPr>
      <w:r w:rsidRPr="00E56252">
        <w:t>Especificações e diretrizes para o projeto básico ou executivo;</w:t>
      </w:r>
    </w:p>
    <w:p w14:paraId="189B2450" w14:textId="77777777" w:rsidR="00DB5F3D" w:rsidRPr="00E56252" w:rsidRDefault="00DB5F3D" w:rsidP="006B3A6E">
      <w:pPr>
        <w:pStyle w:val="TPargrafoF12"/>
        <w:numPr>
          <w:ilvl w:val="0"/>
          <w:numId w:val="17"/>
        </w:numPr>
        <w:spacing w:after="0"/>
      </w:pPr>
      <w:r w:rsidRPr="00E56252">
        <w:t>Documentação técnica para instruir a solicitação da outorga prévia;</w:t>
      </w:r>
    </w:p>
    <w:p w14:paraId="12CCE044" w14:textId="77777777" w:rsidR="00DB5F3D" w:rsidRPr="00E56252" w:rsidRDefault="00DB5F3D" w:rsidP="006B3A6E">
      <w:pPr>
        <w:pStyle w:val="TPargrafoF12"/>
        <w:numPr>
          <w:ilvl w:val="0"/>
          <w:numId w:val="17"/>
        </w:numPr>
        <w:spacing w:after="0"/>
      </w:pPr>
      <w:r w:rsidRPr="00E56252">
        <w:t>Outras informações.</w:t>
      </w:r>
    </w:p>
    <w:p w14:paraId="58C443F4" w14:textId="77777777" w:rsidR="00CF051E" w:rsidRDefault="00CF051E" w:rsidP="00296D3F">
      <w:pPr>
        <w:pStyle w:val="TPargrafoF12"/>
        <w:spacing w:after="0"/>
        <w:ind w:left="1077" w:firstLine="0"/>
      </w:pPr>
      <w:r w:rsidRPr="00E56252">
        <w:t>- Um relatório para cada sub-bacia, com as ações específicas, propostas para cada uma, dentro do conceito de planejamento por sub-bacias abordado neste Termo de Referência.</w:t>
      </w:r>
    </w:p>
    <w:p w14:paraId="32A27D2E" w14:textId="77777777" w:rsidR="00427730" w:rsidRPr="00E56252" w:rsidRDefault="00427730" w:rsidP="00296D3F">
      <w:pPr>
        <w:pStyle w:val="TPargrafoF12"/>
        <w:spacing w:after="0"/>
        <w:ind w:left="1077" w:firstLine="0"/>
      </w:pPr>
    </w:p>
    <w:p w14:paraId="7C6FCAC4" w14:textId="77777777" w:rsidR="00CF051E" w:rsidRPr="00E56252" w:rsidRDefault="00CF051E" w:rsidP="00296D3F">
      <w:pPr>
        <w:pStyle w:val="TTt2F3"/>
        <w:spacing w:before="0" w:after="0"/>
      </w:pPr>
      <w:bookmarkStart w:id="55" w:name="_Toc66376527"/>
      <w:bookmarkStart w:id="56" w:name="_Toc216860464"/>
      <w:r w:rsidRPr="00E56252">
        <w:t xml:space="preserve">Atividade 13 - </w:t>
      </w:r>
      <w:r w:rsidR="00DC1039" w:rsidRPr="00E56252">
        <w:t xml:space="preserve">Elaboração </w:t>
      </w:r>
      <w:r w:rsidRPr="00E56252">
        <w:t>do manual de drenagem urbana</w:t>
      </w:r>
      <w:bookmarkEnd w:id="55"/>
      <w:bookmarkEnd w:id="56"/>
    </w:p>
    <w:p w14:paraId="67C2CD51" w14:textId="77777777" w:rsidR="00CF051E" w:rsidRPr="00E56252" w:rsidRDefault="00CF051E" w:rsidP="00296D3F">
      <w:pPr>
        <w:pStyle w:val="TPargrafoF12"/>
        <w:spacing w:after="0"/>
      </w:pPr>
      <w:r w:rsidRPr="00E56252">
        <w:t>O Manual de Drenagem Urbana tem como função orientar os profissionais da Prefeitura, prestadores de serviços e empreendedores, que atuam nas seguintes áreas:</w:t>
      </w:r>
    </w:p>
    <w:p w14:paraId="374B900A" w14:textId="77777777" w:rsidR="00CF051E" w:rsidRPr="00E56252" w:rsidRDefault="00CF051E" w:rsidP="00296D3F">
      <w:pPr>
        <w:pStyle w:val="TPargrafoF12"/>
        <w:spacing w:after="0"/>
        <w:ind w:left="1077" w:firstLine="0"/>
      </w:pPr>
      <w:r w:rsidRPr="00E56252">
        <w:t>- Planejamento e projetos de drenagem urbana;</w:t>
      </w:r>
    </w:p>
    <w:p w14:paraId="68E1B3E2" w14:textId="77777777" w:rsidR="00CF051E" w:rsidRPr="00E56252" w:rsidRDefault="00CF051E" w:rsidP="00296D3F">
      <w:pPr>
        <w:pStyle w:val="TPargrafoF12"/>
        <w:spacing w:after="0"/>
        <w:ind w:left="1077" w:firstLine="0"/>
      </w:pPr>
      <w:r w:rsidRPr="00E56252">
        <w:t>- Planejamento de controle do uso do solo;</w:t>
      </w:r>
    </w:p>
    <w:p w14:paraId="35BEE6A7" w14:textId="77777777" w:rsidR="00CF051E" w:rsidRPr="00E56252" w:rsidRDefault="00CF051E" w:rsidP="00296D3F">
      <w:pPr>
        <w:pStyle w:val="TPargrafoF12"/>
        <w:spacing w:after="0"/>
        <w:ind w:left="1077" w:firstLine="0"/>
      </w:pPr>
      <w:r w:rsidRPr="00E56252">
        <w:t>- Projeto, análise e aprovação de novos empreendimentos;</w:t>
      </w:r>
    </w:p>
    <w:p w14:paraId="77A370AD" w14:textId="77777777" w:rsidR="00CF051E" w:rsidRPr="00E56252" w:rsidRDefault="00CF051E" w:rsidP="00296D3F">
      <w:pPr>
        <w:pStyle w:val="TPargrafoF12"/>
        <w:spacing w:after="0"/>
      </w:pPr>
      <w:r w:rsidRPr="00E56252">
        <w:t>O Manual deverá estabelecer critérios de planejamento, controle e projeto, abordando, entre outros, os seguintes assuntos:</w:t>
      </w:r>
    </w:p>
    <w:p w14:paraId="54269F26" w14:textId="77777777" w:rsidR="00CF051E" w:rsidRPr="00E56252" w:rsidRDefault="00CF051E" w:rsidP="00296D3F">
      <w:pPr>
        <w:pStyle w:val="TPargrafoF12"/>
        <w:spacing w:after="0"/>
        <w:ind w:left="1077" w:firstLine="0"/>
      </w:pPr>
      <w:r w:rsidRPr="00E56252">
        <w:t>- Variáveis hidrológicas regionalizadas para projetos de drenagem urbana;</w:t>
      </w:r>
    </w:p>
    <w:p w14:paraId="68B449D9" w14:textId="77777777" w:rsidR="00CF051E" w:rsidRPr="00E56252" w:rsidRDefault="00CF051E" w:rsidP="00296D3F">
      <w:pPr>
        <w:pStyle w:val="TPargrafoF12"/>
        <w:spacing w:after="0"/>
        <w:ind w:left="1077" w:firstLine="0"/>
      </w:pPr>
      <w:r w:rsidRPr="00E56252">
        <w:t>- Elementos hidráulicos para o projeto de estruturas de controle;</w:t>
      </w:r>
    </w:p>
    <w:p w14:paraId="6781E9E3" w14:textId="77777777" w:rsidR="00CF051E" w:rsidRPr="00E56252" w:rsidRDefault="00CF051E" w:rsidP="00296D3F">
      <w:pPr>
        <w:pStyle w:val="TPargrafoF12"/>
        <w:spacing w:after="0"/>
        <w:ind w:left="1077" w:firstLine="0"/>
      </w:pPr>
      <w:r w:rsidRPr="00E56252">
        <w:t>- Critérios para a avaliação e controle dos impactos do desenvolvimento urbano sobre o sistema de drenagem;</w:t>
      </w:r>
    </w:p>
    <w:p w14:paraId="7DF6A46B" w14:textId="77777777" w:rsidR="00CF051E" w:rsidRPr="00E56252" w:rsidRDefault="00CF051E" w:rsidP="00296D3F">
      <w:pPr>
        <w:pStyle w:val="TPargrafoF12"/>
        <w:spacing w:after="0"/>
        <w:ind w:left="1077" w:firstLine="0"/>
      </w:pPr>
      <w:r w:rsidRPr="00E56252">
        <w:t>- Controle da qualidade da água pluvial;</w:t>
      </w:r>
    </w:p>
    <w:p w14:paraId="7A0E9FD8" w14:textId="77777777" w:rsidR="00CF051E" w:rsidRPr="00E56252" w:rsidRDefault="00CF051E" w:rsidP="00296D3F">
      <w:pPr>
        <w:pStyle w:val="TPargrafoF12"/>
        <w:spacing w:after="0"/>
        <w:ind w:left="1077" w:firstLine="0"/>
      </w:pPr>
      <w:r w:rsidRPr="00E56252">
        <w:t>- Legislação e regulamentação associada;</w:t>
      </w:r>
    </w:p>
    <w:p w14:paraId="1E170ECB" w14:textId="77777777" w:rsidR="00757F15" w:rsidRPr="00E56252" w:rsidRDefault="00CF051E" w:rsidP="00296D3F">
      <w:pPr>
        <w:pStyle w:val="TPargrafoF12"/>
        <w:spacing w:after="0"/>
        <w:ind w:left="1077" w:firstLine="0"/>
      </w:pPr>
      <w:r w:rsidRPr="00E56252">
        <w:t>- Síntese dos Planos elaborados para cada sub-bacia.</w:t>
      </w:r>
    </w:p>
    <w:p w14:paraId="759F35D1" w14:textId="77777777" w:rsidR="00757F15" w:rsidRDefault="00757F15" w:rsidP="00296D3F">
      <w:pPr>
        <w:pStyle w:val="TPargrafoF12"/>
        <w:spacing w:after="0"/>
      </w:pPr>
      <w:r w:rsidRPr="00E56252">
        <w:t xml:space="preserve">Além disso, deverá ser elaborado material didático com vias de capacitação e treinamento aos técnicos municipais e convidados (até 16 participantes), com carga horária de 40 horas, com emissão de certificado de conclusão, envolvendo os aspectos relevantes do trabalho desenvolvido </w:t>
      </w:r>
      <w:r w:rsidR="00B37E9F" w:rsidRPr="00E56252">
        <w:t>no nível do</w:t>
      </w:r>
      <w:r w:rsidRPr="00E56252">
        <w:t xml:space="preserve"> Novo Plano Diretor de Macro e </w:t>
      </w:r>
      <w:proofErr w:type="spellStart"/>
      <w:r w:rsidRPr="00E56252">
        <w:t>Microdrenagem</w:t>
      </w:r>
      <w:proofErr w:type="spellEnd"/>
      <w:r w:rsidRPr="00E56252">
        <w:t xml:space="preserve"> do município de Carapicuíba, com ênfase às novas diretrizes para elaboração de projetos e às novas tecnologias de matérias e de serviços no âmbito da drenagem urbana.</w:t>
      </w:r>
    </w:p>
    <w:p w14:paraId="2E1C65BE" w14:textId="77777777" w:rsidR="00427730" w:rsidRDefault="00427730" w:rsidP="00296D3F">
      <w:pPr>
        <w:pStyle w:val="TPargrafoF12"/>
        <w:spacing w:after="0"/>
      </w:pPr>
    </w:p>
    <w:p w14:paraId="499E1743" w14:textId="297E4C8A" w:rsidR="004C71DF" w:rsidRDefault="004C71DF" w:rsidP="00296D3F">
      <w:pPr>
        <w:pStyle w:val="TTt2F3"/>
        <w:spacing w:before="0" w:after="0"/>
        <w:ind w:left="709" w:hanging="709"/>
      </w:pPr>
      <w:bookmarkStart w:id="57" w:name="_Toc216860465"/>
      <w:r>
        <w:t>Atividade 14 – Plataforma de Gestão de Drenagem.</w:t>
      </w:r>
      <w:bookmarkEnd w:id="57"/>
    </w:p>
    <w:p w14:paraId="6F38FBEA" w14:textId="22BDACCA" w:rsidR="004C71DF" w:rsidRDefault="004C71DF" w:rsidP="00296D3F">
      <w:pPr>
        <w:pStyle w:val="TPargrafoF12"/>
        <w:spacing w:after="0"/>
      </w:pPr>
      <w:r>
        <w:t xml:space="preserve">A solução tecnológica para a gestão do cadastro municipal a ser implantado deverá </w:t>
      </w:r>
      <w:r>
        <w:lastRenderedPageBreak/>
        <w:t>ser online (Web) sem limite de acessos e usuários.</w:t>
      </w:r>
    </w:p>
    <w:p w14:paraId="7825392A" w14:textId="3E80784E" w:rsidR="004C71DF" w:rsidRDefault="004C71DF" w:rsidP="00296D3F">
      <w:pPr>
        <w:pStyle w:val="TPargrafoF12"/>
        <w:spacing w:after="0"/>
      </w:pPr>
      <w:r>
        <w:t xml:space="preserve">A solução deverá estar baseada nos padrões universais de interoperabilidade </w:t>
      </w:r>
      <w:proofErr w:type="spellStart"/>
      <w:r>
        <w:t>estabe-lecidos</w:t>
      </w:r>
      <w:proofErr w:type="spellEnd"/>
      <w:r>
        <w:t xml:space="preserve"> pelo OGC (Open </w:t>
      </w:r>
      <w:proofErr w:type="spellStart"/>
      <w:r>
        <w:t>Geospatial</w:t>
      </w:r>
      <w:proofErr w:type="spellEnd"/>
      <w:r>
        <w:t xml:space="preserve"> Consortium) e governo-eletrônico (e-</w:t>
      </w:r>
      <w:proofErr w:type="spellStart"/>
      <w:r>
        <w:t>ping</w:t>
      </w:r>
      <w:proofErr w:type="spellEnd"/>
      <w:r>
        <w:t xml:space="preserve"> </w:t>
      </w:r>
      <w:proofErr w:type="spellStart"/>
      <w:r>
        <w:t>e-gov</w:t>
      </w:r>
      <w:proofErr w:type="spellEnd"/>
      <w:r>
        <w:t>), que permitam a interoperabilidade plena entre sistemas.</w:t>
      </w:r>
    </w:p>
    <w:p w14:paraId="470EF585" w14:textId="56F3E7AD" w:rsidR="004C71DF" w:rsidRDefault="004C71DF" w:rsidP="00296D3F">
      <w:pPr>
        <w:pStyle w:val="TPargrafoF12"/>
        <w:spacing w:after="0"/>
      </w:pPr>
      <w:r>
        <w:t>O sistema deverá possuir controle de acesso por senhas individuais associadas a perfis de permissão, utilizando criptografia.</w:t>
      </w:r>
    </w:p>
    <w:p w14:paraId="23EDD37F" w14:textId="51969001" w:rsidR="004C71DF" w:rsidRDefault="004C71DF" w:rsidP="00296D3F">
      <w:pPr>
        <w:pStyle w:val="TPargrafoF12"/>
        <w:spacing w:after="0"/>
      </w:pPr>
      <w:r>
        <w:t xml:space="preserve">Os perfis deverão permitir restringir a visualização ou alteração dos campos </w:t>
      </w:r>
      <w:proofErr w:type="spellStart"/>
      <w:r>
        <w:t>ta-bulares</w:t>
      </w:r>
      <w:proofErr w:type="spellEnd"/>
      <w:r>
        <w:t>, bem como estabelecer que mapas georreferenciados serão acessados pelos perfis.</w:t>
      </w:r>
    </w:p>
    <w:p w14:paraId="75D7835A" w14:textId="74EF74FA" w:rsidR="004C71DF" w:rsidRDefault="004C71DF" w:rsidP="00296D3F">
      <w:pPr>
        <w:pStyle w:val="TPargrafoF12"/>
        <w:spacing w:after="0"/>
      </w:pPr>
      <w:r>
        <w:t xml:space="preserve">A publicação de novas informações geográficas e tabulares deverá ser realizada por meio da definição de parâmetros nos metadados. Estes parâmetros serão responsáveis pelo controle dos estilos de apresentação dos mapas, dos relatórios gerados e da navegação entre os dados de diferentes camadas, sem a necessidade de alterações no código da </w:t>
      </w:r>
      <w:proofErr w:type="spellStart"/>
      <w:r>
        <w:t>aplica-ção</w:t>
      </w:r>
      <w:proofErr w:type="spellEnd"/>
      <w:r>
        <w:t>. Os estilos de apresentação dos mapas devem seguir os padrões estabelecidos pelo OGC SLD (</w:t>
      </w:r>
      <w:proofErr w:type="spellStart"/>
      <w:r>
        <w:t>Style</w:t>
      </w:r>
      <w:proofErr w:type="spellEnd"/>
      <w:r>
        <w:t xml:space="preserve"> </w:t>
      </w:r>
      <w:proofErr w:type="spellStart"/>
      <w:r>
        <w:t>Layer</w:t>
      </w:r>
      <w:proofErr w:type="spellEnd"/>
      <w:r>
        <w:t xml:space="preserve"> </w:t>
      </w:r>
      <w:proofErr w:type="spellStart"/>
      <w:r>
        <w:t>Definition</w:t>
      </w:r>
      <w:proofErr w:type="spellEnd"/>
      <w:r>
        <w:t>).</w:t>
      </w:r>
    </w:p>
    <w:p w14:paraId="67D71A31" w14:textId="646A3CC5" w:rsidR="004C71DF" w:rsidRDefault="004C71DF" w:rsidP="00296D3F">
      <w:pPr>
        <w:pStyle w:val="TPargrafoF12"/>
        <w:spacing w:after="0"/>
      </w:pPr>
      <w:r>
        <w:t xml:space="preserve">O processo de implantação da solução deve englobar a customização de funcionalidades, migração e transformação de dados, padronização do sistema de referências espaciais (SRC), modelagem de atributos no banco de dados e a integração de </w:t>
      </w:r>
      <w:proofErr w:type="spellStart"/>
      <w:r>
        <w:t>datasets</w:t>
      </w:r>
      <w:proofErr w:type="spellEnd"/>
      <w:r>
        <w:t xml:space="preserve"> </w:t>
      </w:r>
      <w:proofErr w:type="spellStart"/>
      <w:r>
        <w:t>geoespaciais</w:t>
      </w:r>
      <w:proofErr w:type="spellEnd"/>
      <w:r>
        <w:t xml:space="preserve"> e alfanuméricos oriundos de softwares legados. Essas etapas devem atender às especificidades contratuais, assegurando a compatibilidade do ambiente e viabilizando a gestão eficiente.</w:t>
      </w:r>
    </w:p>
    <w:p w14:paraId="4214A570" w14:textId="311E3C16" w:rsidR="004C71DF" w:rsidRDefault="004C71DF" w:rsidP="00296D3F">
      <w:pPr>
        <w:pStyle w:val="TPargrafoF12"/>
        <w:spacing w:after="0"/>
      </w:pPr>
      <w:r>
        <w:t>A contratada deverá assegurar a integridade das informações durante a implantação da solução, evitando a perda de dados e reportando imediatamente à municipalidade quaisquer inconsistências para avaliação e continuidade do processo.</w:t>
      </w:r>
    </w:p>
    <w:p w14:paraId="2D1B9926" w14:textId="29BA1DF4" w:rsidR="004C71DF" w:rsidRDefault="004C71DF" w:rsidP="00296D3F">
      <w:pPr>
        <w:pStyle w:val="TPargrafoF12"/>
        <w:spacing w:after="0"/>
      </w:pPr>
      <w:r>
        <w:t>As atividades de migração de dados compreenderão: (I) detalhamento técnico do banco de dados; (II) padronização cartográfica; (III) transferência de dados vetoriais, matriciais e alfanuméricos para o banco de dados único do município, com disponibilização para visualização na solução tecnológica de gestão do CTM; e (IV) realização de testes de integridade e validação para assegurar a precisão e consistência das informações migradas.</w:t>
      </w:r>
      <w:r>
        <w:tab/>
      </w:r>
    </w:p>
    <w:p w14:paraId="16CF0A05" w14:textId="172DAFD0" w:rsidR="004C71DF" w:rsidRDefault="004C71DF" w:rsidP="00296D3F">
      <w:pPr>
        <w:pStyle w:val="TPargrafoF12"/>
        <w:spacing w:after="0"/>
      </w:pPr>
      <w:r>
        <w:t xml:space="preserve">A contratada deverá implementar uma solução tecnológica que permita a atualização contínua e em tempo real dos dados diretamente em um repositório central único, utilizando um Banco de Dados Relacional. Esta arquitetura garantirá o acesso rápido e preciso às </w:t>
      </w:r>
      <w:r>
        <w:lastRenderedPageBreak/>
        <w:t>informações gerenciais e administrativas, assegurando que a solução forneça a robustez necessária para suportar ações estratégicas e o planejamento da contratante, de forma escalável e segura.</w:t>
      </w:r>
    </w:p>
    <w:p w14:paraId="1FC012AC" w14:textId="46DFBF85" w:rsidR="004C71DF" w:rsidRDefault="004C71DF" w:rsidP="00296D3F">
      <w:pPr>
        <w:pStyle w:val="TPargrafoF12"/>
        <w:spacing w:after="0"/>
      </w:pPr>
      <w:r>
        <w:t>A solução tecnológica deverá, preferencialmente, ser desenvolvida utilizando a linguagem de programação JAVA e Banco de Dados PostgreSQL com extensão espacial, adotando o OpenLayers como framework para integração com mapas.</w:t>
      </w:r>
    </w:p>
    <w:p w14:paraId="26991472" w14:textId="6A2D581D" w:rsidR="004C71DF" w:rsidRDefault="004C71DF" w:rsidP="00296D3F">
      <w:pPr>
        <w:pStyle w:val="TPargrafoF12"/>
        <w:spacing w:after="0"/>
      </w:pPr>
      <w:r>
        <w:t>Contratada deverá providenciar, desde o início dos trabalhos, toda a infraestrutura necessária para a operação e utilização da solução em ambiente web, no modelo SaaS (Software as a Service), incluindo softwares, banco de dados e servidores em nuvem, conforme os requisitos especificados no item referente à Licença de Uso da Solução ou Sistema.</w:t>
      </w:r>
    </w:p>
    <w:p w14:paraId="59B22996" w14:textId="0776301E" w:rsidR="004C71DF" w:rsidRDefault="004C71DF" w:rsidP="00296D3F">
      <w:pPr>
        <w:pStyle w:val="TPargrafoF12"/>
        <w:spacing w:after="0"/>
      </w:pPr>
      <w:r>
        <w:t>A Contratada deverá realizar a modelagem do banco de dados (conceitual, lógico e físico), abrangendo o levantamento, análise, categorização e organização dos dados necessários para suportar as aplicações da solução tecnológica de gestão da Drenagem, atendendo aos requisitos operacionais definidos em contrato, assegurando que a estrutura de dados atenda às necessidades do ambiente e dos usuários, com ênfase na eficiência, segurança e integridade das informações.</w:t>
      </w:r>
    </w:p>
    <w:p w14:paraId="1D716A7D" w14:textId="77777777" w:rsidR="004D3C73" w:rsidRDefault="004C71DF" w:rsidP="004D3C73">
      <w:pPr>
        <w:pStyle w:val="TPargrafoF12"/>
        <w:spacing w:after="0"/>
      </w:pPr>
      <w:r>
        <w:t>Na implantação da solução, a contratada deverá configurar a funcionalidade de personalização e gestão de documentos, permitindo a criação e ajuste de certidões, relatórios e outros formulários conforme as especificações da contratante.</w:t>
      </w:r>
    </w:p>
    <w:p w14:paraId="41DE9025" w14:textId="77777777" w:rsidR="004D3C73" w:rsidRDefault="004C71DF" w:rsidP="004D3C73">
      <w:pPr>
        <w:pStyle w:val="TTt2F3"/>
        <w:spacing w:before="0" w:after="0"/>
        <w:ind w:left="709" w:hanging="709"/>
      </w:pPr>
      <w:bookmarkStart w:id="58" w:name="_Toc216860466"/>
      <w:r w:rsidRPr="00427730">
        <w:t>Ferramentas e funcionalidades básicas da solução tecnológica</w:t>
      </w:r>
      <w:bookmarkEnd w:id="58"/>
    </w:p>
    <w:p w14:paraId="73561178" w14:textId="2E95BF74" w:rsidR="00427730" w:rsidRPr="004D3C73" w:rsidRDefault="004C71DF" w:rsidP="004D3C73">
      <w:pPr>
        <w:pStyle w:val="Ttulo3"/>
        <w:rPr>
          <w:rFonts w:ascii="Arial" w:hAnsi="Arial" w:cs="Arial"/>
          <w:color w:val="000000" w:themeColor="text1"/>
        </w:rPr>
      </w:pPr>
      <w:bookmarkStart w:id="59" w:name="_Toc216860467"/>
      <w:r w:rsidRPr="004D3C73">
        <w:rPr>
          <w:rFonts w:ascii="Arial" w:hAnsi="Arial" w:cs="Arial"/>
          <w:color w:val="000000" w:themeColor="text1"/>
        </w:rPr>
        <w:t>Ferramentas e Funcionalidades gerais</w:t>
      </w:r>
      <w:bookmarkEnd w:id="59"/>
      <w:r w:rsidRPr="004D3C73">
        <w:rPr>
          <w:rFonts w:ascii="Arial" w:hAnsi="Arial" w:cs="Arial"/>
          <w:color w:val="000000" w:themeColor="text1"/>
        </w:rPr>
        <w:t xml:space="preserve"> </w:t>
      </w:r>
    </w:p>
    <w:p w14:paraId="511C1108" w14:textId="1C0EDA9E" w:rsidR="00427730" w:rsidRPr="004D3C73" w:rsidRDefault="004C71DF" w:rsidP="004D3C73">
      <w:pPr>
        <w:pStyle w:val="TPargrafoF12"/>
        <w:spacing w:after="0"/>
      </w:pPr>
      <w:r w:rsidRPr="004D3C73">
        <w:t xml:space="preserve">Garantir compatibilidade com os navegadores Microsoft Edge, Mozilla Firefox e Google Chrome, sem exigir a instalação prévia de plug-ins nas estações cliente para o seu funcionamento; </w:t>
      </w:r>
    </w:p>
    <w:p w14:paraId="35BF774E" w14:textId="77777777" w:rsidR="004D3C73" w:rsidRPr="004D3C73" w:rsidRDefault="004C71DF" w:rsidP="004D3C73">
      <w:pPr>
        <w:pStyle w:val="TPargrafoF12"/>
        <w:spacing w:after="0"/>
      </w:pPr>
      <w:r w:rsidRPr="004D3C73">
        <w:t>Disponibilizar interface gráfica para todas as funcionalidades nos idiomas portugueses (Brasil), inglês e espanhol;</w:t>
      </w:r>
    </w:p>
    <w:p w14:paraId="09E9CE47" w14:textId="5F4002FC" w:rsidR="00427730" w:rsidRPr="004D3C73" w:rsidRDefault="004C71DF" w:rsidP="004D3C73">
      <w:pPr>
        <w:pStyle w:val="TPargrafoF12"/>
        <w:spacing w:after="0"/>
      </w:pPr>
      <w:r w:rsidRPr="004D3C73">
        <w:t>O software deverá permitir o acesso a imagens armazenadas em mosaico multiresolução, disponibilizadas como serviços Web abertos ou mediante licenciamento do proprietário, incluindo opções como OpenStreetMap, Google, Bing, entre outros;</w:t>
      </w:r>
      <w:r w:rsidRPr="004D3C73">
        <w:tab/>
        <w:t xml:space="preserve"> </w:t>
      </w:r>
    </w:p>
    <w:p w14:paraId="55BCECA9" w14:textId="6F9D7606" w:rsidR="00427730" w:rsidRPr="004D3C73" w:rsidRDefault="004C71DF" w:rsidP="004D3C73">
      <w:pPr>
        <w:pStyle w:val="TPargrafoF12"/>
        <w:spacing w:after="0"/>
      </w:pPr>
      <w:r w:rsidRPr="004D3C73">
        <w:t>O software deverá oferecer três níveis de acesso: visitante (sem autenticação), cidadão</w:t>
      </w:r>
      <w:r w:rsidR="004D3C73" w:rsidRPr="004D3C73">
        <w:t xml:space="preserve"> </w:t>
      </w:r>
      <w:r w:rsidRPr="004D3C73">
        <w:t>(autenticado) e restrito (autenticado). No acesso visitante, será permitido apenas a visualização dos mapas</w:t>
      </w:r>
      <w:r w:rsidR="00427730" w:rsidRPr="004D3C73">
        <w:t>.</w:t>
      </w:r>
    </w:p>
    <w:p w14:paraId="7B8D48E2" w14:textId="6B39DEDD" w:rsidR="00427730" w:rsidRPr="004D3C73" w:rsidRDefault="004C71DF" w:rsidP="004D3C73">
      <w:pPr>
        <w:pStyle w:val="TPargrafoF12"/>
        <w:spacing w:after="0"/>
      </w:pPr>
      <w:r w:rsidRPr="004D3C73">
        <w:lastRenderedPageBreak/>
        <w:t xml:space="preserve">Possibilitar que as atualizações dos dados espaciais previstas nas edições cartográficas deverão ser realizadas em ambiente desktop e disponibilizadas em tempo real para visualização no sistema, tanto para acesso cidadão quanto corporativo; </w:t>
      </w:r>
    </w:p>
    <w:p w14:paraId="06C96E22" w14:textId="4DACE7C3" w:rsidR="00427730" w:rsidRPr="004D3C73" w:rsidRDefault="004C71DF" w:rsidP="004D3C73">
      <w:pPr>
        <w:pStyle w:val="TPargrafoF12"/>
        <w:spacing w:after="0"/>
      </w:pPr>
      <w:r w:rsidRPr="004D3C73">
        <w:t xml:space="preserve">A apresentação de todas as funcionalidades na prova de conceito deve ser feita em uma única base de dados, não sendo permitido utilizar diversos vários banco de dados e </w:t>
      </w:r>
      <w:proofErr w:type="spellStart"/>
      <w:r w:rsidRPr="004D3C73">
        <w:t>di-versas</w:t>
      </w:r>
      <w:proofErr w:type="spellEnd"/>
      <w:r w:rsidRPr="004D3C73">
        <w:t xml:space="preserve"> cidades como modelo; </w:t>
      </w:r>
    </w:p>
    <w:p w14:paraId="7684CA10" w14:textId="7D43F56F" w:rsidR="00427730" w:rsidRPr="004D3C73" w:rsidRDefault="004C71DF" w:rsidP="004D3C73">
      <w:pPr>
        <w:pStyle w:val="TPargrafoF12"/>
        <w:spacing w:after="0"/>
      </w:pPr>
      <w:r w:rsidRPr="004D3C73">
        <w:t>A solução deverá oferecer, no mínimo, três temas de cores para que o usuário possa parametrizar de acordo com sua preferência</w:t>
      </w:r>
      <w:r w:rsidR="00427730" w:rsidRPr="004D3C73">
        <w:t>;</w:t>
      </w:r>
    </w:p>
    <w:p w14:paraId="56C3DF4E" w14:textId="0911231E" w:rsidR="004C71DF" w:rsidRPr="004D3C73" w:rsidRDefault="004C71DF" w:rsidP="004D3C73">
      <w:pPr>
        <w:pStyle w:val="TPargrafoF12"/>
        <w:spacing w:after="0"/>
      </w:pPr>
      <w:r w:rsidRPr="004D3C73">
        <w:t xml:space="preserve">A solução deve possuir ferramenta com Interoperabilidade da Base dos Dados permitindo o carregamento de fontes externas (WMS ou shapefile). </w:t>
      </w:r>
    </w:p>
    <w:p w14:paraId="335A968B" w14:textId="0DA06343" w:rsidR="004C71DF" w:rsidRPr="004D3C73" w:rsidRDefault="004C71DF" w:rsidP="004D3C73">
      <w:pPr>
        <w:pStyle w:val="Ttulo3"/>
        <w:rPr>
          <w:rFonts w:ascii="Arial" w:hAnsi="Arial" w:cs="Arial"/>
          <w:color w:val="000000" w:themeColor="text1"/>
        </w:rPr>
      </w:pPr>
      <w:bookmarkStart w:id="60" w:name="_Toc216860468"/>
      <w:r w:rsidRPr="004D3C73">
        <w:rPr>
          <w:rFonts w:ascii="Arial" w:hAnsi="Arial" w:cs="Arial"/>
          <w:color w:val="000000" w:themeColor="text1"/>
        </w:rPr>
        <w:t>Ferramentas e Funcionalidades da Solução em ambiente corporativo</w:t>
      </w:r>
      <w:bookmarkEnd w:id="60"/>
    </w:p>
    <w:p w14:paraId="354E18DB" w14:textId="5D0CBC4F" w:rsidR="004C71DF" w:rsidRDefault="004C71DF" w:rsidP="00296D3F">
      <w:pPr>
        <w:pStyle w:val="TPargrafoF12"/>
        <w:spacing w:after="0"/>
      </w:pPr>
      <w:r>
        <w:t xml:space="preserve">O software deverá permitir a inclusão de anexos do tipo hiperlink e PDF, no mínimo, em lote, quadra, loteamento, bairro e imóveis rurais, possibilitando a seleção do tipo de anexo (contrato, matrícula croqui etc.) e a associação de um código ao documento; </w:t>
      </w:r>
    </w:p>
    <w:p w14:paraId="101C528B" w14:textId="32C25FF6" w:rsidR="004C71DF" w:rsidRDefault="004C71DF" w:rsidP="00296D3F">
      <w:pPr>
        <w:pStyle w:val="TPargrafoF12"/>
        <w:spacing w:after="0"/>
      </w:pPr>
      <w:r>
        <w:t xml:space="preserve">O software deverá permitir a criação de uma nova classificação de anexo no </w:t>
      </w:r>
      <w:r w:rsidR="009F63AD">
        <w:t>momento</w:t>
      </w:r>
      <w:r>
        <w:t xml:space="preserve"> da requisição, caso o tipo desejado não esteja disponível; </w:t>
      </w:r>
    </w:p>
    <w:p w14:paraId="29974ED4" w14:textId="25AA901A" w:rsidR="004C71DF" w:rsidRDefault="004C71DF" w:rsidP="00296D3F">
      <w:pPr>
        <w:pStyle w:val="TPargrafoF12"/>
        <w:spacing w:after="0"/>
      </w:pPr>
      <w:r>
        <w:t xml:space="preserve">O software deverá disponibilizar uma funcionalidade para localizar anexos por meio de filtros como código do anexo, tipo de documento, extensão do arquivo, entidade </w:t>
      </w:r>
      <w:r w:rsidR="009F63AD">
        <w:t>relacionada</w:t>
      </w:r>
      <w:r>
        <w:t xml:space="preserve"> e data de criação;</w:t>
      </w:r>
    </w:p>
    <w:p w14:paraId="2CB7D490" w14:textId="1B670DDD" w:rsidR="004C71DF" w:rsidRDefault="004C71DF" w:rsidP="00296D3F">
      <w:pPr>
        <w:pStyle w:val="TPargrafoF12"/>
        <w:spacing w:after="0"/>
      </w:pPr>
      <w:r>
        <w:t>Após a busca e ao localizar o anexo ter a opção de localizar a feição na qual ele está inserido e realizar download do arquivo;</w:t>
      </w:r>
      <w:r>
        <w:tab/>
        <w:t xml:space="preserve"> </w:t>
      </w:r>
    </w:p>
    <w:p w14:paraId="23625EF9" w14:textId="00E59234" w:rsidR="004C71DF" w:rsidRDefault="004C71DF" w:rsidP="00296D3F">
      <w:pPr>
        <w:pStyle w:val="TPargrafoF12"/>
        <w:spacing w:after="0"/>
      </w:pPr>
      <w:r>
        <w:t>O software deverá permitir a visualização de feições localizadas em um entorno (buffer) definido pelo usuário, a partir de uma feição existente ou por seleção livre. As feições das camadas ativas deverão ser retornadas em uma listagem;</w:t>
      </w:r>
      <w:r>
        <w:tab/>
        <w:t xml:space="preserve"> </w:t>
      </w:r>
    </w:p>
    <w:p w14:paraId="0FE234F3" w14:textId="15459645" w:rsidR="004C71DF" w:rsidRDefault="004C71DF" w:rsidP="00296D3F">
      <w:pPr>
        <w:pStyle w:val="TPargrafoF12"/>
        <w:spacing w:after="0"/>
      </w:pPr>
      <w:r>
        <w:t>A solução dever mostrar a lista de feições retornadas no buffer, o usuário deverá ter a possibilidade de selecionar uma feição e ser redirecionado para ela;</w:t>
      </w:r>
      <w:r>
        <w:tab/>
        <w:t xml:space="preserve"> </w:t>
      </w:r>
    </w:p>
    <w:p w14:paraId="7416147B" w14:textId="29A29C2D" w:rsidR="004C71DF" w:rsidRDefault="004C71DF" w:rsidP="00296D3F">
      <w:pPr>
        <w:pStyle w:val="TPargrafoF12"/>
        <w:spacing w:after="0"/>
      </w:pPr>
      <w:r>
        <w:t>A solução deverá permitir o cálculo de medidas lineares e dois ou mais segmentos, exibindo a medida de cada segmento individualmente;</w:t>
      </w:r>
      <w:r>
        <w:tab/>
        <w:t xml:space="preserve"> </w:t>
      </w:r>
    </w:p>
    <w:p w14:paraId="0E1CBA75" w14:textId="5E4E2C48" w:rsidR="004C71DF" w:rsidRDefault="004C71DF" w:rsidP="00296D3F">
      <w:pPr>
        <w:pStyle w:val="TPargrafoF12"/>
        <w:spacing w:after="0"/>
      </w:pPr>
      <w:r>
        <w:t>A solução sistema deverá permitir o cálculo de medidas de área, exibindo a medida de cada arestas individualmente, bem como a soma da área total e do perímetro;</w:t>
      </w:r>
      <w:r>
        <w:tab/>
        <w:t xml:space="preserve"> </w:t>
      </w:r>
    </w:p>
    <w:p w14:paraId="7F29D312" w14:textId="7805C05C" w:rsidR="004C71DF" w:rsidRDefault="004C71DF" w:rsidP="00296D3F">
      <w:pPr>
        <w:pStyle w:val="TPargrafoF12"/>
        <w:spacing w:after="0"/>
      </w:pPr>
      <w:r>
        <w:t>Possuir ferramenta de análise de perfil altimétrico e mostrar que é possível analisar o perfil de terreno e de superfície a partir de um traçado no mapa de navegação;</w:t>
      </w:r>
      <w:r>
        <w:tab/>
        <w:t xml:space="preserve"> </w:t>
      </w:r>
    </w:p>
    <w:p w14:paraId="02935F11" w14:textId="0FB19371" w:rsidR="004C71DF" w:rsidRDefault="004C71DF" w:rsidP="00296D3F">
      <w:pPr>
        <w:pStyle w:val="TPargrafoF12"/>
        <w:spacing w:after="0"/>
      </w:pPr>
      <w:r>
        <w:t xml:space="preserve">Demonstrar que é possível rotacionar o mapa de navegação (a orientação espacial </w:t>
      </w:r>
      <w:r>
        <w:lastRenderedPageBreak/>
        <w:t>deve ser atualizada conforme a rotação);</w:t>
      </w:r>
      <w:r>
        <w:tab/>
        <w:t xml:space="preserve"> </w:t>
      </w:r>
    </w:p>
    <w:p w14:paraId="6AB2B6A9" w14:textId="2A722002" w:rsidR="004C71DF" w:rsidRDefault="004C71DF" w:rsidP="00296D3F">
      <w:pPr>
        <w:pStyle w:val="TPargrafoF12"/>
        <w:spacing w:after="0"/>
      </w:pPr>
      <w:r>
        <w:t xml:space="preserve">Permitir a visualização de um segundo mapa sobre o mapa principal, com função de </w:t>
      </w:r>
      <w:proofErr w:type="spellStart"/>
      <w:r>
        <w:t>swipe</w:t>
      </w:r>
      <w:proofErr w:type="spellEnd"/>
      <w:r>
        <w:t>;</w:t>
      </w:r>
      <w:r>
        <w:tab/>
        <w:t xml:space="preserve"> </w:t>
      </w:r>
    </w:p>
    <w:p w14:paraId="65166708" w14:textId="7742AAEA" w:rsidR="004C71DF" w:rsidRDefault="004C71DF" w:rsidP="00296D3F">
      <w:pPr>
        <w:pStyle w:val="TPargrafoF12"/>
        <w:spacing w:after="0"/>
      </w:pPr>
      <w:r>
        <w:t>Demonstrar que a solução web possibilita obtenção da localização atual do usuário, sendo exibida diretamente no mapa de navegação;</w:t>
      </w:r>
      <w:r>
        <w:tab/>
        <w:t xml:space="preserve"> </w:t>
      </w:r>
    </w:p>
    <w:p w14:paraId="277B957E" w14:textId="0A22A97C" w:rsidR="004C71DF" w:rsidRDefault="004C71DF" w:rsidP="00296D3F">
      <w:pPr>
        <w:pStyle w:val="TPargrafoF12"/>
        <w:spacing w:after="0"/>
      </w:pPr>
      <w:r>
        <w:t xml:space="preserve">A solução deve possuir um visualizador de fotos 360º (estilo </w:t>
      </w:r>
      <w:proofErr w:type="spellStart"/>
      <w:r>
        <w:t>street</w:t>
      </w:r>
      <w:proofErr w:type="spellEnd"/>
      <w:r>
        <w:t xml:space="preserve"> </w:t>
      </w:r>
      <w:proofErr w:type="spellStart"/>
      <w:r>
        <w:t>view</w:t>
      </w:r>
      <w:proofErr w:type="spellEnd"/>
      <w:r>
        <w:t xml:space="preserve">), com a </w:t>
      </w:r>
      <w:r w:rsidR="009F63AD">
        <w:t>possibilidade</w:t>
      </w:r>
      <w:r>
        <w:t xml:space="preserve"> de avanço e retrocesso na visualização das imagens;</w:t>
      </w:r>
      <w:r>
        <w:tab/>
        <w:t xml:space="preserve"> </w:t>
      </w:r>
    </w:p>
    <w:p w14:paraId="7A319948" w14:textId="40AE8ABD" w:rsidR="004C71DF" w:rsidRDefault="004C71DF" w:rsidP="00296D3F">
      <w:pPr>
        <w:pStyle w:val="TPargrafoF12"/>
        <w:spacing w:after="0"/>
      </w:pPr>
      <w:r>
        <w:t>Deverá permitir impressão de mapa customizável contendo título, subtítulo, legenda e orientação espacial (sendo atualizada conforme a rotação do mapa);</w:t>
      </w:r>
      <w:r>
        <w:tab/>
        <w:t xml:space="preserve"> </w:t>
      </w:r>
    </w:p>
    <w:p w14:paraId="5BD24DAD" w14:textId="030D53F9" w:rsidR="004C71DF" w:rsidRDefault="004C71DF" w:rsidP="00296D3F">
      <w:pPr>
        <w:pStyle w:val="TPargrafoF12"/>
        <w:spacing w:after="0"/>
      </w:pPr>
      <w:r>
        <w:t>Na impressão do mapa customizável o usuário deverá ter a possibilidade de inserir carimbo digital, contendo nome da empresa, responsável, data e a versão;</w:t>
      </w:r>
      <w:r>
        <w:tab/>
        <w:t xml:space="preserve"> </w:t>
      </w:r>
    </w:p>
    <w:p w14:paraId="2DFABCB1" w14:textId="315B2CBB" w:rsidR="004C71DF" w:rsidRDefault="004C71DF" w:rsidP="00296D3F">
      <w:pPr>
        <w:pStyle w:val="TPargrafoF12"/>
        <w:spacing w:after="0"/>
      </w:pPr>
      <w:r>
        <w:t>Apresentar ferramenta de impressão do Mapa de Navegação;</w:t>
      </w:r>
      <w:r>
        <w:tab/>
        <w:t xml:space="preserve"> </w:t>
      </w:r>
    </w:p>
    <w:p w14:paraId="072599C9" w14:textId="7016C76E" w:rsidR="004C71DF" w:rsidRDefault="004C71DF" w:rsidP="00296D3F">
      <w:pPr>
        <w:pStyle w:val="TPargrafoF12"/>
        <w:spacing w:after="0"/>
      </w:pPr>
      <w:r>
        <w:t xml:space="preserve">O sistema deverá possuir uma ferramenta para criação de mapas temáticos no </w:t>
      </w:r>
      <w:r w:rsidR="009F63AD">
        <w:t>momento</w:t>
      </w:r>
      <w:r>
        <w:t xml:space="preserve"> da requisição do usuário, a partir de itens cadastrados. Além disso, deverá ser possível criar categorias para agrupar os temáticos;</w:t>
      </w:r>
      <w:r>
        <w:tab/>
        <w:t xml:space="preserve"> </w:t>
      </w:r>
    </w:p>
    <w:p w14:paraId="4889726F" w14:textId="34EDB22F" w:rsidR="004C71DF" w:rsidRDefault="004C71DF" w:rsidP="00296D3F">
      <w:pPr>
        <w:pStyle w:val="TPargrafoF12"/>
        <w:spacing w:after="0"/>
      </w:pPr>
      <w:r>
        <w:t>Todo Mapa Temático, no momento da criação, ser possível definir qual Perfil de Usuário poderá visualizá-lo. Comprovar que usuários que não possuem o perfil estipulado não terá acesso;</w:t>
      </w:r>
      <w:r>
        <w:tab/>
        <w:t xml:space="preserve"> </w:t>
      </w:r>
    </w:p>
    <w:p w14:paraId="2501CE2A" w14:textId="77777777" w:rsidR="004D3C73" w:rsidRDefault="004C71DF" w:rsidP="00296D3F">
      <w:pPr>
        <w:pStyle w:val="TPargrafoF12"/>
        <w:spacing w:after="0"/>
      </w:pPr>
      <w:r>
        <w:t xml:space="preserve">Durante a criação de categorias de mapas temáticos e de mapas temáticos, deverá ser possível indicar quais perfis de acesso poderão visualizá-los. Além disso, ao longo da </w:t>
      </w:r>
      <w:r w:rsidR="009F63AD">
        <w:t>criação</w:t>
      </w:r>
      <w:r>
        <w:t xml:space="preserve"> de cada categoria e mapa temático, deverá ser garantido que o controle de acesso </w:t>
      </w:r>
      <w:r w:rsidR="009F63AD">
        <w:t>funcione</w:t>
      </w:r>
      <w:r>
        <w:t xml:space="preserve"> corretamente, mesmo para usuários distintos com acesso corporativo. A não </w:t>
      </w:r>
      <w:r w:rsidR="009F63AD">
        <w:t>comprovação</w:t>
      </w:r>
      <w:r>
        <w:t xml:space="preserve"> desse controle resultará no descumprimento do item de tematização;</w:t>
      </w:r>
    </w:p>
    <w:p w14:paraId="5208F6A0" w14:textId="3DF96E1B" w:rsidR="004C71DF" w:rsidRDefault="004C71DF" w:rsidP="00296D3F">
      <w:pPr>
        <w:pStyle w:val="TPargrafoF12"/>
        <w:spacing w:after="0"/>
      </w:pPr>
      <w:r>
        <w:t xml:space="preserve">Ser possível criar no momento da requisição do usuário Mapa Temático de Intervalo de Classes; </w:t>
      </w:r>
    </w:p>
    <w:p w14:paraId="3CEA36AF" w14:textId="2F368EDF" w:rsidR="004C71DF" w:rsidRDefault="004C71DF" w:rsidP="00296D3F">
      <w:pPr>
        <w:pStyle w:val="TPargrafoF12"/>
        <w:spacing w:after="0"/>
      </w:pPr>
      <w:r>
        <w:t>Durante a criação de mapas temáticos de intervalo de classes, deverá ser possível definir a quantidade de intervalos a ser utilizada;</w:t>
      </w:r>
      <w:r>
        <w:tab/>
        <w:t xml:space="preserve"> </w:t>
      </w:r>
    </w:p>
    <w:p w14:paraId="0040BA42" w14:textId="5B13D874" w:rsidR="004C71DF" w:rsidRDefault="004C71DF" w:rsidP="00296D3F">
      <w:pPr>
        <w:pStyle w:val="TPargrafoF12"/>
        <w:spacing w:after="0"/>
      </w:pPr>
      <w:r>
        <w:t>Durante a criação de mapas temáticos de intervalo de classes, deverá ser possível definir a cor inicial e final dos intervalos, gerando automaticamente um gradiente de cores de acordo com a quantidade definida pelo usuário;</w:t>
      </w:r>
      <w:r>
        <w:tab/>
        <w:t xml:space="preserve"> </w:t>
      </w:r>
    </w:p>
    <w:p w14:paraId="4E3631EB" w14:textId="2363B302" w:rsidR="004C71DF" w:rsidRDefault="004C71DF" w:rsidP="00296D3F">
      <w:pPr>
        <w:pStyle w:val="TPargrafoF12"/>
        <w:spacing w:after="0"/>
      </w:pPr>
      <w:r>
        <w:t xml:space="preserve">Permitir ao usuário a edição dos valores retornados nos intervalos, bem como as </w:t>
      </w:r>
      <w:r w:rsidR="009F63AD">
        <w:t>cores</w:t>
      </w:r>
      <w:r>
        <w:t xml:space="preserve"> geradas automaticamente;</w:t>
      </w:r>
      <w:r>
        <w:tab/>
        <w:t xml:space="preserve"> </w:t>
      </w:r>
    </w:p>
    <w:p w14:paraId="1025EA34" w14:textId="02F9D159" w:rsidR="004C71DF" w:rsidRDefault="004C71DF" w:rsidP="00296D3F">
      <w:pPr>
        <w:pStyle w:val="TPargrafoF12"/>
        <w:spacing w:after="0"/>
      </w:pPr>
      <w:r>
        <w:t xml:space="preserve">Ser possível criar no momento da requisição do </w:t>
      </w:r>
      <w:proofErr w:type="gramStart"/>
      <w:r>
        <w:t>usuário</w:t>
      </w:r>
      <w:r w:rsidR="004D3C73">
        <w:t xml:space="preserve"> </w:t>
      </w:r>
      <w:r>
        <w:t xml:space="preserve"> Mapa</w:t>
      </w:r>
      <w:proofErr w:type="gramEnd"/>
      <w:r>
        <w:t xml:space="preserve"> de Calor para </w:t>
      </w:r>
      <w:r w:rsidR="009F63AD">
        <w:lastRenderedPageBreak/>
        <w:t>atributos</w:t>
      </w:r>
      <w:r>
        <w:t xml:space="preserve"> numéricos; </w:t>
      </w:r>
    </w:p>
    <w:p w14:paraId="199688FC" w14:textId="50AECB5E" w:rsidR="004C71DF" w:rsidRDefault="004C71DF" w:rsidP="00296D3F">
      <w:pPr>
        <w:pStyle w:val="TPargrafoF12"/>
        <w:spacing w:after="0"/>
      </w:pPr>
      <w:r>
        <w:t xml:space="preserve">Durante a criação do Mapa de Calor, o usuário poderá definir, a partir de um </w:t>
      </w:r>
      <w:r w:rsidR="009F63AD">
        <w:t>repositório</w:t>
      </w:r>
      <w:r>
        <w:t xml:space="preserve"> disponível, a paleta de cores a ser utilizada</w:t>
      </w:r>
      <w:r>
        <w:tab/>
        <w:t>;</w:t>
      </w:r>
    </w:p>
    <w:p w14:paraId="3F11F8F3" w14:textId="5CBCC4DD" w:rsidR="004C71DF" w:rsidRDefault="004C71DF" w:rsidP="00296D3F">
      <w:pPr>
        <w:pStyle w:val="TPargrafoF12"/>
        <w:spacing w:after="0"/>
      </w:pPr>
      <w:r>
        <w:t>Ser possível criar no momento da requisição do usuário Mapa Temático de Valores Únicos para atributos textuais;</w:t>
      </w:r>
      <w:r>
        <w:tab/>
        <w:t xml:space="preserve"> </w:t>
      </w:r>
    </w:p>
    <w:p w14:paraId="2F884E1B" w14:textId="50D94BD1" w:rsidR="004C71DF" w:rsidRDefault="004C71DF" w:rsidP="00296D3F">
      <w:pPr>
        <w:pStyle w:val="TPargrafoF12"/>
        <w:spacing w:after="0"/>
      </w:pPr>
      <w:r>
        <w:t>Durante a criação do Mapa de Valores Únicos, deverá existir um filtro que permita ao usuário identificar quais atributos podem ser utilizados para a confecção do mapa temático;</w:t>
      </w:r>
      <w:r>
        <w:tab/>
        <w:t xml:space="preserve"> </w:t>
      </w:r>
    </w:p>
    <w:p w14:paraId="6F0F9ACC" w14:textId="3B3E8298" w:rsidR="004C71DF" w:rsidRDefault="004C71DF" w:rsidP="00296D3F">
      <w:pPr>
        <w:pStyle w:val="TPargrafoF12"/>
        <w:spacing w:after="0"/>
      </w:pPr>
      <w:r>
        <w:t>Demonstrar que na criação de um Mapa Temático, deverá ser possível ao usuário, criar expressões de consulta, selecionando a camada, o item do cadastro, o operador lógico e o valor de interesse, além de permitir o cruzamento de duas ou mais camadas.</w:t>
      </w:r>
    </w:p>
    <w:p w14:paraId="21E1DC96" w14:textId="69385534" w:rsidR="004C71DF" w:rsidRPr="004D3C73" w:rsidRDefault="004C71DF" w:rsidP="004D3C73">
      <w:pPr>
        <w:pStyle w:val="Ttulo3"/>
        <w:rPr>
          <w:rFonts w:ascii="Arial" w:hAnsi="Arial" w:cs="Arial"/>
          <w:color w:val="000000" w:themeColor="text1"/>
        </w:rPr>
      </w:pPr>
      <w:bookmarkStart w:id="61" w:name="_Toc216860469"/>
      <w:r w:rsidRPr="004D3C73">
        <w:rPr>
          <w:rFonts w:ascii="Arial" w:hAnsi="Arial" w:cs="Arial"/>
          <w:color w:val="000000" w:themeColor="text1"/>
        </w:rPr>
        <w:t>Ferramentas e Funcionalidades de edições cartográficas (desktop)</w:t>
      </w:r>
      <w:bookmarkEnd w:id="61"/>
    </w:p>
    <w:p w14:paraId="70D8371D" w14:textId="4BF0A009" w:rsidR="004C71DF" w:rsidRDefault="004C71DF" w:rsidP="00296D3F">
      <w:pPr>
        <w:pStyle w:val="TPargrafoF12"/>
        <w:spacing w:after="0"/>
      </w:pPr>
      <w:r>
        <w:t>Ter possibilidade de incluir e geocodificar quadra (salvando no banco de dados a geometria, e automaticamente o código do distrito+ código do setor, área da quadra);</w:t>
      </w:r>
    </w:p>
    <w:p w14:paraId="31C73E76" w14:textId="67B9B55D" w:rsidR="004C71DF" w:rsidRDefault="004C71DF" w:rsidP="00296D3F">
      <w:pPr>
        <w:pStyle w:val="TPargrafoF12"/>
        <w:spacing w:after="0"/>
      </w:pPr>
      <w:r>
        <w:t xml:space="preserve">Ter possibilidade de incluir e geocodificar logradouro e seções/segmento (salvando no </w:t>
      </w:r>
      <w:r w:rsidR="00701AC0">
        <w:t>banco de</w:t>
      </w:r>
      <w:r>
        <w:t xml:space="preserve"> dados a geometria, código do logradouro + código da seção/ segmento (métrico) + lado da seção, comprimento);</w:t>
      </w:r>
    </w:p>
    <w:p w14:paraId="43B3F023" w14:textId="7D9E0875" w:rsidR="004C71DF" w:rsidRDefault="004C71DF" w:rsidP="00296D3F">
      <w:pPr>
        <w:pStyle w:val="TPargrafoF12"/>
        <w:spacing w:after="0"/>
      </w:pPr>
      <w:r>
        <w:t xml:space="preserve">Ter possibilidade de incluir e geocodificar lote (salvando no banco de dados a geometria, e automaticamente a inscrição imobiliária (distrito, setor, quadra e lote), a área do lote, a testada(s) com seus respectivos logradouro e seção, e a ocupação do lote (baldio ou construído); </w:t>
      </w:r>
    </w:p>
    <w:p w14:paraId="2EE1F699" w14:textId="2857BD3A" w:rsidR="004C71DF" w:rsidRDefault="004C71DF" w:rsidP="00296D3F">
      <w:pPr>
        <w:pStyle w:val="TPargrafoF12"/>
        <w:spacing w:after="0"/>
      </w:pPr>
      <w:r>
        <w:t>Permitir realizar desmembramentos (todos os procedimentos de cadastro envolvidos no desmembramento devem estar presentes e atualizados automaticamente ao fim do processo, como atualização da área do lote, testada, área total construída, total de unidades);</w:t>
      </w:r>
      <w:r>
        <w:tab/>
        <w:t xml:space="preserve"> </w:t>
      </w:r>
    </w:p>
    <w:p w14:paraId="081AF472" w14:textId="4C660EB6" w:rsidR="004C71DF" w:rsidRDefault="004C71DF" w:rsidP="00296D3F">
      <w:pPr>
        <w:pStyle w:val="TPargrafoF12"/>
        <w:spacing w:after="0"/>
      </w:pPr>
      <w:r>
        <w:t>Realizar recodificação de lote (todos os procedimentos de cadastro envolvidos na recodificação devem estar presentes e atualizados ao fim do processo de forma automática, como recodificando um lote, todas suas unidades devem ser recodificadas no processo);</w:t>
      </w:r>
      <w:r>
        <w:tab/>
        <w:t xml:space="preserve"> Possibilitar excluir edificação/ unidade (atualizar automaticamente os campos área total construída, número de unidades no lote, ocupação do lote).</w:t>
      </w:r>
    </w:p>
    <w:p w14:paraId="62CA37ED" w14:textId="0A05D6CF" w:rsidR="004C71DF" w:rsidRPr="004D3C73" w:rsidRDefault="004C71DF" w:rsidP="004D3C73">
      <w:pPr>
        <w:pStyle w:val="Ttulo3"/>
        <w:rPr>
          <w:rFonts w:ascii="Arial" w:hAnsi="Arial" w:cs="Arial"/>
          <w:color w:val="000000" w:themeColor="text1"/>
        </w:rPr>
      </w:pPr>
      <w:bookmarkStart w:id="62" w:name="_Toc216860470"/>
      <w:r w:rsidRPr="004D3C73">
        <w:rPr>
          <w:rFonts w:ascii="Arial" w:hAnsi="Arial" w:cs="Arial"/>
          <w:color w:val="000000" w:themeColor="text1"/>
        </w:rPr>
        <w:t>Ferramentas e Funcionalidades do Módulo Drenagem Urbana - PDDU</w:t>
      </w:r>
      <w:bookmarkEnd w:id="62"/>
    </w:p>
    <w:p w14:paraId="02D06441" w14:textId="2163BAE6" w:rsidR="004C71DF" w:rsidRDefault="004C71DF" w:rsidP="00296D3F">
      <w:pPr>
        <w:pStyle w:val="TPargrafoF12"/>
        <w:spacing w:after="0"/>
      </w:pPr>
      <w:r>
        <w:t xml:space="preserve">A solução deve possuir o Módulo de Gestão da Drenagem Urbana – PDDU, contido </w:t>
      </w:r>
      <w:r>
        <w:lastRenderedPageBreak/>
        <w:t>na mesma base de dados. Ao alterar o módulo apenas as funcionalidades específicas da temática devem ser alteradas;</w:t>
      </w:r>
    </w:p>
    <w:p w14:paraId="0FA2CD56" w14:textId="21F3CF48" w:rsidR="004C71DF" w:rsidRDefault="004C71DF" w:rsidP="00296D3F">
      <w:pPr>
        <w:pStyle w:val="TPargrafoF12"/>
        <w:spacing w:after="0"/>
      </w:pPr>
      <w:r>
        <w:t>Módulo Drenagem deve ser estruturado e modelado contendo as entidades, com pelo menos: (i) Boca de Lobo; (</w:t>
      </w:r>
      <w:proofErr w:type="spellStart"/>
      <w:r>
        <w:t>ii</w:t>
      </w:r>
      <w:proofErr w:type="spellEnd"/>
      <w:r>
        <w:t>) Boca de Leão; (</w:t>
      </w:r>
      <w:proofErr w:type="spellStart"/>
      <w:r>
        <w:t>iii</w:t>
      </w:r>
      <w:proofErr w:type="spellEnd"/>
      <w:r>
        <w:t>) Poço de Visita; (</w:t>
      </w:r>
      <w:proofErr w:type="spellStart"/>
      <w:r>
        <w:t>iv</w:t>
      </w:r>
      <w:proofErr w:type="spellEnd"/>
      <w:r>
        <w:t>) Caixa de Ligação; (v) Bacia de Contribuição; (vi) Rede de Drenagem por diâmetro; (</w:t>
      </w:r>
      <w:proofErr w:type="spellStart"/>
      <w:r>
        <w:t>vii</w:t>
      </w:r>
      <w:proofErr w:type="spellEnd"/>
      <w:r>
        <w:t>) Mancha de Inundação;</w:t>
      </w:r>
    </w:p>
    <w:p w14:paraId="73AC06CD" w14:textId="2CB46D39" w:rsidR="004C71DF" w:rsidRDefault="004C71DF" w:rsidP="00296D3F">
      <w:pPr>
        <w:pStyle w:val="TPargrafoF12"/>
        <w:spacing w:after="0"/>
      </w:pPr>
      <w:r>
        <w:t>Deverá ser possível demonstrar a comprovação de toda informação cartográfica atualizada via software de geoprocessamento será atualizada em tempo real na plataforma de gestão;</w:t>
      </w:r>
    </w:p>
    <w:p w14:paraId="298DDDE9" w14:textId="5C1545D4" w:rsidR="004C71DF" w:rsidRDefault="004C71DF" w:rsidP="00296D3F">
      <w:pPr>
        <w:pStyle w:val="TPargrafoF12"/>
        <w:spacing w:after="0"/>
      </w:pPr>
      <w:r>
        <w:t>Deverá permitir o cadastro e a visualização da mancha de inundação por diversos temo de recorrência de chuvas (</w:t>
      </w:r>
      <w:proofErr w:type="spellStart"/>
      <w:r>
        <w:t>ex</w:t>
      </w:r>
      <w:proofErr w:type="spellEnd"/>
      <w:r>
        <w:t>: 25, 50 e 100) anos. Será permitido utilizar tanto software desktop quanto um servidor de mapas para realizar essa tarefa;</w:t>
      </w:r>
    </w:p>
    <w:p w14:paraId="4286FBCD" w14:textId="1CFF51D8" w:rsidR="004C71DF" w:rsidRDefault="004C71DF" w:rsidP="00296D3F">
      <w:pPr>
        <w:pStyle w:val="TPargrafoF12"/>
        <w:spacing w:after="0"/>
      </w:pPr>
      <w:r>
        <w:t>Ao cadastrar os dados relacionados ao novo período de Mancha de Inundação, a plataforma de gestão deverá exibir essas informações de forma categorizada, facilitando a visualização e análise das diferentes variáveis ao longo do tempo;</w:t>
      </w:r>
    </w:p>
    <w:p w14:paraId="4F76BE3D" w14:textId="47016EAA" w:rsidR="004C71DF" w:rsidRDefault="004C71DF" w:rsidP="00296D3F">
      <w:pPr>
        <w:pStyle w:val="TPargrafoF12"/>
        <w:spacing w:after="0"/>
      </w:pPr>
      <w:r>
        <w:t>Ao modificar o comprimento e a largura da abertura de uma boca de leão, o sistema deve atualizar automaticamente o valor da vazão máxima de captação correspondente;</w:t>
      </w:r>
    </w:p>
    <w:p w14:paraId="196D110A" w14:textId="00E0B160" w:rsidR="004C71DF" w:rsidRDefault="004C71DF" w:rsidP="00296D3F">
      <w:pPr>
        <w:pStyle w:val="TPargrafoF12"/>
        <w:spacing w:after="0"/>
      </w:pPr>
      <w:r>
        <w:t>Ao modificar a quantidade de aberturas de uma boca de lobo, o sistema deve atualizar automaticamente o valor da vazão máxima de captação correspondente;</w:t>
      </w:r>
    </w:p>
    <w:p w14:paraId="08336F2C" w14:textId="11EE5FDF" w:rsidR="004C71DF" w:rsidRDefault="004C71DF" w:rsidP="00296D3F">
      <w:pPr>
        <w:pStyle w:val="TPargrafoF12"/>
        <w:spacing w:after="0"/>
      </w:pPr>
      <w:r>
        <w:t>Ao selecionar uma área de inundação, o sistema deve exibir automaticamente a quantidade total de imóveis afetados, além de fornecer uma listagem detalhada dos imóveis atingidos;</w:t>
      </w:r>
    </w:p>
    <w:p w14:paraId="383CA9DA" w14:textId="22C57C34" w:rsidR="004C71DF" w:rsidRDefault="004C71DF" w:rsidP="00296D3F">
      <w:pPr>
        <w:pStyle w:val="TPargrafoF12"/>
        <w:spacing w:after="0"/>
      </w:pPr>
      <w:r>
        <w:t>A solução deverá mostrar as redes com subdimensionamentos em destaques para visualização e informações do ponto ou trecho da rede.</w:t>
      </w:r>
    </w:p>
    <w:p w14:paraId="0A4CD2E3" w14:textId="1FB5F6B0" w:rsidR="004C71DF" w:rsidRDefault="004C71DF" w:rsidP="00296D3F">
      <w:pPr>
        <w:pStyle w:val="TPargrafoF12"/>
        <w:spacing w:after="0"/>
      </w:pPr>
      <w:r>
        <w:t xml:space="preserve">A solução deverá perimir cadastrar e demonstrar a hidrografia e faixa de APP; </w:t>
      </w:r>
    </w:p>
    <w:p w14:paraId="4EA39A71" w14:textId="72E03DF6" w:rsidR="004C71DF" w:rsidRDefault="004C71DF" w:rsidP="00296D3F">
      <w:pPr>
        <w:pStyle w:val="TPargrafoF12"/>
        <w:spacing w:after="0"/>
      </w:pPr>
      <w:r>
        <w:t xml:space="preserve">A solução deverá permitir cadastrar os pontos Intervenções e permitir anexar documentos, memoriais e projetos, para visualização e impressão;   </w:t>
      </w:r>
    </w:p>
    <w:p w14:paraId="6D9EEA54" w14:textId="78603204" w:rsidR="004C71DF" w:rsidRPr="004D3C73" w:rsidRDefault="004C71DF" w:rsidP="004D3C73">
      <w:pPr>
        <w:pStyle w:val="Ttulo3"/>
        <w:rPr>
          <w:rFonts w:ascii="Arial" w:hAnsi="Arial" w:cs="Arial"/>
          <w:color w:val="000000" w:themeColor="text1"/>
        </w:rPr>
      </w:pPr>
      <w:bookmarkStart w:id="63" w:name="_Toc216860471"/>
      <w:r w:rsidRPr="004D3C73">
        <w:rPr>
          <w:rFonts w:ascii="Arial" w:hAnsi="Arial" w:cs="Arial"/>
          <w:color w:val="000000" w:themeColor="text1"/>
        </w:rPr>
        <w:t>Ferramentas e Funcionalidades na Gestão de Usuário</w:t>
      </w:r>
      <w:bookmarkEnd w:id="63"/>
      <w:r w:rsidRPr="004D3C73">
        <w:rPr>
          <w:rFonts w:ascii="Arial" w:hAnsi="Arial" w:cs="Arial"/>
          <w:color w:val="000000" w:themeColor="text1"/>
        </w:rPr>
        <w:tab/>
        <w:t xml:space="preserve"> </w:t>
      </w:r>
    </w:p>
    <w:p w14:paraId="0490914E" w14:textId="1845C40F" w:rsidR="004C71DF" w:rsidRDefault="004C71DF" w:rsidP="00296D3F">
      <w:pPr>
        <w:pStyle w:val="TPargrafoF12"/>
        <w:spacing w:after="0"/>
      </w:pPr>
      <w:r>
        <w:t>A solução deverá possibilitar ao cidadão realizar seu cadastro de usuário e senha para autenticação no acesso ao sistema na área aberta ao público;</w:t>
      </w:r>
      <w:r>
        <w:tab/>
        <w:t xml:space="preserve"> </w:t>
      </w:r>
    </w:p>
    <w:p w14:paraId="39230952" w14:textId="4495C17A" w:rsidR="004C71DF" w:rsidRDefault="004C71DF" w:rsidP="00296D3F">
      <w:pPr>
        <w:pStyle w:val="TPargrafoF12"/>
        <w:spacing w:after="0"/>
      </w:pPr>
      <w:r>
        <w:t>O sistema deve possibilitar ao usuário coorporativo solicitar cadastro de login e senha de acesso restrito. Essa solicitação será aceita ou não pelo usuário administrador no ambiente corporativo;</w:t>
      </w:r>
      <w:r>
        <w:tab/>
        <w:t xml:space="preserve"> </w:t>
      </w:r>
    </w:p>
    <w:p w14:paraId="10295A2C" w14:textId="7494EAF5" w:rsidR="004C71DF" w:rsidRDefault="004C71DF" w:rsidP="00296D3F">
      <w:pPr>
        <w:pStyle w:val="TPargrafoF12"/>
        <w:spacing w:after="0"/>
      </w:pPr>
      <w:r>
        <w:t xml:space="preserve">O usuário administrador poderá recusar o cadastro de um usuário corporativo. Após </w:t>
      </w:r>
      <w:r>
        <w:lastRenderedPageBreak/>
        <w:t>a recusa, deverá ser demonstrado que o solicitante continuará com usuário cidadão;</w:t>
      </w:r>
      <w:r>
        <w:tab/>
        <w:t xml:space="preserve"> </w:t>
      </w:r>
    </w:p>
    <w:p w14:paraId="1D74F31F" w14:textId="7AEC6207" w:rsidR="004C71DF" w:rsidRDefault="004C71DF" w:rsidP="00296D3F">
      <w:pPr>
        <w:pStyle w:val="TPargrafoF12"/>
        <w:spacing w:after="0"/>
      </w:pPr>
      <w:r>
        <w:t>O usuário administrador, durante o aceite do cadastro de um usuário corporativo, poderá editar a estrutura organizacional à qual o solicitante pertence, além de incluir ou excluir perfis de acesso.</w:t>
      </w:r>
      <w:r>
        <w:tab/>
        <w:t xml:space="preserve"> </w:t>
      </w:r>
    </w:p>
    <w:p w14:paraId="2A9FBB63" w14:textId="69F0FAF9" w:rsidR="004C71DF" w:rsidRPr="004D3C73" w:rsidRDefault="004C71DF" w:rsidP="004D3C73">
      <w:pPr>
        <w:pStyle w:val="Ttulo3"/>
        <w:rPr>
          <w:rFonts w:ascii="Arial" w:hAnsi="Arial" w:cs="Arial"/>
          <w:color w:val="000000" w:themeColor="text1"/>
        </w:rPr>
      </w:pPr>
      <w:bookmarkStart w:id="64" w:name="_Toc216860472"/>
      <w:r w:rsidRPr="004D3C73">
        <w:rPr>
          <w:rFonts w:ascii="Arial" w:hAnsi="Arial" w:cs="Arial"/>
          <w:color w:val="000000" w:themeColor="text1"/>
        </w:rPr>
        <w:t>Ferramentas e Funcionalidades Ambiente Público (Acesso Cidadão)</w:t>
      </w:r>
      <w:bookmarkEnd w:id="64"/>
    </w:p>
    <w:p w14:paraId="4CE4979C" w14:textId="5CD9001E" w:rsidR="004C71DF" w:rsidRDefault="004C71DF" w:rsidP="00296D3F">
      <w:pPr>
        <w:pStyle w:val="TPargrafoF12"/>
        <w:spacing w:after="0"/>
      </w:pPr>
      <w:r>
        <w:t>Permitir que os mapas temáticos criados em ambiente corporativos possam ser vistos pelo cidadão, quando o usuário que criou o temático deu permissão ao público visualizar;</w:t>
      </w:r>
    </w:p>
    <w:p w14:paraId="789922EC" w14:textId="0BE65AB0" w:rsidR="004C71DF" w:rsidRDefault="004C71DF" w:rsidP="00296D3F">
      <w:pPr>
        <w:pStyle w:val="TPargrafoF12"/>
        <w:spacing w:after="0"/>
      </w:pPr>
      <w:r>
        <w:t>Demonstrar que a aplicação permite, em ambiente corporativo, ocultar campos para que não sejam exibidos no ambiente cidadão;</w:t>
      </w:r>
      <w:r>
        <w:tab/>
        <w:t xml:space="preserve"> </w:t>
      </w:r>
    </w:p>
    <w:p w14:paraId="25DD9D1D" w14:textId="5C87C490" w:rsidR="004C71DF" w:rsidRDefault="004C71DF" w:rsidP="00296D3F">
      <w:pPr>
        <w:pStyle w:val="TPargrafoF12"/>
        <w:spacing w:after="0"/>
      </w:pPr>
      <w:r>
        <w:t>Exigir do usuário, no seu primeiro acesso, a obrigatoriedade da aceitação do Termo de Privacidade de Dados, em atendimento a política do município, conforme Lei Geral de Proteção de Dados (LGPD);</w:t>
      </w:r>
    </w:p>
    <w:p w14:paraId="1DCFB27E" w14:textId="33B7C6B8" w:rsidR="004C71DF" w:rsidRDefault="004C71DF" w:rsidP="00296D3F">
      <w:pPr>
        <w:pStyle w:val="TPargrafoF12"/>
        <w:spacing w:after="0"/>
      </w:pPr>
      <w:r>
        <w:t>Possibilitar ao usuário, a qualquer momento, a exclusão de sua conta em atendimento a Lei Geral de Proteção de Dados (LGPD).</w:t>
      </w:r>
    </w:p>
    <w:p w14:paraId="526CA446" w14:textId="632A0C02" w:rsidR="004E248C" w:rsidRDefault="004E248C" w:rsidP="00296D3F">
      <w:pPr>
        <w:pStyle w:val="TPargrafoF12"/>
        <w:spacing w:after="0"/>
      </w:pPr>
      <w:r>
        <w:t>A solução tecnológica, obrigatoriamente, deverá atender a prova de conceito ou requisitos de funcionalidades, além da possibilidade de suportar a inserção de novos módulos ou sistemas. Inicialmente, para atender os objetivos da administração a solução de gestão deverá ter os seguintes módulos ou componentes, visando atender na integra as atividades constantes do presente Termo de Referência.</w:t>
      </w:r>
    </w:p>
    <w:p w14:paraId="34AE0747" w14:textId="7E7F7F43" w:rsidR="004E248C" w:rsidRDefault="004E248C" w:rsidP="00296D3F">
      <w:pPr>
        <w:pStyle w:val="TPargrafoF12"/>
        <w:spacing w:after="0"/>
      </w:pPr>
      <w:r>
        <w:t>A prova de Conceito será conduzida por uma Comissão Avaliadora, formada por servidores qualificados, que também poderão auxiliar o pregoeiro em outras etapas do certame, como na resposta a eventuais questionamentos e impugnações ou na avaliação da documentação constante da Qualificação Técnica;</w:t>
      </w:r>
    </w:p>
    <w:p w14:paraId="002F5ED9" w14:textId="139A6B12" w:rsidR="004E248C" w:rsidRDefault="004E248C" w:rsidP="00296D3F">
      <w:pPr>
        <w:pStyle w:val="TPargrafoF12"/>
        <w:spacing w:after="0"/>
      </w:pPr>
      <w:r>
        <w:t xml:space="preserve">Ao final da avaliação da Prova de Conceito, a Comissão Avaliadora se reunirá e emitira um parecer aprovando ou não o sistema apresentado. </w:t>
      </w:r>
    </w:p>
    <w:p w14:paraId="34564EA6" w14:textId="7AA8BAFD" w:rsidR="004E248C" w:rsidRDefault="004E248C" w:rsidP="00296D3F">
      <w:pPr>
        <w:pStyle w:val="TPargrafoF12"/>
        <w:spacing w:after="0"/>
      </w:pPr>
      <w:r>
        <w:t>O licitante mais bem classificado na fase de julgamento da Proposta Técnica e Preço, realizara a demonstração da Solução ofertada de acordo com as especificações contidas neste Termo de Referência num prazo máximo de até 5 (cinco) dias úteis, após, convocação pelo pregoeiro na plataforma de licitações, onde será realizado o agendamento e prestados os avisos e orientações pertinentes e necessárias para realização da demonstração, sob pena de desclassificação em caso de descumprimento, ocasião que será convocada os demais licitantes na ordem de classificação para apresentação.</w:t>
      </w:r>
    </w:p>
    <w:p w14:paraId="6E140966" w14:textId="2B2F3DFD" w:rsidR="004E248C" w:rsidRDefault="004E248C" w:rsidP="00296D3F">
      <w:pPr>
        <w:pStyle w:val="TPargrafoF12"/>
        <w:spacing w:after="0"/>
      </w:pPr>
      <w:r>
        <w:lastRenderedPageBreak/>
        <w:t xml:space="preserve">A Solução ofertada pela licitante deverá atender a 100% dos quesitos mínimos obrigatórios que são necessários, essenciais e indissociáveis para que ocorra o perfeito funcionamento na fase de implantação do sistema, evitando assim, solução incompleta o que elevará o ônus de desenvolvimento e adequação para a fase de execução contratual. Isso resultaria em inequívocos, riscos de atrasos na implantação, custos adicionais não previstos e prejuízos ao erário público, </w:t>
      </w:r>
      <w:r w:rsidR="000549FE">
        <w:t xml:space="preserve">os requisitos </w:t>
      </w:r>
      <w:r>
        <w:t>não obrigatórios</w:t>
      </w:r>
      <w:r w:rsidR="000549FE">
        <w:t xml:space="preserve"> o c</w:t>
      </w:r>
      <w:r>
        <w:t>ontratado deverá providenciar o atendimento dos itens</w:t>
      </w:r>
      <w:r w:rsidR="000549FE">
        <w:t xml:space="preserve">, caso </w:t>
      </w:r>
      <w:r>
        <w:t>não demonstrados</w:t>
      </w:r>
      <w:r w:rsidR="000549FE">
        <w:t xml:space="preserve"> </w:t>
      </w:r>
      <w:r>
        <w:t>em até 90 dias após a implantação dos quesitos obrigatórios.</w:t>
      </w:r>
    </w:p>
    <w:p w14:paraId="11B98724" w14:textId="4E69DDFD" w:rsidR="004E248C" w:rsidRDefault="004E248C" w:rsidP="00296D3F">
      <w:pPr>
        <w:pStyle w:val="TPargrafoF12"/>
        <w:spacing w:after="0"/>
      </w:pPr>
      <w:r>
        <w:t>Todas as especificações obrigatórias e as não obrigatórias para a demonstração da Prova de Conceito estão contidas no Apêndice I deste Termo de Referência.</w:t>
      </w:r>
    </w:p>
    <w:p w14:paraId="158237F0" w14:textId="7D903A4B" w:rsidR="004E248C" w:rsidRDefault="004E248C" w:rsidP="00296D3F">
      <w:pPr>
        <w:pStyle w:val="TPargrafoF12"/>
        <w:spacing w:after="0"/>
      </w:pPr>
      <w:r>
        <w:t xml:space="preserve">Caso a licitante não atender de todos os itens dos requisitos e funcionalidades da solução, conforme </w:t>
      </w:r>
      <w:r w:rsidR="000549FE">
        <w:t>estabelecido neste instrumento</w:t>
      </w:r>
      <w:r>
        <w:t>, será desclassificada e será procedida a convocação da segunda colocada, a qual será avaliada nos mesmos termos, e assim por diante até a apuração de uma licitante que atenda aos requisitos e funcionalidades mínimas exigidas.</w:t>
      </w:r>
    </w:p>
    <w:p w14:paraId="4504CFA0" w14:textId="6FD0B702" w:rsidR="004E248C" w:rsidRDefault="004E248C" w:rsidP="00296D3F">
      <w:pPr>
        <w:pStyle w:val="TPargrafoF12"/>
        <w:spacing w:after="0"/>
      </w:pPr>
      <w:r>
        <w:t xml:space="preserve">Após a convocação, o licitante deverá informar qual a infraestrutura necessária para sua apresentação, pormenorizada e detalhada. Devendo, contudo, observar que todos os hardwares, softwares e redes são de sua exclusiva responsabilidade, o acesso externo ao ambiente de teste e demais recursos deverão correr a suas expensas e esforços, não tendo o licitador qualquer responsabilidade por prover infraestrutura para a realização da POC (Prova de Conceito), concedendo apenas ponto de acesso </w:t>
      </w:r>
      <w:r w:rsidR="000549FE">
        <w:t>à</w:t>
      </w:r>
      <w:r>
        <w:t xml:space="preserve"> internet banda larga de no </w:t>
      </w:r>
      <w:r w:rsidR="000549FE">
        <w:t>mínimo</w:t>
      </w:r>
      <w:r>
        <w:t xml:space="preserve"> 10 </w:t>
      </w:r>
      <w:proofErr w:type="spellStart"/>
      <w:r>
        <w:t>mb</w:t>
      </w:r>
      <w:proofErr w:type="spellEnd"/>
      <w:r>
        <w:t>;</w:t>
      </w:r>
    </w:p>
    <w:p w14:paraId="649E1486" w14:textId="3509B426" w:rsidR="004E248C" w:rsidRDefault="004E248C" w:rsidP="00296D3F">
      <w:pPr>
        <w:pStyle w:val="TPargrafoF12"/>
        <w:spacing w:after="0"/>
      </w:pPr>
      <w:r>
        <w:t>A prova de conceito será realizada de forma presencial dentro do Paço Municipal, em sala a ser definida por ocasião do agendamento;</w:t>
      </w:r>
    </w:p>
    <w:p w14:paraId="1F864BFF" w14:textId="5050E959" w:rsidR="004E248C" w:rsidRDefault="004E248C" w:rsidP="00296D3F">
      <w:pPr>
        <w:pStyle w:val="TPargrafoF12"/>
        <w:spacing w:after="0"/>
      </w:pPr>
      <w:r>
        <w:t xml:space="preserve">Para realização da prova de conceito, o licitante poderá designar até 2 (dois) representantes, com perfil técnico, que serão responsáveis por toda demonstração da Prova de Conceito: </w:t>
      </w:r>
    </w:p>
    <w:p w14:paraId="7E1E3E04" w14:textId="4B14E97A" w:rsidR="004E248C" w:rsidRDefault="004E248C" w:rsidP="00296D3F">
      <w:pPr>
        <w:pStyle w:val="TPargrafoF12"/>
        <w:spacing w:after="0"/>
      </w:pPr>
      <w:r>
        <w:t>O(s) representante(s) chega(</w:t>
      </w:r>
      <w:proofErr w:type="spellStart"/>
      <w:r>
        <w:t>rão</w:t>
      </w:r>
      <w:proofErr w:type="spellEnd"/>
      <w:r>
        <w:t xml:space="preserve">) com no mínimo 1 (uma) hora de antecedência ao horário estabelecido pelo pregoeiro, para preparar a infraestrutura necessária para acesso à solução ofertada; </w:t>
      </w:r>
    </w:p>
    <w:p w14:paraId="693E0B1F" w14:textId="552CAC69" w:rsidR="004E248C" w:rsidRDefault="004E248C" w:rsidP="00296D3F">
      <w:pPr>
        <w:pStyle w:val="TPargrafoF12"/>
        <w:spacing w:after="0"/>
      </w:pPr>
      <w:r>
        <w:t xml:space="preserve">A apresentação da POC terá limite de 04 (quatro) horas e a licitante que ultrapassar o tempo fixado será desclassificada, contudo, caso a Comissão Avaliadora solicite esclarecimentos, será acrescentado o tempo utilizado para o esclarecimento ao prazo final, </w:t>
      </w:r>
      <w:r>
        <w:lastRenderedPageBreak/>
        <w:t xml:space="preserve">para que não haja </w:t>
      </w:r>
      <w:r w:rsidR="000549FE">
        <w:t>prejuízos</w:t>
      </w:r>
      <w:r>
        <w:t xml:space="preserve"> a demonstração. </w:t>
      </w:r>
    </w:p>
    <w:p w14:paraId="0C3DA537" w14:textId="2DDF089E" w:rsidR="004E248C" w:rsidRDefault="004E248C" w:rsidP="00296D3F">
      <w:pPr>
        <w:pStyle w:val="TPargrafoF12"/>
        <w:spacing w:after="0"/>
      </w:pPr>
      <w:r>
        <w:t>Iniciada a sessão, o(s) representante(s) da licitante deve(</w:t>
      </w:r>
      <w:proofErr w:type="spellStart"/>
      <w:r>
        <w:t>rão</w:t>
      </w:r>
      <w:proofErr w:type="spellEnd"/>
      <w:r>
        <w:t>) efetuar todos os procedimentos solicitados pela equipe técnica, respondendo a dúvidas e questionamentos da equipe, a fim de se apurar o atendimento da Solução Tecnológica aos requisitos elencados no Termo de Referência;</w:t>
      </w:r>
    </w:p>
    <w:p w14:paraId="33F7F99C" w14:textId="31E2C300" w:rsidR="004E248C" w:rsidRDefault="004E248C" w:rsidP="00296D3F">
      <w:pPr>
        <w:pStyle w:val="TPargrafoF12"/>
        <w:spacing w:after="0"/>
      </w:pPr>
      <w:r>
        <w:t xml:space="preserve">Aos demais licitantes, fica franqueado o direito de acompanhar a demonstração, para isso deverão estar presentes na data, hora e local designados no momento do agendamento, que será realizado via plataforma de licitações, munidos de documentos que os credenciem, em caso de procurador: (procuração contrato social e documento de identificação) </w:t>
      </w:r>
      <w:r w:rsidR="002C7579">
        <w:t>ou socio</w:t>
      </w:r>
      <w:r>
        <w:t xml:space="preserve"> (contrato social e documento de identificação), conforme o </w:t>
      </w:r>
      <w:r w:rsidR="000549FE">
        <w:t>caso, obedecendo</w:t>
      </w:r>
      <w:r>
        <w:t xml:space="preserve"> aos seguintes critérios:</w:t>
      </w:r>
    </w:p>
    <w:p w14:paraId="4B2FAC37" w14:textId="08E30367" w:rsidR="004E248C" w:rsidRDefault="004E248C" w:rsidP="00296D3F">
      <w:pPr>
        <w:pStyle w:val="TPargrafoF12"/>
        <w:spacing w:after="0"/>
      </w:pPr>
      <w:r>
        <w:t>Inscrição limitada a 2 (dois) representantes por LICITANTE, designados para acompanhamento da prova de conceito;</w:t>
      </w:r>
    </w:p>
    <w:p w14:paraId="7EEE8BF3" w14:textId="79D499C6" w:rsidR="004E248C" w:rsidRDefault="004E248C" w:rsidP="00296D3F">
      <w:pPr>
        <w:pStyle w:val="TPargrafoF12"/>
        <w:spacing w:after="0"/>
      </w:pPr>
      <w:r>
        <w:t xml:space="preserve">Não será permitido que os licitantes se manifestem verbalmente durante a demonstração, cabendo somente a Comissão Avaliadora, aqueles que quiserem se manifestar deverão formular apontamentos por escrito e </w:t>
      </w:r>
      <w:r w:rsidR="000549FE">
        <w:t>entregá-los</w:t>
      </w:r>
      <w:r>
        <w:t xml:space="preserve"> aos membros da Comissão Avaliadora ao final da demonstração, os casos serão analisados e poderão </w:t>
      </w:r>
      <w:r w:rsidR="000549FE">
        <w:t>ser considerados</w:t>
      </w:r>
      <w:r>
        <w:t xml:space="preserve"> ou rejeitados, mediante parecer no </w:t>
      </w:r>
      <w:r w:rsidR="000549FE">
        <w:t>relatório</w:t>
      </w:r>
      <w:r>
        <w:t xml:space="preserve"> final ao final da demonstração.</w:t>
      </w:r>
    </w:p>
    <w:p w14:paraId="207BDE8B" w14:textId="52ACE263" w:rsidR="004E248C" w:rsidRDefault="004E248C" w:rsidP="00296D3F">
      <w:pPr>
        <w:pStyle w:val="TPargrafoF12"/>
        <w:spacing w:after="0"/>
      </w:pPr>
      <w:r>
        <w:t xml:space="preserve">Eventuais </w:t>
      </w:r>
      <w:r w:rsidR="000549FE">
        <w:t>discordâncias</w:t>
      </w:r>
      <w:r>
        <w:t xml:space="preserve"> quanto </w:t>
      </w:r>
      <w:r w:rsidR="000549FE">
        <w:t>a decisão da Comissão Avaliadora após o relatório final deverá</w:t>
      </w:r>
      <w:r>
        <w:t xml:space="preserve"> ser </w:t>
      </w:r>
      <w:r w:rsidR="000549FE">
        <w:t>manifestada</w:t>
      </w:r>
      <w:r>
        <w:t xml:space="preserve"> em momento oportuno na fase de intenção de recursos, via plataforma de licitações. </w:t>
      </w:r>
    </w:p>
    <w:p w14:paraId="4B153850" w14:textId="479F8FCA" w:rsidR="004E248C" w:rsidRDefault="004E248C" w:rsidP="00296D3F">
      <w:pPr>
        <w:pStyle w:val="TPargrafoF12"/>
        <w:spacing w:after="0"/>
      </w:pPr>
      <w:r>
        <w:t xml:space="preserve">A LICITANTE que realizará a demonstração, bem como, os demais interessados que quiserem </w:t>
      </w:r>
      <w:r w:rsidR="000549FE">
        <w:t>acompanhar</w:t>
      </w:r>
      <w:r>
        <w:t xml:space="preserve"> a demonstração, serão responsáveis por todos os custos envolvidos, como: deslocamentos, hospedagens, alimentação etc., sem nenhum direito a indenização ou ressarcimento, mesmo que venha a ser desclassificada do certame.</w:t>
      </w:r>
    </w:p>
    <w:p w14:paraId="394EF038" w14:textId="7E3DDD12" w:rsidR="004C71DF" w:rsidRDefault="004E248C" w:rsidP="00296D3F">
      <w:pPr>
        <w:pStyle w:val="TPargrafoF12"/>
        <w:spacing w:after="0"/>
      </w:pPr>
      <w:r>
        <w:t xml:space="preserve">Cabe ainda aos licitantes a responsabilidade de acompanhar a todos os avisos, convocações e chamamentos realizados na plataforma de licitações, não responsabilizando o município por </w:t>
      </w:r>
      <w:r w:rsidR="000549FE">
        <w:t>prejuízos</w:t>
      </w:r>
      <w:r>
        <w:t xml:space="preserve"> causados pela do </w:t>
      </w:r>
      <w:r w:rsidR="000549FE">
        <w:t>negócio</w:t>
      </w:r>
      <w:r>
        <w:t xml:space="preserve">, no caso de não acompanhamento, todas a convocações para as sessões ocorrerão com o aviso mínimo de um dia útil de </w:t>
      </w:r>
      <w:r w:rsidR="000549FE">
        <w:t>antecedência</w:t>
      </w:r>
      <w:r>
        <w:t>.</w:t>
      </w:r>
    </w:p>
    <w:p w14:paraId="6BA8A973" w14:textId="77777777" w:rsidR="004C71DF" w:rsidRPr="00E56252" w:rsidRDefault="004C71DF" w:rsidP="00296D3F">
      <w:pPr>
        <w:pStyle w:val="TPargrafoF12"/>
        <w:spacing w:after="0"/>
      </w:pPr>
    </w:p>
    <w:p w14:paraId="77E09C57" w14:textId="77777777" w:rsidR="001B209B" w:rsidRPr="00E56252" w:rsidRDefault="003F7DDE" w:rsidP="00296D3F">
      <w:pPr>
        <w:pStyle w:val="TTt1F2"/>
        <w:spacing w:before="0" w:after="0" w:line="360" w:lineRule="auto"/>
      </w:pPr>
      <w:bookmarkStart w:id="65" w:name="_bookmark16"/>
      <w:bookmarkStart w:id="66" w:name="_bookmark19"/>
      <w:bookmarkStart w:id="67" w:name="_Toc66376528"/>
      <w:bookmarkStart w:id="68" w:name="_Toc216860473"/>
      <w:bookmarkEnd w:id="65"/>
      <w:bookmarkEnd w:id="66"/>
      <w:r w:rsidRPr="00E56252">
        <w:t>Parceria</w:t>
      </w:r>
      <w:bookmarkEnd w:id="67"/>
      <w:bookmarkEnd w:id="68"/>
    </w:p>
    <w:p w14:paraId="7EDABAE6" w14:textId="77777777" w:rsidR="00561806" w:rsidRDefault="00561806" w:rsidP="00296D3F">
      <w:pPr>
        <w:pStyle w:val="TPargrafoF12"/>
        <w:spacing w:after="0"/>
        <w:rPr>
          <w:rFonts w:cs="Arial"/>
          <w:szCs w:val="24"/>
        </w:rPr>
      </w:pPr>
      <w:r w:rsidRPr="00E56252">
        <w:rPr>
          <w:rFonts w:cs="Arial"/>
          <w:szCs w:val="24"/>
        </w:rPr>
        <w:t>Não há</w:t>
      </w:r>
      <w:r w:rsidR="00B00C1B" w:rsidRPr="00E56252">
        <w:rPr>
          <w:rFonts w:cs="Arial"/>
          <w:szCs w:val="24"/>
        </w:rPr>
        <w:t xml:space="preserve"> parcerias para a elaboração do</w:t>
      </w:r>
      <w:r w:rsidRPr="00E56252">
        <w:rPr>
          <w:rFonts w:cs="Arial"/>
          <w:szCs w:val="24"/>
        </w:rPr>
        <w:t xml:space="preserve"> P</w:t>
      </w:r>
      <w:r w:rsidR="006A43F9" w:rsidRPr="00E56252">
        <w:rPr>
          <w:rFonts w:cs="Arial"/>
          <w:szCs w:val="24"/>
        </w:rPr>
        <w:t xml:space="preserve">lano Diretor de Drenagem e Manejo de </w:t>
      </w:r>
      <w:r w:rsidR="006A43F9" w:rsidRPr="00E56252">
        <w:rPr>
          <w:rFonts w:cs="Arial"/>
          <w:szCs w:val="24"/>
        </w:rPr>
        <w:lastRenderedPageBreak/>
        <w:t>Águas Pluviais Urbanas do Município de Carapicuíba</w:t>
      </w:r>
      <w:r w:rsidRPr="00E56252">
        <w:rPr>
          <w:rFonts w:cs="Arial"/>
          <w:szCs w:val="24"/>
        </w:rPr>
        <w:t xml:space="preserve">. </w:t>
      </w:r>
    </w:p>
    <w:p w14:paraId="64EB497F" w14:textId="77777777" w:rsidR="002C7579" w:rsidRPr="00E56252" w:rsidRDefault="002C7579" w:rsidP="00296D3F">
      <w:pPr>
        <w:pStyle w:val="TPargrafoF12"/>
        <w:spacing w:after="0"/>
        <w:rPr>
          <w:rFonts w:cs="Arial"/>
          <w:szCs w:val="24"/>
        </w:rPr>
      </w:pPr>
    </w:p>
    <w:p w14:paraId="28410F27" w14:textId="77777777" w:rsidR="00BB5988" w:rsidRPr="00E56252" w:rsidRDefault="003F7DDE" w:rsidP="00296D3F">
      <w:pPr>
        <w:pStyle w:val="TTt1F2"/>
        <w:spacing w:before="0" w:after="0" w:line="360" w:lineRule="auto"/>
      </w:pPr>
      <w:bookmarkStart w:id="69" w:name="_Ref65761289"/>
      <w:bookmarkStart w:id="70" w:name="_Toc66376529"/>
      <w:bookmarkStart w:id="71" w:name="_Toc216860474"/>
      <w:r w:rsidRPr="00E56252">
        <w:t>Equipe técnica</w:t>
      </w:r>
      <w:bookmarkEnd w:id="69"/>
      <w:bookmarkEnd w:id="70"/>
      <w:bookmarkEnd w:id="71"/>
    </w:p>
    <w:p w14:paraId="62EF1FE9" w14:textId="77777777" w:rsidR="00B71B41" w:rsidRPr="00E56252" w:rsidRDefault="00B71B41" w:rsidP="00296D3F">
      <w:pPr>
        <w:pStyle w:val="TPargrafoF12"/>
        <w:spacing w:after="0"/>
        <w:rPr>
          <w:rFonts w:cs="Arial"/>
          <w:szCs w:val="24"/>
        </w:rPr>
      </w:pPr>
    </w:p>
    <w:p w14:paraId="0AA81832" w14:textId="77777777" w:rsidR="006C67DB" w:rsidRPr="00E56252" w:rsidRDefault="009F237D" w:rsidP="00296D3F">
      <w:pPr>
        <w:pStyle w:val="TPargrafoF12"/>
        <w:spacing w:after="0"/>
        <w:rPr>
          <w:rFonts w:cs="Arial"/>
          <w:szCs w:val="24"/>
        </w:rPr>
      </w:pPr>
      <w:r w:rsidRPr="00E56252">
        <w:rPr>
          <w:rFonts w:cs="Arial"/>
          <w:szCs w:val="24"/>
        </w:rPr>
        <w:t xml:space="preserve">Na </w:t>
      </w:r>
      <w:r w:rsidRPr="00E56252">
        <w:rPr>
          <w:rFonts w:cs="Arial"/>
          <w:b/>
          <w:szCs w:val="24"/>
        </w:rPr>
        <w:t>Tabela 1</w:t>
      </w:r>
      <w:r w:rsidRPr="00E56252">
        <w:rPr>
          <w:rFonts w:cs="Arial"/>
          <w:szCs w:val="24"/>
        </w:rPr>
        <w:t xml:space="preserve"> são apresentados os profissionais da Prefeitura de Carapicuíba que serão responsáveis pelo suporte, acompanhamento e verificação </w:t>
      </w:r>
      <w:r w:rsidR="006C67DB" w:rsidRPr="00E56252">
        <w:rPr>
          <w:rFonts w:cs="Arial"/>
          <w:szCs w:val="24"/>
        </w:rPr>
        <w:t xml:space="preserve">do andamento da elaboração do PDMAPU </w:t>
      </w:r>
      <w:r w:rsidRPr="00E56252">
        <w:rPr>
          <w:rFonts w:cs="Arial"/>
          <w:szCs w:val="24"/>
        </w:rPr>
        <w:t xml:space="preserve">e na </w:t>
      </w:r>
      <w:r w:rsidRPr="00E56252">
        <w:rPr>
          <w:rFonts w:cs="Arial"/>
          <w:b/>
          <w:szCs w:val="24"/>
        </w:rPr>
        <w:t>Tabela 2</w:t>
      </w:r>
      <w:r w:rsidRPr="00E56252">
        <w:rPr>
          <w:rFonts w:cs="Arial"/>
          <w:szCs w:val="24"/>
        </w:rPr>
        <w:t xml:space="preserve"> são apresentadas as qualificações profissionais</w:t>
      </w:r>
      <w:r w:rsidR="00651281" w:rsidRPr="00E56252">
        <w:rPr>
          <w:rFonts w:cs="Arial"/>
          <w:szCs w:val="24"/>
        </w:rPr>
        <w:t xml:space="preserve"> </w:t>
      </w:r>
      <w:r w:rsidRPr="00E56252">
        <w:rPr>
          <w:rFonts w:cs="Arial"/>
          <w:szCs w:val="24"/>
        </w:rPr>
        <w:t xml:space="preserve">mínimas para contratação de terceirizada. </w:t>
      </w:r>
      <w:r w:rsidR="006C67DB" w:rsidRPr="00E56252">
        <w:rPr>
          <w:rFonts w:cs="Arial"/>
          <w:szCs w:val="24"/>
        </w:rPr>
        <w:t>Em ambas as tabelas são apresentadas as formações, experiências profissionais e tempo de dedicação ao trabalho.</w:t>
      </w:r>
    </w:p>
    <w:p w14:paraId="6DB4F4E0" w14:textId="7188AAA8" w:rsidR="006C67DB" w:rsidRPr="00E56252" w:rsidRDefault="00920083" w:rsidP="00296D3F">
      <w:pPr>
        <w:pStyle w:val="TPargrafoF12"/>
        <w:spacing w:after="0"/>
        <w:rPr>
          <w:rFonts w:cs="Arial"/>
          <w:szCs w:val="24"/>
        </w:rPr>
      </w:pPr>
      <w:r w:rsidRPr="00E56252">
        <w:rPr>
          <w:rFonts w:cs="Arial"/>
          <w:szCs w:val="24"/>
        </w:rPr>
        <w:t xml:space="preserve">No que se refere </w:t>
      </w:r>
      <w:r w:rsidR="00787A85" w:rsidRPr="00E56252">
        <w:rPr>
          <w:rFonts w:cs="Arial"/>
          <w:szCs w:val="24"/>
        </w:rPr>
        <w:t xml:space="preserve">à qualificação técnica exigida para a equipe a ser contratada, a experiência nas execuções é um fator primordial. Os licitantes deverão comprovar suas qualificações para a conformidade dos serviços a serem executados, devendo os mesmos </w:t>
      </w:r>
      <w:r w:rsidR="006D0FA5" w:rsidRPr="00E56252">
        <w:rPr>
          <w:rFonts w:cs="Arial"/>
          <w:szCs w:val="24"/>
        </w:rPr>
        <w:t>apresentarem</w:t>
      </w:r>
      <w:r w:rsidR="00787A85" w:rsidRPr="00E56252">
        <w:rPr>
          <w:rFonts w:cs="Arial"/>
          <w:szCs w:val="24"/>
        </w:rPr>
        <w:t>:</w:t>
      </w:r>
    </w:p>
    <w:p w14:paraId="522336DA" w14:textId="13034C39" w:rsidR="00787A85" w:rsidRPr="00E56252" w:rsidRDefault="00194047" w:rsidP="00296D3F">
      <w:pPr>
        <w:pStyle w:val="TPargrafoF12"/>
        <w:spacing w:after="0"/>
        <w:rPr>
          <w:rFonts w:cs="Arial"/>
          <w:szCs w:val="24"/>
        </w:rPr>
      </w:pPr>
      <w:r w:rsidRPr="00E56252">
        <w:rPr>
          <w:rFonts w:cs="Arial"/>
          <w:szCs w:val="24"/>
        </w:rPr>
        <w:t xml:space="preserve">1. </w:t>
      </w:r>
      <w:r w:rsidR="00651281" w:rsidRPr="00E56252">
        <w:rPr>
          <w:rFonts w:cs="Arial"/>
          <w:szCs w:val="24"/>
        </w:rPr>
        <w:t>Registro da empresa e Certidão de regularidade junto ao CREA</w:t>
      </w:r>
      <w:r w:rsidR="006D0FA5">
        <w:rPr>
          <w:rFonts w:cs="Arial"/>
          <w:szCs w:val="24"/>
        </w:rPr>
        <w:t xml:space="preserve"> ou CAU</w:t>
      </w:r>
      <w:r w:rsidR="00651281" w:rsidRPr="00E56252">
        <w:rPr>
          <w:rFonts w:cs="Arial"/>
          <w:szCs w:val="24"/>
        </w:rPr>
        <w:t>;</w:t>
      </w:r>
    </w:p>
    <w:p w14:paraId="2BFC1E3E" w14:textId="77777777" w:rsidR="006C67DB" w:rsidRPr="00E56252" w:rsidRDefault="00651281" w:rsidP="00296D3F">
      <w:pPr>
        <w:pStyle w:val="TPargrafoF12"/>
        <w:spacing w:after="0"/>
        <w:rPr>
          <w:rFonts w:cs="Arial"/>
          <w:szCs w:val="24"/>
        </w:rPr>
      </w:pPr>
      <w:r w:rsidRPr="00E56252">
        <w:rPr>
          <w:rFonts w:cs="Arial"/>
          <w:szCs w:val="24"/>
        </w:rPr>
        <w:t xml:space="preserve">2. Comprovação da existência em seu quadro permanente de funcionários de pelo menos os profissionais (com registro ativo junto às suas respectivas entidades de classe, nos termos da Resolução do CONFEA e CAU) da equipe técnica mínima, constante na </w:t>
      </w:r>
      <w:r w:rsidRPr="00E56252">
        <w:rPr>
          <w:rFonts w:cs="Arial"/>
          <w:b/>
          <w:szCs w:val="24"/>
        </w:rPr>
        <w:t>Tabela 2</w:t>
      </w:r>
      <w:r w:rsidRPr="00E56252">
        <w:rPr>
          <w:rFonts w:cs="Arial"/>
          <w:szCs w:val="24"/>
        </w:rPr>
        <w:t>.</w:t>
      </w:r>
    </w:p>
    <w:p w14:paraId="0220EA39" w14:textId="77777777" w:rsidR="00651281" w:rsidRPr="00E56252" w:rsidRDefault="00651281" w:rsidP="00296D3F">
      <w:pPr>
        <w:pStyle w:val="TPargrafoF12"/>
        <w:spacing w:after="0"/>
        <w:rPr>
          <w:rFonts w:cs="Arial"/>
          <w:szCs w:val="24"/>
        </w:rPr>
      </w:pPr>
      <w:r w:rsidRPr="00E56252">
        <w:rPr>
          <w:rFonts w:cs="Arial"/>
          <w:szCs w:val="24"/>
        </w:rPr>
        <w:t>3. Todas as comprovações de documentos, como as certidões, deverão ocorrer no momento da licitação, e deverão ainda apresentar a comprovação de pertencer ao quadro funcional da empresa, por uma das seguintes formas:</w:t>
      </w:r>
    </w:p>
    <w:p w14:paraId="43C63AF0" w14:textId="77777777" w:rsidR="00651281" w:rsidRPr="00E56252" w:rsidRDefault="00651281" w:rsidP="00296D3F">
      <w:pPr>
        <w:pStyle w:val="TPargrafoF12"/>
        <w:spacing w:after="0"/>
        <w:rPr>
          <w:rFonts w:cs="Arial"/>
          <w:szCs w:val="24"/>
        </w:rPr>
      </w:pPr>
      <w:r w:rsidRPr="00E56252">
        <w:rPr>
          <w:rFonts w:cs="Arial"/>
          <w:szCs w:val="24"/>
        </w:rPr>
        <w:t>a) no caso de sócio ou diretor da empresa, através de contrato social ou estatuto social em vi</w:t>
      </w:r>
      <w:r w:rsidR="00920083" w:rsidRPr="00E56252">
        <w:rPr>
          <w:rFonts w:cs="Arial"/>
          <w:szCs w:val="24"/>
        </w:rPr>
        <w:t>gor, acompanhado de prova da di</w:t>
      </w:r>
      <w:r w:rsidRPr="00E56252">
        <w:rPr>
          <w:rFonts w:cs="Arial"/>
          <w:szCs w:val="24"/>
        </w:rPr>
        <w:t>retoria em exercício;</w:t>
      </w:r>
    </w:p>
    <w:p w14:paraId="26CFE5CE" w14:textId="77777777" w:rsidR="00651281" w:rsidRPr="00E56252" w:rsidRDefault="00651281" w:rsidP="00296D3F">
      <w:pPr>
        <w:pStyle w:val="TPargrafoF12"/>
        <w:spacing w:after="0"/>
        <w:rPr>
          <w:rFonts w:cs="Arial"/>
          <w:szCs w:val="24"/>
        </w:rPr>
      </w:pPr>
      <w:r w:rsidRPr="00E56252">
        <w:rPr>
          <w:rFonts w:cs="Arial"/>
          <w:szCs w:val="24"/>
        </w:rPr>
        <w:t>b) no caso de empregado, mediante cópia da Carteira de Trabalho e Previdência Social (CTPS);</w:t>
      </w:r>
    </w:p>
    <w:p w14:paraId="10AFC770" w14:textId="77777777" w:rsidR="00651281" w:rsidRPr="00E56252" w:rsidRDefault="00651281" w:rsidP="00296D3F">
      <w:pPr>
        <w:pStyle w:val="TPargrafoF12"/>
        <w:spacing w:after="0"/>
        <w:rPr>
          <w:rFonts w:cs="Arial"/>
          <w:szCs w:val="24"/>
        </w:rPr>
      </w:pPr>
      <w:r w:rsidRPr="00E56252">
        <w:rPr>
          <w:rFonts w:cs="Arial"/>
          <w:szCs w:val="24"/>
        </w:rPr>
        <w:t xml:space="preserve">c) </w:t>
      </w:r>
      <w:r w:rsidR="00194047" w:rsidRPr="00E56252">
        <w:rPr>
          <w:rFonts w:cs="Arial"/>
          <w:szCs w:val="24"/>
        </w:rPr>
        <w:t>Contratos de prestação de serviços firmados com o licitante, ou com declaração de compromisso de vinculação contratual futura, casam</w:t>
      </w:r>
      <w:r w:rsidRPr="00E56252">
        <w:rPr>
          <w:rFonts w:cs="Arial"/>
          <w:szCs w:val="24"/>
        </w:rPr>
        <w:t xml:space="preserve"> o licitante se sagre vencedor do certame. Ficará condicionada à assinatura do contrato à apresentação do co</w:t>
      </w:r>
      <w:r w:rsidR="008C0427" w:rsidRPr="00E56252">
        <w:rPr>
          <w:rFonts w:cs="Arial"/>
          <w:szCs w:val="24"/>
        </w:rPr>
        <w:t>ntrato de prestação de serviço registrado em cartório, do profissional detentor do acervo técnico para a execução do serviço. Caso haja a necessidade do profissional ser substituído, deverá ser apresentada a documentação comprobatória de vínculo e de acervo técnico, sendo esta analisada pela área técnica e fiscalização da Prefeitura de Carapicuíba para aprovação.</w:t>
      </w:r>
    </w:p>
    <w:p w14:paraId="4282BE9F" w14:textId="77777777" w:rsidR="008C0427" w:rsidRPr="00E56252" w:rsidRDefault="008C0427" w:rsidP="00296D3F">
      <w:pPr>
        <w:pStyle w:val="TPargrafoF12"/>
        <w:spacing w:after="0"/>
        <w:rPr>
          <w:rFonts w:cs="Arial"/>
          <w:szCs w:val="24"/>
        </w:rPr>
      </w:pPr>
    </w:p>
    <w:p w14:paraId="2CD7B6AD" w14:textId="77777777" w:rsidR="008C0427" w:rsidRPr="00E56252" w:rsidRDefault="008C0427" w:rsidP="00296D3F">
      <w:pPr>
        <w:pStyle w:val="TTt1F2"/>
        <w:spacing w:before="0" w:after="0" w:line="360" w:lineRule="auto"/>
      </w:pPr>
      <w:r w:rsidRPr="00E56252">
        <w:lastRenderedPageBreak/>
        <w:t xml:space="preserve"> </w:t>
      </w:r>
      <w:bookmarkStart w:id="72" w:name="_Toc216860475"/>
      <w:r w:rsidRPr="00E56252">
        <w:t>QUALIFICAÇÃO TÉCNICA (OPERACIONAL E PROFISSIONAL)</w:t>
      </w:r>
      <w:bookmarkEnd w:id="72"/>
    </w:p>
    <w:p w14:paraId="6A87C750" w14:textId="77777777" w:rsidR="008C0427" w:rsidRPr="00E56252" w:rsidRDefault="00864B0A" w:rsidP="00296D3F">
      <w:pPr>
        <w:pStyle w:val="TPargrafoF12"/>
        <w:spacing w:after="0"/>
        <w:ind w:firstLine="0"/>
      </w:pPr>
      <w:r w:rsidRPr="00E56252">
        <w:t>9.1 OPERACIONAIS</w:t>
      </w:r>
      <w:r w:rsidR="008C0427" w:rsidRPr="00E56252">
        <w:t xml:space="preserve">: deverão ser apresentadas as Certidões de Acervo Técnico (CAT) emitidas pelo CREA ou CAU em nome da empresa licitante atestando a capacidade técnica </w:t>
      </w:r>
      <w:r w:rsidR="002E20B3" w:rsidRPr="00E56252">
        <w:t>para a execução de serviços com as características do objeto de licitação conforme descrição a seguir:</w:t>
      </w:r>
    </w:p>
    <w:p w14:paraId="75F6384D" w14:textId="77777777" w:rsidR="002E20B3" w:rsidRPr="00E56252" w:rsidRDefault="002E20B3" w:rsidP="006B3A6E">
      <w:pPr>
        <w:pStyle w:val="TPargrafoF12"/>
        <w:numPr>
          <w:ilvl w:val="0"/>
          <w:numId w:val="19"/>
        </w:numPr>
        <w:spacing w:after="0"/>
      </w:pPr>
      <w:r w:rsidRPr="00E56252">
        <w:t xml:space="preserve">Elaboração de Plano Diretor de Macro e </w:t>
      </w:r>
      <w:proofErr w:type="spellStart"/>
      <w:r w:rsidRPr="00E56252">
        <w:t>Microdrenagem</w:t>
      </w:r>
      <w:proofErr w:type="spellEnd"/>
      <w:r w:rsidRPr="00E56252">
        <w:t>;</w:t>
      </w:r>
    </w:p>
    <w:p w14:paraId="01DAE5ED" w14:textId="77777777" w:rsidR="002E20B3" w:rsidRPr="00E56252" w:rsidRDefault="002E20B3" w:rsidP="006B3A6E">
      <w:pPr>
        <w:pStyle w:val="TPargrafoF12"/>
        <w:numPr>
          <w:ilvl w:val="0"/>
          <w:numId w:val="19"/>
        </w:numPr>
        <w:spacing w:after="0"/>
      </w:pPr>
      <w:r w:rsidRPr="00E56252">
        <w:t>Elaboração de mapa cartográfico digital do município;</w:t>
      </w:r>
    </w:p>
    <w:p w14:paraId="45B363A1" w14:textId="77777777" w:rsidR="002E20B3" w:rsidRPr="00E56252" w:rsidRDefault="002E20B3" w:rsidP="006B3A6E">
      <w:pPr>
        <w:pStyle w:val="TPargrafoF12"/>
        <w:numPr>
          <w:ilvl w:val="0"/>
          <w:numId w:val="19"/>
        </w:numPr>
        <w:spacing w:after="0"/>
      </w:pPr>
      <w:r w:rsidRPr="00E56252">
        <w:t>Mapeamento das áreas críticas de enchentes, inundações e alagamentos;</w:t>
      </w:r>
    </w:p>
    <w:p w14:paraId="0E01E99E" w14:textId="77777777" w:rsidR="002E20B3" w:rsidRPr="00E56252" w:rsidRDefault="002E20B3" w:rsidP="006B3A6E">
      <w:pPr>
        <w:pStyle w:val="TPargrafoF12"/>
        <w:numPr>
          <w:ilvl w:val="0"/>
          <w:numId w:val="19"/>
        </w:numPr>
        <w:spacing w:after="0"/>
      </w:pPr>
      <w:r w:rsidRPr="00E56252">
        <w:t>Elaboração de equação de chuvas intensas;</w:t>
      </w:r>
    </w:p>
    <w:p w14:paraId="7A6BF982" w14:textId="77777777" w:rsidR="002E20B3" w:rsidRPr="00E56252" w:rsidRDefault="002E20B3" w:rsidP="006B3A6E">
      <w:pPr>
        <w:pStyle w:val="TPargrafoF12"/>
        <w:numPr>
          <w:ilvl w:val="0"/>
          <w:numId w:val="19"/>
        </w:numPr>
        <w:spacing w:after="0"/>
      </w:pPr>
      <w:r w:rsidRPr="00E56252">
        <w:t>Estudos hidrológicos e hidráulicos com modelos hidrodinâmicos distribuídos;</w:t>
      </w:r>
    </w:p>
    <w:p w14:paraId="1B4FE963" w14:textId="2E93C5D0" w:rsidR="002E20B3" w:rsidRPr="00E56252" w:rsidRDefault="006D0FA5" w:rsidP="006B3A6E">
      <w:pPr>
        <w:pStyle w:val="TPargrafoF12"/>
        <w:numPr>
          <w:ilvl w:val="0"/>
          <w:numId w:val="19"/>
        </w:numPr>
        <w:spacing w:after="0"/>
      </w:pPr>
      <w:r>
        <w:t>Estudos geotécnicos de</w:t>
      </w:r>
      <w:r w:rsidR="002E20B3" w:rsidRPr="00E56252">
        <w:t xml:space="preserve"> permeabilidade de solos para fins de drenagem urbana;</w:t>
      </w:r>
    </w:p>
    <w:p w14:paraId="56538763" w14:textId="77777777" w:rsidR="002E20B3" w:rsidRPr="00E56252" w:rsidRDefault="002E20B3" w:rsidP="006B3A6E">
      <w:pPr>
        <w:pStyle w:val="TPargrafoF12"/>
        <w:numPr>
          <w:ilvl w:val="0"/>
          <w:numId w:val="19"/>
        </w:numPr>
        <w:spacing w:after="0"/>
      </w:pPr>
      <w:r w:rsidRPr="00E56252">
        <w:t xml:space="preserve">Projetos Básicos de Drenagem Urbana, envolvendo macro e </w:t>
      </w:r>
      <w:proofErr w:type="spellStart"/>
      <w:r w:rsidRPr="00E56252">
        <w:t>microdrenagem</w:t>
      </w:r>
      <w:proofErr w:type="spellEnd"/>
      <w:r w:rsidRPr="00E56252">
        <w:t>, com estudo de alternativas (reservatórios de retenção/detenção/contenção, c</w:t>
      </w:r>
      <w:r w:rsidR="00C771BF" w:rsidRPr="00E56252">
        <w:t>analização de córregos, galeria</w:t>
      </w:r>
      <w:r w:rsidRPr="00E56252">
        <w:t>s de águas pluviais);</w:t>
      </w:r>
    </w:p>
    <w:p w14:paraId="24C69902" w14:textId="77777777" w:rsidR="001838A2" w:rsidRPr="00E56252" w:rsidRDefault="001838A2" w:rsidP="00296D3F">
      <w:pPr>
        <w:pStyle w:val="TPargrafoF12"/>
        <w:spacing w:after="0"/>
        <w:ind w:left="360" w:firstLine="0"/>
      </w:pPr>
    </w:p>
    <w:p w14:paraId="71E8975F" w14:textId="77777777" w:rsidR="000161DD" w:rsidRPr="00E56252" w:rsidRDefault="00864B0A" w:rsidP="00296D3F">
      <w:pPr>
        <w:pStyle w:val="TPargrafoF12"/>
        <w:spacing w:after="0"/>
        <w:ind w:firstLine="0"/>
      </w:pPr>
      <w:r w:rsidRPr="00E56252">
        <w:t>9.2 PROFISSIONAIS</w:t>
      </w:r>
      <w:r w:rsidR="002E20B3" w:rsidRPr="00E56252">
        <w:t>: Todas as Certidões de Acervo Técnico (CAT) emitidas pelo CREA</w:t>
      </w:r>
      <w:r w:rsidR="000161DD" w:rsidRPr="00E56252">
        <w:t xml:space="preserve"> ou CAU citadas acima, para o profissional vinculado à empresa, deverão atestar a capacidade técnica para a execução de serviços com as características do objeto de licitação conforme descrição a seguir:</w:t>
      </w:r>
    </w:p>
    <w:p w14:paraId="030419D1" w14:textId="77777777" w:rsidR="002E20B3" w:rsidRPr="00E56252" w:rsidRDefault="000161DD" w:rsidP="006B3A6E">
      <w:pPr>
        <w:pStyle w:val="TPargrafoF12"/>
        <w:numPr>
          <w:ilvl w:val="0"/>
          <w:numId w:val="20"/>
        </w:numPr>
        <w:spacing w:after="0"/>
      </w:pPr>
      <w:r w:rsidRPr="00E56252">
        <w:t xml:space="preserve">Elaboração de Plano Diretor de Macro e </w:t>
      </w:r>
      <w:proofErr w:type="spellStart"/>
      <w:r w:rsidRPr="00E56252">
        <w:t>Microdrenagem</w:t>
      </w:r>
      <w:proofErr w:type="spellEnd"/>
      <w:r w:rsidRPr="00E56252">
        <w:t>;</w:t>
      </w:r>
    </w:p>
    <w:p w14:paraId="4F5F159B" w14:textId="77777777" w:rsidR="000161DD" w:rsidRPr="00E56252" w:rsidRDefault="000161DD" w:rsidP="006B3A6E">
      <w:pPr>
        <w:pStyle w:val="TPargrafoF12"/>
        <w:numPr>
          <w:ilvl w:val="0"/>
          <w:numId w:val="20"/>
        </w:numPr>
        <w:spacing w:after="0"/>
      </w:pPr>
      <w:r w:rsidRPr="00E56252">
        <w:t>Elaboração de mapa cartográfico digital de município;</w:t>
      </w:r>
    </w:p>
    <w:p w14:paraId="0DCCBB5F" w14:textId="77777777" w:rsidR="000161DD" w:rsidRPr="00E56252" w:rsidRDefault="000161DD" w:rsidP="006B3A6E">
      <w:pPr>
        <w:pStyle w:val="TPargrafoF12"/>
        <w:numPr>
          <w:ilvl w:val="0"/>
          <w:numId w:val="20"/>
        </w:numPr>
        <w:spacing w:after="0"/>
      </w:pPr>
      <w:r w:rsidRPr="00E56252">
        <w:t>Mapeamento das áreas críticas de enchentes, inundações e alagamentos;</w:t>
      </w:r>
    </w:p>
    <w:p w14:paraId="023CF0C0" w14:textId="77777777" w:rsidR="000161DD" w:rsidRPr="00E56252" w:rsidRDefault="000161DD" w:rsidP="006B3A6E">
      <w:pPr>
        <w:pStyle w:val="TPargrafoF12"/>
        <w:numPr>
          <w:ilvl w:val="0"/>
          <w:numId w:val="20"/>
        </w:numPr>
        <w:spacing w:after="0"/>
      </w:pPr>
      <w:r w:rsidRPr="00E56252">
        <w:t>Elaboração de equações de chuvas intensas;</w:t>
      </w:r>
    </w:p>
    <w:p w14:paraId="76ECA2EE" w14:textId="77777777" w:rsidR="000161DD" w:rsidRPr="00E56252" w:rsidRDefault="000161DD" w:rsidP="006B3A6E">
      <w:pPr>
        <w:pStyle w:val="TPargrafoF12"/>
        <w:numPr>
          <w:ilvl w:val="0"/>
          <w:numId w:val="20"/>
        </w:numPr>
        <w:spacing w:after="0"/>
      </w:pPr>
      <w:r w:rsidRPr="00E56252">
        <w:t>Estudos hidrológicos e hidráulicos com modelos hidrodinâmicos distribuídos;</w:t>
      </w:r>
    </w:p>
    <w:p w14:paraId="6F33729B" w14:textId="421F88A4" w:rsidR="000161DD" w:rsidRPr="00E56252" w:rsidRDefault="008A1915" w:rsidP="006B3A6E">
      <w:pPr>
        <w:pStyle w:val="TPargrafoF12"/>
        <w:numPr>
          <w:ilvl w:val="0"/>
          <w:numId w:val="20"/>
        </w:numPr>
        <w:spacing w:after="0"/>
      </w:pPr>
      <w:r>
        <w:t>Estudos geotécnicos</w:t>
      </w:r>
      <w:r w:rsidR="000161DD" w:rsidRPr="00E56252">
        <w:t xml:space="preserve"> permeabilidade de solos para fins de drenagem urbana;</w:t>
      </w:r>
    </w:p>
    <w:p w14:paraId="2E3AE0F2" w14:textId="77777777" w:rsidR="000161DD" w:rsidRPr="00E56252" w:rsidRDefault="000161DD" w:rsidP="006B3A6E">
      <w:pPr>
        <w:pStyle w:val="TPargrafoF12"/>
        <w:numPr>
          <w:ilvl w:val="0"/>
          <w:numId w:val="20"/>
        </w:numPr>
        <w:spacing w:after="0"/>
      </w:pPr>
      <w:r w:rsidRPr="00E56252">
        <w:t xml:space="preserve">Projetos Básicos em drenagem Urbana, envolvendo macro e </w:t>
      </w:r>
      <w:proofErr w:type="spellStart"/>
      <w:r w:rsidRPr="00E56252">
        <w:t>microdrenagem</w:t>
      </w:r>
      <w:proofErr w:type="spellEnd"/>
      <w:r w:rsidRPr="00E56252">
        <w:t>, com estudos de alternativas (reservatórios de retenção/detenção, canalização de córregos, galerias de águas pluviais);</w:t>
      </w:r>
    </w:p>
    <w:p w14:paraId="0B178E2E" w14:textId="61A1E084" w:rsidR="000161DD" w:rsidRPr="00E56252" w:rsidRDefault="000161DD" w:rsidP="00296D3F">
      <w:pPr>
        <w:pStyle w:val="TPargrafoF12"/>
        <w:spacing w:after="0"/>
      </w:pPr>
      <w:r w:rsidRPr="00E56252">
        <w:t>As certidões de Registro e Quitação de Pessoa Jurídica emitidas pelo CREA</w:t>
      </w:r>
      <w:r w:rsidR="00AA24A6">
        <w:t xml:space="preserve"> ou CAU</w:t>
      </w:r>
      <w:r w:rsidR="005675CE" w:rsidRPr="00E56252">
        <w:t xml:space="preserve"> via internet somente serão aceitas se houver a possibilidade de confirmação de sua autenticidade pelo mesmo meio (internet), podendo a comissão, se julgar necessário, efetuar a confirmação durante o transcorrer da sessão ou quando da realização</w:t>
      </w:r>
      <w:r w:rsidR="00C771BF" w:rsidRPr="00E56252">
        <w:t xml:space="preserve"> </w:t>
      </w:r>
      <w:r w:rsidR="005675CE" w:rsidRPr="00E56252">
        <w:t>de diligências;</w:t>
      </w:r>
    </w:p>
    <w:p w14:paraId="21B62D5D" w14:textId="77777777" w:rsidR="005675CE" w:rsidRPr="00E56252" w:rsidRDefault="005675CE" w:rsidP="00296D3F">
      <w:pPr>
        <w:pStyle w:val="TPargrafoF12"/>
        <w:spacing w:after="0"/>
      </w:pPr>
      <w:r w:rsidRPr="00E56252">
        <w:lastRenderedPageBreak/>
        <w:t>A visita ao local dos serviços não será uma exigência do Processo licitatório, embora seja recomendável que a empresa licitante visite o local para tomar conhecimento de todas as informações e condições pertinentes aos serviços.</w:t>
      </w:r>
    </w:p>
    <w:p w14:paraId="64F71A88" w14:textId="323A2C7C" w:rsidR="008C0427" w:rsidRPr="00EF3145" w:rsidRDefault="005675CE" w:rsidP="00296D3F">
      <w:pPr>
        <w:pStyle w:val="TPargrafoF12"/>
        <w:spacing w:after="0"/>
      </w:pPr>
      <w:r w:rsidRPr="00E56252">
        <w:t>Deverão ser apresentados no momento da licitação os documentos relativos à Proposta: planilha orçamentária, cronograma físico-financeiro, composição dos custos unitários, composição do BDI. Todos os documentos deverão estar em papel timbrado da empresa, estando expressos a data de referência do orçamento, nome completo, CPF, número do CREA</w:t>
      </w:r>
      <w:r w:rsidR="00AA24A6">
        <w:t xml:space="preserve"> ou CAU</w:t>
      </w:r>
      <w:r w:rsidRPr="00E56252">
        <w:t xml:space="preserve"> e assinatura do Responsável Técnico da planilha.</w:t>
      </w:r>
    </w:p>
    <w:p w14:paraId="76C1B3C3" w14:textId="77777777" w:rsidR="008C0427" w:rsidRPr="00E56252" w:rsidRDefault="008C0427" w:rsidP="00296D3F">
      <w:pPr>
        <w:pStyle w:val="TPargrafoF12"/>
        <w:spacing w:after="0"/>
        <w:ind w:firstLine="0"/>
        <w:rPr>
          <w:rFonts w:cs="Arial"/>
          <w:szCs w:val="24"/>
        </w:rPr>
      </w:pPr>
    </w:p>
    <w:p w14:paraId="001A3050" w14:textId="77777777" w:rsidR="006C67DB" w:rsidRPr="00E56252" w:rsidRDefault="006C67DB" w:rsidP="00296D3F">
      <w:pPr>
        <w:pStyle w:val="TPargrafoF12"/>
        <w:spacing w:after="0"/>
        <w:rPr>
          <w:rFonts w:cs="Arial"/>
          <w:szCs w:val="24"/>
        </w:rPr>
      </w:pPr>
    </w:p>
    <w:p w14:paraId="07BC12E8" w14:textId="77777777" w:rsidR="006C67DB" w:rsidRPr="00E56252" w:rsidRDefault="006C67DB" w:rsidP="00296D3F">
      <w:pPr>
        <w:pStyle w:val="TPargrafoF12"/>
        <w:spacing w:after="0"/>
        <w:rPr>
          <w:rFonts w:cs="Arial"/>
          <w:szCs w:val="24"/>
        </w:rPr>
        <w:sectPr w:rsidR="006C67DB" w:rsidRPr="00E56252" w:rsidSect="000B0DF0">
          <w:pgSz w:w="11906" w:h="16838" w:code="9"/>
          <w:pgMar w:top="1134" w:right="1134" w:bottom="1134" w:left="1134" w:header="567" w:footer="709" w:gutter="0"/>
          <w:cols w:space="708"/>
          <w:docGrid w:linePitch="360"/>
        </w:sectPr>
      </w:pPr>
    </w:p>
    <w:p w14:paraId="552DF758" w14:textId="77777777" w:rsidR="00B71B41" w:rsidRPr="00E56252" w:rsidRDefault="00B71B41" w:rsidP="00296D3F">
      <w:pPr>
        <w:pStyle w:val="TPargrafoF12"/>
        <w:spacing w:after="0"/>
        <w:rPr>
          <w:rFonts w:cs="Arial"/>
          <w:szCs w:val="24"/>
        </w:rPr>
      </w:pPr>
    </w:p>
    <w:p w14:paraId="5F76C180" w14:textId="67EFA454" w:rsidR="006B30F4" w:rsidRPr="00E56252" w:rsidRDefault="006B30F4" w:rsidP="00296D3F">
      <w:pPr>
        <w:pStyle w:val="Legenda"/>
        <w:keepNext/>
        <w:spacing w:line="360" w:lineRule="auto"/>
        <w:jc w:val="center"/>
        <w:rPr>
          <w:b/>
          <w:i w:val="0"/>
          <w:color w:val="auto"/>
          <w:sz w:val="22"/>
        </w:rPr>
      </w:pPr>
      <w:r w:rsidRPr="00E56252">
        <w:rPr>
          <w:b/>
          <w:i w:val="0"/>
          <w:color w:val="auto"/>
          <w:sz w:val="22"/>
        </w:rPr>
        <w:t xml:space="preserve">Tabela </w:t>
      </w:r>
      <w:r w:rsidR="0049663C" w:rsidRPr="00E56252">
        <w:rPr>
          <w:b/>
          <w:i w:val="0"/>
          <w:color w:val="auto"/>
          <w:sz w:val="22"/>
        </w:rPr>
        <w:fldChar w:fldCharType="begin"/>
      </w:r>
      <w:r w:rsidRPr="00E56252">
        <w:rPr>
          <w:b/>
          <w:i w:val="0"/>
          <w:color w:val="auto"/>
          <w:sz w:val="22"/>
        </w:rPr>
        <w:instrText xml:space="preserve"> SEQ Tabela \* ARABIC </w:instrText>
      </w:r>
      <w:r w:rsidR="0049663C" w:rsidRPr="00E56252">
        <w:rPr>
          <w:b/>
          <w:i w:val="0"/>
          <w:color w:val="auto"/>
          <w:sz w:val="22"/>
        </w:rPr>
        <w:fldChar w:fldCharType="separate"/>
      </w:r>
      <w:r w:rsidR="00DA678B">
        <w:rPr>
          <w:b/>
          <w:i w:val="0"/>
          <w:noProof/>
          <w:color w:val="auto"/>
          <w:sz w:val="22"/>
        </w:rPr>
        <w:t>1</w:t>
      </w:r>
      <w:r w:rsidR="0049663C" w:rsidRPr="00E56252">
        <w:rPr>
          <w:b/>
          <w:i w:val="0"/>
          <w:color w:val="auto"/>
          <w:sz w:val="22"/>
        </w:rPr>
        <w:fldChar w:fldCharType="end"/>
      </w:r>
      <w:r w:rsidRPr="00E56252">
        <w:rPr>
          <w:b/>
          <w:i w:val="0"/>
          <w:color w:val="auto"/>
          <w:sz w:val="22"/>
        </w:rPr>
        <w:t xml:space="preserve"> - Equipe Técnica da </w:t>
      </w:r>
      <w:r w:rsidR="00567FCF" w:rsidRPr="00E56252">
        <w:rPr>
          <w:b/>
          <w:i w:val="0"/>
          <w:color w:val="auto"/>
          <w:sz w:val="22"/>
        </w:rPr>
        <w:t>Tomador - CONTRAPARTIDA</w:t>
      </w:r>
    </w:p>
    <w:tbl>
      <w:tblPr>
        <w:tblW w:w="15735" w:type="dxa"/>
        <w:tblInd w:w="-356" w:type="dxa"/>
        <w:tblLayout w:type="fixed"/>
        <w:tblCellMar>
          <w:left w:w="70" w:type="dxa"/>
          <w:right w:w="70" w:type="dxa"/>
        </w:tblCellMar>
        <w:tblLook w:val="04A0" w:firstRow="1" w:lastRow="0" w:firstColumn="1" w:lastColumn="0" w:noHBand="0" w:noVBand="1"/>
      </w:tblPr>
      <w:tblGrid>
        <w:gridCol w:w="1560"/>
        <w:gridCol w:w="3119"/>
        <w:gridCol w:w="7229"/>
        <w:gridCol w:w="2618"/>
        <w:gridCol w:w="1209"/>
      </w:tblGrid>
      <w:tr w:rsidR="00567FCF" w:rsidRPr="002C7579" w14:paraId="58EED206" w14:textId="77777777" w:rsidTr="00D87533">
        <w:trPr>
          <w:trHeight w:val="226"/>
        </w:trPr>
        <w:tc>
          <w:tcPr>
            <w:tcW w:w="15735" w:type="dxa"/>
            <w:gridSpan w:val="5"/>
            <w:tcBorders>
              <w:top w:val="single" w:sz="4" w:space="0" w:color="auto"/>
              <w:left w:val="single" w:sz="4" w:space="0" w:color="auto"/>
              <w:bottom w:val="single" w:sz="4" w:space="0" w:color="auto"/>
              <w:right w:val="single" w:sz="4" w:space="0" w:color="auto"/>
            </w:tcBorders>
            <w:shd w:val="clear" w:color="000000" w:fill="8DB4E3"/>
            <w:vAlign w:val="center"/>
            <w:hideMark/>
          </w:tcPr>
          <w:p w14:paraId="69EA348C"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Equipe do tomador - CONTRAPARTIDA</w:t>
            </w:r>
          </w:p>
        </w:tc>
      </w:tr>
      <w:tr w:rsidR="00647D34" w:rsidRPr="002C7579" w14:paraId="6B9935EE" w14:textId="77777777" w:rsidTr="002C7579">
        <w:trPr>
          <w:trHeight w:val="503"/>
        </w:trPr>
        <w:tc>
          <w:tcPr>
            <w:tcW w:w="1560" w:type="dxa"/>
            <w:tcBorders>
              <w:top w:val="nil"/>
              <w:left w:val="single" w:sz="4" w:space="0" w:color="auto"/>
              <w:bottom w:val="single" w:sz="4" w:space="0" w:color="auto"/>
              <w:right w:val="single" w:sz="4" w:space="0" w:color="auto"/>
            </w:tcBorders>
            <w:shd w:val="clear" w:color="000000" w:fill="C5D9F1"/>
            <w:noWrap/>
            <w:vAlign w:val="center"/>
            <w:hideMark/>
          </w:tcPr>
          <w:p w14:paraId="5CFC10FC"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NOME</w:t>
            </w:r>
          </w:p>
        </w:tc>
        <w:tc>
          <w:tcPr>
            <w:tcW w:w="3119" w:type="dxa"/>
            <w:tcBorders>
              <w:top w:val="nil"/>
              <w:left w:val="nil"/>
              <w:bottom w:val="single" w:sz="4" w:space="0" w:color="auto"/>
              <w:right w:val="single" w:sz="4" w:space="0" w:color="auto"/>
            </w:tcBorders>
            <w:shd w:val="clear" w:color="000000" w:fill="C5D9F1"/>
            <w:noWrap/>
            <w:vAlign w:val="center"/>
            <w:hideMark/>
          </w:tcPr>
          <w:p w14:paraId="4D248776"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 xml:space="preserve"> FORMAÇÃO </w:t>
            </w:r>
          </w:p>
        </w:tc>
        <w:tc>
          <w:tcPr>
            <w:tcW w:w="7229" w:type="dxa"/>
            <w:tcBorders>
              <w:top w:val="nil"/>
              <w:left w:val="nil"/>
              <w:bottom w:val="single" w:sz="4" w:space="0" w:color="auto"/>
              <w:right w:val="single" w:sz="4" w:space="0" w:color="auto"/>
            </w:tcBorders>
            <w:shd w:val="clear" w:color="000000" w:fill="C5D9F1"/>
            <w:noWrap/>
            <w:vAlign w:val="center"/>
            <w:hideMark/>
          </w:tcPr>
          <w:p w14:paraId="0D6D93A2"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EXPERIÊNCIA</w:t>
            </w:r>
          </w:p>
        </w:tc>
        <w:tc>
          <w:tcPr>
            <w:tcW w:w="2618" w:type="dxa"/>
            <w:tcBorders>
              <w:top w:val="nil"/>
              <w:left w:val="nil"/>
              <w:bottom w:val="single" w:sz="4" w:space="0" w:color="auto"/>
              <w:right w:val="single" w:sz="4" w:space="0" w:color="auto"/>
            </w:tcBorders>
            <w:shd w:val="clear" w:color="000000" w:fill="C5D9F1"/>
            <w:noWrap/>
            <w:vAlign w:val="center"/>
            <w:hideMark/>
          </w:tcPr>
          <w:p w14:paraId="3FC5788E"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 xml:space="preserve"> FUNÇÃO</w:t>
            </w:r>
          </w:p>
        </w:tc>
        <w:tc>
          <w:tcPr>
            <w:tcW w:w="1209" w:type="dxa"/>
            <w:tcBorders>
              <w:top w:val="nil"/>
              <w:left w:val="nil"/>
              <w:bottom w:val="single" w:sz="4" w:space="0" w:color="auto"/>
              <w:right w:val="single" w:sz="4" w:space="0" w:color="auto"/>
            </w:tcBorders>
            <w:shd w:val="clear" w:color="000000" w:fill="C5D9F1"/>
            <w:noWrap/>
            <w:vAlign w:val="center"/>
            <w:hideMark/>
          </w:tcPr>
          <w:p w14:paraId="15AEBD19" w14:textId="77777777" w:rsidR="00567FCF" w:rsidRPr="002C7579" w:rsidRDefault="00567FCF" w:rsidP="00296D3F">
            <w:pPr>
              <w:ind w:firstLine="0"/>
              <w:jc w:val="center"/>
              <w:rPr>
                <w:rFonts w:eastAsia="Times New Roman" w:cs="Arial"/>
                <w:b/>
                <w:bCs/>
                <w:sz w:val="16"/>
                <w:szCs w:val="16"/>
              </w:rPr>
            </w:pPr>
            <w:r w:rsidRPr="002C7579">
              <w:rPr>
                <w:rFonts w:eastAsia="Times New Roman" w:cs="Arial"/>
                <w:b/>
                <w:bCs/>
                <w:sz w:val="16"/>
                <w:szCs w:val="16"/>
              </w:rPr>
              <w:t xml:space="preserve"> DEDICAÇÃO</w:t>
            </w:r>
            <w:r w:rsidR="00A605E4" w:rsidRPr="002C7579">
              <w:rPr>
                <w:rFonts w:eastAsia="Times New Roman" w:cs="Arial"/>
                <w:b/>
                <w:bCs/>
                <w:sz w:val="16"/>
                <w:szCs w:val="16"/>
              </w:rPr>
              <w:t xml:space="preserve"> (horas)</w:t>
            </w:r>
          </w:p>
        </w:tc>
      </w:tr>
      <w:tr w:rsidR="00647D34" w:rsidRPr="002C7579" w14:paraId="268C2A06" w14:textId="77777777" w:rsidTr="002C7579">
        <w:trPr>
          <w:trHeight w:val="1946"/>
        </w:trPr>
        <w:tc>
          <w:tcPr>
            <w:tcW w:w="1560" w:type="dxa"/>
            <w:tcBorders>
              <w:top w:val="nil"/>
              <w:left w:val="single" w:sz="4" w:space="0" w:color="auto"/>
              <w:bottom w:val="single" w:sz="4" w:space="0" w:color="auto"/>
              <w:right w:val="single" w:sz="4" w:space="0" w:color="auto"/>
            </w:tcBorders>
            <w:vAlign w:val="center"/>
            <w:hideMark/>
          </w:tcPr>
          <w:p w14:paraId="6FB6E119"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Fabiana Fernanda Marques</w:t>
            </w:r>
          </w:p>
        </w:tc>
        <w:tc>
          <w:tcPr>
            <w:tcW w:w="3119" w:type="dxa"/>
            <w:tcBorders>
              <w:top w:val="nil"/>
              <w:left w:val="nil"/>
              <w:bottom w:val="single" w:sz="4" w:space="0" w:color="auto"/>
              <w:right w:val="single" w:sz="4" w:space="0" w:color="auto"/>
            </w:tcBorders>
            <w:vAlign w:val="center"/>
            <w:hideMark/>
          </w:tcPr>
          <w:p w14:paraId="55E65CD0"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Graduada em Direito, 2006. Pós em Psicologia Transpessoal. Pós em direito trabalho. Pós em psicologia jurídica. Pós em direito público. MBA Gestão Governamental. Pós Gestão pública. Pós Direito Administrativo. Pós Direito Notarial e Registral. Pós em Direito Imobiliário.</w:t>
            </w:r>
          </w:p>
        </w:tc>
        <w:tc>
          <w:tcPr>
            <w:tcW w:w="7229" w:type="dxa"/>
            <w:tcBorders>
              <w:top w:val="nil"/>
              <w:left w:val="nil"/>
              <w:bottom w:val="single" w:sz="4" w:space="0" w:color="auto"/>
              <w:right w:val="single" w:sz="4" w:space="0" w:color="auto"/>
            </w:tcBorders>
            <w:vAlign w:val="center"/>
            <w:hideMark/>
          </w:tcPr>
          <w:p w14:paraId="01838496"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 xml:space="preserve">Secretária de Habitação de Carapicuíba - 2017 - </w:t>
            </w:r>
            <w:r w:rsidR="008061D8" w:rsidRPr="002C7579">
              <w:rPr>
                <w:rFonts w:eastAsia="Times New Roman" w:cs="Arial"/>
                <w:sz w:val="16"/>
                <w:szCs w:val="16"/>
              </w:rPr>
              <w:t>2024</w:t>
            </w:r>
            <w:r w:rsidRPr="002C7579">
              <w:rPr>
                <w:rFonts w:eastAsia="Times New Roman" w:cs="Arial"/>
                <w:sz w:val="16"/>
                <w:szCs w:val="16"/>
              </w:rPr>
              <w:t>; Secretária de Habitação de Barueri - 2013 - 2016.</w:t>
            </w:r>
          </w:p>
        </w:tc>
        <w:tc>
          <w:tcPr>
            <w:tcW w:w="2618" w:type="dxa"/>
            <w:tcBorders>
              <w:top w:val="nil"/>
              <w:left w:val="nil"/>
              <w:bottom w:val="single" w:sz="4" w:space="0" w:color="auto"/>
              <w:right w:val="single" w:sz="4" w:space="0" w:color="auto"/>
            </w:tcBorders>
            <w:vAlign w:val="center"/>
            <w:hideMark/>
          </w:tcPr>
          <w:p w14:paraId="2D822CFC"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Gestora Responsável pelo projeto e contratações.</w:t>
            </w:r>
          </w:p>
        </w:tc>
        <w:tc>
          <w:tcPr>
            <w:tcW w:w="1209" w:type="dxa"/>
            <w:tcBorders>
              <w:top w:val="nil"/>
              <w:left w:val="nil"/>
              <w:bottom w:val="single" w:sz="4" w:space="0" w:color="auto"/>
              <w:right w:val="single" w:sz="4" w:space="0" w:color="auto"/>
            </w:tcBorders>
            <w:vAlign w:val="center"/>
            <w:hideMark/>
          </w:tcPr>
          <w:p w14:paraId="760485C1"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288</w:t>
            </w:r>
          </w:p>
        </w:tc>
      </w:tr>
      <w:tr w:rsidR="00647D34" w:rsidRPr="002C7579" w14:paraId="1F3FAED7" w14:textId="77777777" w:rsidTr="002C7579">
        <w:trPr>
          <w:trHeight w:val="2258"/>
        </w:trPr>
        <w:tc>
          <w:tcPr>
            <w:tcW w:w="1560" w:type="dxa"/>
            <w:tcBorders>
              <w:top w:val="nil"/>
              <w:left w:val="single" w:sz="4" w:space="0" w:color="auto"/>
              <w:bottom w:val="single" w:sz="4" w:space="0" w:color="auto"/>
              <w:right w:val="single" w:sz="4" w:space="0" w:color="auto"/>
            </w:tcBorders>
            <w:vAlign w:val="center"/>
            <w:hideMark/>
          </w:tcPr>
          <w:p w14:paraId="6A34EF6F"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Tércio Oliveira Monteiro</w:t>
            </w:r>
          </w:p>
        </w:tc>
        <w:tc>
          <w:tcPr>
            <w:tcW w:w="3119" w:type="dxa"/>
            <w:tcBorders>
              <w:top w:val="nil"/>
              <w:left w:val="nil"/>
              <w:bottom w:val="single" w:sz="4" w:space="0" w:color="auto"/>
              <w:right w:val="single" w:sz="4" w:space="0" w:color="auto"/>
            </w:tcBorders>
            <w:vAlign w:val="center"/>
            <w:hideMark/>
          </w:tcPr>
          <w:p w14:paraId="0BD26B91"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Arquiteto e Urbanista graduado pela Universidade de São Paulo - USP/Faculdade de Arquitetura e Urbanismos - FAU, 2010. Administrador de Empresas, pela Fundação Getúlio Vargas -FGV, 2004. Pós-graduado em Engenharia de Segurança do Trabalho pela Universidade Nove de Julho - UNINOVE, 2014.</w:t>
            </w:r>
          </w:p>
        </w:tc>
        <w:tc>
          <w:tcPr>
            <w:tcW w:w="7229" w:type="dxa"/>
            <w:tcBorders>
              <w:top w:val="nil"/>
              <w:left w:val="nil"/>
              <w:bottom w:val="single" w:sz="4" w:space="0" w:color="auto"/>
              <w:right w:val="single" w:sz="4" w:space="0" w:color="auto"/>
            </w:tcBorders>
            <w:vAlign w:val="center"/>
            <w:hideMark/>
          </w:tcPr>
          <w:p w14:paraId="22753EEB"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Experiência em nível Sênior em: Responsável Técnico da Secretaria de Habitação de Carapicuíba; Fiscalização de Obras de Drenagem Urbana e de Infraestrutura (Micro e Macrodrenagem, Pavimentação Asfáltica, Saneamento Básico), 2013-2019; Elaboração de orçamentos de obras e projetos de Infraestrutura - Pavimentação Asfáltica, Saneamento Básico e Drenagem, 2014-2019; Elaboração de Projetos de Sistema Viário e Acessibilidade, Urbanismo e Desenho Urbano, Regularização Fundiária, Básico de Habitações de Interesse Social, e de Movimentação de Terra, Drenagem e Pavimentação, 2012-2019; e Coordenador dos planos: Plano Local de Habitação de Interesse Social, Plano Municipal de Redução de Riscos e Plano Municipal de Saneamento Básico, 2012,2013 e 2019;</w:t>
            </w:r>
          </w:p>
        </w:tc>
        <w:tc>
          <w:tcPr>
            <w:tcW w:w="2618" w:type="dxa"/>
            <w:tcBorders>
              <w:top w:val="nil"/>
              <w:left w:val="nil"/>
              <w:bottom w:val="single" w:sz="4" w:space="0" w:color="auto"/>
              <w:right w:val="single" w:sz="4" w:space="0" w:color="auto"/>
            </w:tcBorders>
            <w:vAlign w:val="center"/>
            <w:hideMark/>
          </w:tcPr>
          <w:p w14:paraId="06FB7B6A"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 xml:space="preserve">Responsável técnico pelo acompanhamento na elaboração do plano, suporte na validação de estudos e </w:t>
            </w:r>
            <w:r w:rsidR="00B47478" w:rsidRPr="002C7579">
              <w:rPr>
                <w:rFonts w:eastAsia="Times New Roman" w:cs="Arial"/>
                <w:sz w:val="16"/>
                <w:szCs w:val="16"/>
              </w:rPr>
              <w:t>projetos e</w:t>
            </w:r>
            <w:r w:rsidRPr="002C7579">
              <w:rPr>
                <w:rFonts w:eastAsia="Times New Roman" w:cs="Arial"/>
                <w:sz w:val="16"/>
                <w:szCs w:val="16"/>
              </w:rPr>
              <w:t xml:space="preserve"> acompanhamento de equipe de campo.</w:t>
            </w:r>
          </w:p>
        </w:tc>
        <w:tc>
          <w:tcPr>
            <w:tcW w:w="1209" w:type="dxa"/>
            <w:tcBorders>
              <w:top w:val="nil"/>
              <w:left w:val="nil"/>
              <w:bottom w:val="single" w:sz="4" w:space="0" w:color="auto"/>
              <w:right w:val="single" w:sz="4" w:space="0" w:color="auto"/>
            </w:tcBorders>
            <w:vAlign w:val="center"/>
            <w:hideMark/>
          </w:tcPr>
          <w:p w14:paraId="78BA5444" w14:textId="77777777" w:rsidR="00567FCF" w:rsidRPr="002C7579" w:rsidRDefault="00567FCF" w:rsidP="00296D3F">
            <w:pPr>
              <w:ind w:firstLine="0"/>
              <w:jc w:val="center"/>
              <w:rPr>
                <w:rFonts w:eastAsia="Times New Roman" w:cs="Arial"/>
                <w:sz w:val="16"/>
                <w:szCs w:val="16"/>
              </w:rPr>
            </w:pPr>
            <w:r w:rsidRPr="002C7579">
              <w:rPr>
                <w:rFonts w:eastAsia="Times New Roman" w:cs="Arial"/>
                <w:sz w:val="16"/>
                <w:szCs w:val="16"/>
              </w:rPr>
              <w:t>480</w:t>
            </w:r>
          </w:p>
        </w:tc>
      </w:tr>
      <w:tr w:rsidR="00647D34" w:rsidRPr="002C7579" w14:paraId="77CBEC33" w14:textId="77777777" w:rsidTr="002C7579">
        <w:trPr>
          <w:trHeight w:val="1837"/>
        </w:trPr>
        <w:tc>
          <w:tcPr>
            <w:tcW w:w="1560" w:type="dxa"/>
            <w:tcBorders>
              <w:top w:val="single" w:sz="4" w:space="0" w:color="auto"/>
              <w:left w:val="single" w:sz="4" w:space="0" w:color="auto"/>
              <w:bottom w:val="single" w:sz="4" w:space="0" w:color="auto"/>
              <w:right w:val="single" w:sz="4" w:space="0" w:color="auto"/>
            </w:tcBorders>
            <w:vAlign w:val="center"/>
          </w:tcPr>
          <w:p w14:paraId="69232493" w14:textId="77777777" w:rsidR="00567FCF" w:rsidRPr="002C7579" w:rsidRDefault="006B12EC" w:rsidP="00296D3F">
            <w:pPr>
              <w:ind w:firstLine="0"/>
              <w:jc w:val="center"/>
              <w:rPr>
                <w:rFonts w:eastAsia="Times New Roman" w:cs="Arial"/>
                <w:sz w:val="16"/>
                <w:szCs w:val="16"/>
              </w:rPr>
            </w:pPr>
            <w:r w:rsidRPr="002C7579">
              <w:rPr>
                <w:rFonts w:eastAsia="Times New Roman" w:cs="Arial"/>
                <w:sz w:val="16"/>
                <w:szCs w:val="16"/>
              </w:rPr>
              <w:t>Lucas Ferreira de Souza</w:t>
            </w:r>
          </w:p>
        </w:tc>
        <w:tc>
          <w:tcPr>
            <w:tcW w:w="3119" w:type="dxa"/>
            <w:tcBorders>
              <w:top w:val="nil"/>
              <w:left w:val="nil"/>
              <w:bottom w:val="single" w:sz="4" w:space="0" w:color="auto"/>
              <w:right w:val="single" w:sz="4" w:space="0" w:color="auto"/>
            </w:tcBorders>
            <w:vAlign w:val="center"/>
          </w:tcPr>
          <w:p w14:paraId="043F1DA2" w14:textId="77777777" w:rsidR="00567FCF" w:rsidRPr="002C7579" w:rsidRDefault="006B12EC" w:rsidP="00296D3F">
            <w:pPr>
              <w:ind w:firstLine="0"/>
              <w:jc w:val="center"/>
              <w:rPr>
                <w:rFonts w:eastAsia="Times New Roman" w:cs="Arial"/>
                <w:sz w:val="16"/>
                <w:szCs w:val="16"/>
              </w:rPr>
            </w:pPr>
            <w:r w:rsidRPr="002C7579">
              <w:rPr>
                <w:rFonts w:eastAsia="Times New Roman" w:cs="Arial"/>
                <w:sz w:val="16"/>
                <w:szCs w:val="16"/>
              </w:rPr>
              <w:t>Biólogo com habilitação em biologia marinha</w:t>
            </w:r>
            <w:r w:rsidR="00A605E4" w:rsidRPr="002C7579">
              <w:rPr>
                <w:rFonts w:eastAsia="Times New Roman" w:cs="Arial"/>
                <w:sz w:val="16"/>
                <w:szCs w:val="16"/>
              </w:rPr>
              <w:t xml:space="preserve"> </w:t>
            </w:r>
            <w:r w:rsidR="00290693" w:rsidRPr="002C7579">
              <w:rPr>
                <w:rFonts w:eastAsia="Times New Roman" w:cs="Arial"/>
                <w:sz w:val="16"/>
                <w:szCs w:val="16"/>
              </w:rPr>
              <w:t>graduado pel</w:t>
            </w:r>
            <w:r w:rsidRPr="002C7579">
              <w:rPr>
                <w:rFonts w:eastAsia="Times New Roman" w:cs="Arial"/>
                <w:sz w:val="16"/>
                <w:szCs w:val="16"/>
              </w:rPr>
              <w:t>a</w:t>
            </w:r>
            <w:r w:rsidR="00290693" w:rsidRPr="002C7579">
              <w:rPr>
                <w:rFonts w:eastAsia="Times New Roman" w:cs="Arial"/>
                <w:sz w:val="16"/>
                <w:szCs w:val="16"/>
              </w:rPr>
              <w:t xml:space="preserve"> </w:t>
            </w:r>
            <w:r w:rsidRPr="002C7579">
              <w:rPr>
                <w:rFonts w:eastAsia="Times New Roman" w:cs="Arial"/>
                <w:sz w:val="16"/>
                <w:szCs w:val="16"/>
              </w:rPr>
              <w:t>Universidade Estadual Paulista “Júlio de Mesquita Filho” – UNESP IB/CLP</w:t>
            </w:r>
            <w:r w:rsidR="00A605E4" w:rsidRPr="002C7579">
              <w:rPr>
                <w:rFonts w:eastAsia="Times New Roman" w:cs="Arial"/>
                <w:sz w:val="16"/>
                <w:szCs w:val="16"/>
              </w:rPr>
              <w:t xml:space="preserve">, </w:t>
            </w:r>
            <w:r w:rsidRPr="002C7579">
              <w:rPr>
                <w:rFonts w:eastAsia="Times New Roman" w:cs="Arial"/>
                <w:sz w:val="16"/>
                <w:szCs w:val="16"/>
              </w:rPr>
              <w:t>2022</w:t>
            </w:r>
          </w:p>
        </w:tc>
        <w:tc>
          <w:tcPr>
            <w:tcW w:w="7229" w:type="dxa"/>
            <w:tcBorders>
              <w:top w:val="nil"/>
              <w:left w:val="nil"/>
              <w:bottom w:val="single" w:sz="4" w:space="0" w:color="auto"/>
              <w:right w:val="single" w:sz="4" w:space="0" w:color="auto"/>
            </w:tcBorders>
            <w:vAlign w:val="center"/>
          </w:tcPr>
          <w:p w14:paraId="0460777E" w14:textId="77777777" w:rsidR="00567FCF" w:rsidRPr="002C7579" w:rsidRDefault="00A605E4" w:rsidP="00296D3F">
            <w:pPr>
              <w:ind w:firstLine="0"/>
              <w:jc w:val="center"/>
              <w:rPr>
                <w:rFonts w:eastAsia="Times New Roman" w:cs="Arial"/>
                <w:sz w:val="16"/>
                <w:szCs w:val="16"/>
              </w:rPr>
            </w:pPr>
            <w:r w:rsidRPr="002C7579">
              <w:rPr>
                <w:rFonts w:eastAsia="Times New Roman" w:cs="Arial"/>
                <w:sz w:val="16"/>
                <w:szCs w:val="16"/>
              </w:rPr>
              <w:t xml:space="preserve">Experiência em: </w:t>
            </w:r>
            <w:r w:rsidR="008061D8" w:rsidRPr="002C7579">
              <w:rPr>
                <w:rFonts w:eastAsia="Times New Roman" w:cs="Arial"/>
                <w:sz w:val="16"/>
                <w:szCs w:val="16"/>
              </w:rPr>
              <w:t>Licenciamento ambiental sem avaliação de impacto</w:t>
            </w:r>
            <w:r w:rsidR="00290693" w:rsidRPr="002C7579">
              <w:rPr>
                <w:rFonts w:eastAsia="Times New Roman" w:cs="Arial"/>
                <w:sz w:val="16"/>
                <w:szCs w:val="16"/>
              </w:rPr>
              <w:t>, outorga de recursos hídricos, georreferenciamento para análises ambientais e acompanhamento de projetos de compensação ambiental (2024</w:t>
            </w:r>
            <w:r w:rsidR="006B12EC" w:rsidRPr="002C7579">
              <w:rPr>
                <w:rFonts w:eastAsia="Times New Roman" w:cs="Arial"/>
                <w:sz w:val="16"/>
                <w:szCs w:val="16"/>
              </w:rPr>
              <w:t>-2025</w:t>
            </w:r>
            <w:r w:rsidR="00290693" w:rsidRPr="002C7579">
              <w:rPr>
                <w:rFonts w:eastAsia="Times New Roman" w:cs="Arial"/>
                <w:sz w:val="16"/>
                <w:szCs w:val="16"/>
              </w:rPr>
              <w:t>).</w:t>
            </w:r>
            <w:r w:rsidRPr="002C7579">
              <w:rPr>
                <w:rFonts w:eastAsia="Times New Roman" w:cs="Arial"/>
                <w:sz w:val="16"/>
                <w:szCs w:val="16"/>
              </w:rPr>
              <w:t xml:space="preserve"> </w:t>
            </w:r>
            <w:r w:rsidR="006B12EC" w:rsidRPr="002C7579">
              <w:rPr>
                <w:rFonts w:eastAsia="Times New Roman" w:cs="Arial"/>
                <w:sz w:val="16"/>
                <w:szCs w:val="16"/>
              </w:rPr>
              <w:t xml:space="preserve">Georreferenciamento </w:t>
            </w:r>
            <w:r w:rsidR="00290693" w:rsidRPr="002C7579">
              <w:rPr>
                <w:rFonts w:eastAsia="Times New Roman" w:cs="Arial"/>
                <w:sz w:val="16"/>
                <w:szCs w:val="16"/>
              </w:rPr>
              <w:t xml:space="preserve">de </w:t>
            </w:r>
            <w:r w:rsidR="006B12EC" w:rsidRPr="002C7579">
              <w:rPr>
                <w:rFonts w:eastAsia="Times New Roman" w:cs="Arial"/>
                <w:sz w:val="16"/>
                <w:szCs w:val="16"/>
              </w:rPr>
              <w:t xml:space="preserve">propriedades rurais para realização do Cadastro Ambiental Rural – CAR </w:t>
            </w:r>
            <w:r w:rsidR="00290693" w:rsidRPr="002C7579">
              <w:rPr>
                <w:rFonts w:eastAsia="Times New Roman" w:cs="Arial"/>
                <w:sz w:val="16"/>
                <w:szCs w:val="16"/>
              </w:rPr>
              <w:t xml:space="preserve">(2022-2024). Análise </w:t>
            </w:r>
            <w:r w:rsidR="006B12EC" w:rsidRPr="002C7579">
              <w:rPr>
                <w:rFonts w:eastAsia="Times New Roman" w:cs="Arial"/>
                <w:sz w:val="16"/>
                <w:szCs w:val="16"/>
              </w:rPr>
              <w:t>de amostras de água em laboratório de microbiologia</w:t>
            </w:r>
            <w:r w:rsidR="00290693" w:rsidRPr="002C7579">
              <w:rPr>
                <w:rFonts w:eastAsia="Times New Roman" w:cs="Arial"/>
                <w:sz w:val="16"/>
                <w:szCs w:val="16"/>
              </w:rPr>
              <w:t xml:space="preserve"> (2019-202</w:t>
            </w:r>
            <w:r w:rsidR="006B12EC" w:rsidRPr="002C7579">
              <w:rPr>
                <w:rFonts w:eastAsia="Times New Roman" w:cs="Arial"/>
                <w:sz w:val="16"/>
                <w:szCs w:val="16"/>
              </w:rPr>
              <w:t>0</w:t>
            </w:r>
            <w:r w:rsidR="00290693" w:rsidRPr="002C7579">
              <w:rPr>
                <w:rFonts w:eastAsia="Times New Roman" w:cs="Arial"/>
                <w:sz w:val="16"/>
                <w:szCs w:val="16"/>
              </w:rPr>
              <w:t>).</w:t>
            </w:r>
            <w:r w:rsidRPr="002C7579">
              <w:rPr>
                <w:rFonts w:eastAsia="Times New Roman" w:cs="Arial"/>
                <w:sz w:val="16"/>
                <w:szCs w:val="16"/>
              </w:rPr>
              <w:t xml:space="preserve"> </w:t>
            </w:r>
          </w:p>
        </w:tc>
        <w:tc>
          <w:tcPr>
            <w:tcW w:w="2618" w:type="dxa"/>
            <w:tcBorders>
              <w:top w:val="nil"/>
              <w:left w:val="nil"/>
              <w:bottom w:val="single" w:sz="4" w:space="0" w:color="auto"/>
              <w:right w:val="single" w:sz="4" w:space="0" w:color="auto"/>
            </w:tcBorders>
            <w:vAlign w:val="center"/>
          </w:tcPr>
          <w:p w14:paraId="03D4D3A0" w14:textId="77777777" w:rsidR="00567FCF" w:rsidRPr="002C7579" w:rsidRDefault="00290693" w:rsidP="00296D3F">
            <w:pPr>
              <w:ind w:firstLine="0"/>
              <w:jc w:val="center"/>
              <w:rPr>
                <w:rFonts w:eastAsia="Times New Roman" w:cs="Arial"/>
                <w:sz w:val="16"/>
                <w:szCs w:val="16"/>
              </w:rPr>
            </w:pPr>
            <w:r w:rsidRPr="002C7579">
              <w:rPr>
                <w:rFonts w:eastAsia="Times New Roman" w:cs="Arial"/>
                <w:sz w:val="16"/>
                <w:szCs w:val="16"/>
              </w:rPr>
              <w:t>Acompanhamento e suporte na aquisição de dados internos, validação de projetos, verificação de memorial descritivo, pranchas e planilhas orçamentárias, e acompanhamento de equipe de campo.</w:t>
            </w:r>
          </w:p>
        </w:tc>
        <w:tc>
          <w:tcPr>
            <w:tcW w:w="1209" w:type="dxa"/>
            <w:tcBorders>
              <w:top w:val="nil"/>
              <w:left w:val="nil"/>
              <w:bottom w:val="single" w:sz="4" w:space="0" w:color="auto"/>
              <w:right w:val="single" w:sz="4" w:space="0" w:color="auto"/>
            </w:tcBorders>
            <w:vAlign w:val="center"/>
          </w:tcPr>
          <w:p w14:paraId="16C7531B" w14:textId="77777777" w:rsidR="00567FCF" w:rsidRPr="002C7579" w:rsidRDefault="00A605E4" w:rsidP="00296D3F">
            <w:pPr>
              <w:ind w:firstLine="0"/>
              <w:jc w:val="center"/>
              <w:rPr>
                <w:rFonts w:eastAsia="Times New Roman" w:cs="Arial"/>
                <w:sz w:val="16"/>
                <w:szCs w:val="16"/>
              </w:rPr>
            </w:pPr>
            <w:r w:rsidRPr="002C7579">
              <w:rPr>
                <w:rFonts w:eastAsia="Times New Roman" w:cs="Arial"/>
                <w:sz w:val="16"/>
                <w:szCs w:val="16"/>
              </w:rPr>
              <w:t>960</w:t>
            </w:r>
          </w:p>
        </w:tc>
      </w:tr>
      <w:tr w:rsidR="00647D34" w:rsidRPr="002C7579" w14:paraId="5BCCF8F2" w14:textId="77777777" w:rsidTr="002C7579">
        <w:trPr>
          <w:trHeight w:val="1314"/>
        </w:trPr>
        <w:tc>
          <w:tcPr>
            <w:tcW w:w="1560" w:type="dxa"/>
            <w:tcBorders>
              <w:top w:val="single" w:sz="4" w:space="0" w:color="auto"/>
              <w:left w:val="single" w:sz="4" w:space="0" w:color="auto"/>
              <w:bottom w:val="single" w:sz="4" w:space="0" w:color="auto"/>
              <w:right w:val="single" w:sz="4" w:space="0" w:color="auto"/>
            </w:tcBorders>
            <w:vAlign w:val="center"/>
          </w:tcPr>
          <w:p w14:paraId="653165F9" w14:textId="77777777" w:rsidR="00972C35" w:rsidRPr="002C7579" w:rsidRDefault="00C10925" w:rsidP="00296D3F">
            <w:pPr>
              <w:ind w:firstLine="0"/>
              <w:jc w:val="center"/>
              <w:rPr>
                <w:rFonts w:eastAsia="Times New Roman" w:cs="Arial"/>
                <w:sz w:val="16"/>
                <w:szCs w:val="16"/>
              </w:rPr>
            </w:pPr>
            <w:r w:rsidRPr="002C7579">
              <w:rPr>
                <w:rFonts w:eastAsia="Times New Roman" w:cs="Arial"/>
                <w:sz w:val="16"/>
                <w:szCs w:val="16"/>
              </w:rPr>
              <w:lastRenderedPageBreak/>
              <w:t>Maykon Luciano da Cunha Silva</w:t>
            </w:r>
          </w:p>
        </w:tc>
        <w:tc>
          <w:tcPr>
            <w:tcW w:w="3119" w:type="dxa"/>
            <w:tcBorders>
              <w:top w:val="single" w:sz="4" w:space="0" w:color="auto"/>
              <w:left w:val="nil"/>
              <w:bottom w:val="single" w:sz="4" w:space="0" w:color="auto"/>
              <w:right w:val="single" w:sz="4" w:space="0" w:color="auto"/>
            </w:tcBorders>
            <w:vAlign w:val="center"/>
          </w:tcPr>
          <w:p w14:paraId="3321EEA1"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 xml:space="preserve">Engenheiro </w:t>
            </w:r>
            <w:r w:rsidR="00C10925" w:rsidRPr="002C7579">
              <w:rPr>
                <w:rFonts w:eastAsia="Times New Roman" w:cs="Arial"/>
                <w:sz w:val="16"/>
                <w:szCs w:val="16"/>
              </w:rPr>
              <w:t>Ambiental e sanitário graduado pela universidade cidade de São Paulo (UNICID)</w:t>
            </w:r>
          </w:p>
        </w:tc>
        <w:tc>
          <w:tcPr>
            <w:tcW w:w="7229" w:type="dxa"/>
            <w:tcBorders>
              <w:top w:val="single" w:sz="4" w:space="0" w:color="auto"/>
              <w:left w:val="nil"/>
              <w:bottom w:val="single" w:sz="4" w:space="0" w:color="auto"/>
              <w:right w:val="single" w:sz="4" w:space="0" w:color="auto"/>
            </w:tcBorders>
            <w:vAlign w:val="center"/>
          </w:tcPr>
          <w:p w14:paraId="37CC62EA" w14:textId="77777777" w:rsidR="00972C35" w:rsidRPr="002C7579" w:rsidRDefault="00C10925" w:rsidP="00296D3F">
            <w:pPr>
              <w:ind w:firstLine="0"/>
              <w:jc w:val="center"/>
              <w:rPr>
                <w:rFonts w:eastAsia="Times New Roman" w:cs="Arial"/>
                <w:sz w:val="16"/>
                <w:szCs w:val="16"/>
              </w:rPr>
            </w:pPr>
            <w:r w:rsidRPr="002C7579">
              <w:rPr>
                <w:rFonts w:eastAsia="Times New Roman" w:cs="Arial"/>
                <w:sz w:val="16"/>
                <w:szCs w:val="16"/>
              </w:rPr>
              <w:t>Experiência em: Licenciamento ambiental sem avaliação de impacto, outorga de recursos hídricos, georreferenciamento para análises ambientais e acompanhamento de projetos de compensação ambiental (2024).</w:t>
            </w:r>
          </w:p>
        </w:tc>
        <w:tc>
          <w:tcPr>
            <w:tcW w:w="2618" w:type="dxa"/>
            <w:tcBorders>
              <w:top w:val="single" w:sz="4" w:space="0" w:color="auto"/>
              <w:left w:val="nil"/>
              <w:bottom w:val="single" w:sz="4" w:space="0" w:color="auto"/>
              <w:right w:val="single" w:sz="4" w:space="0" w:color="auto"/>
            </w:tcBorders>
            <w:vAlign w:val="center"/>
          </w:tcPr>
          <w:p w14:paraId="36FB8F56"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Acompanhamento e suporte na aquisição de dados internos, validação de projetos, verificação de memorial descritivo, pranchas e planilhas orçamentárias, e acompanhamento de equipe de campo.</w:t>
            </w:r>
          </w:p>
        </w:tc>
        <w:tc>
          <w:tcPr>
            <w:tcW w:w="1209" w:type="dxa"/>
            <w:tcBorders>
              <w:top w:val="single" w:sz="4" w:space="0" w:color="auto"/>
              <w:left w:val="nil"/>
              <w:bottom w:val="single" w:sz="4" w:space="0" w:color="auto"/>
              <w:right w:val="single" w:sz="4" w:space="0" w:color="auto"/>
            </w:tcBorders>
            <w:vAlign w:val="center"/>
          </w:tcPr>
          <w:p w14:paraId="6BB6B865"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960</w:t>
            </w:r>
          </w:p>
        </w:tc>
      </w:tr>
      <w:tr w:rsidR="00647D34" w:rsidRPr="002C7579" w14:paraId="4BF55780" w14:textId="77777777" w:rsidTr="002C7579">
        <w:trPr>
          <w:trHeight w:val="1398"/>
        </w:trPr>
        <w:tc>
          <w:tcPr>
            <w:tcW w:w="1560" w:type="dxa"/>
            <w:tcBorders>
              <w:top w:val="single" w:sz="4" w:space="0" w:color="auto"/>
              <w:left w:val="single" w:sz="4" w:space="0" w:color="auto"/>
              <w:bottom w:val="single" w:sz="4" w:space="0" w:color="auto"/>
              <w:right w:val="single" w:sz="4" w:space="0" w:color="auto"/>
            </w:tcBorders>
            <w:vAlign w:val="center"/>
          </w:tcPr>
          <w:p w14:paraId="6177384D" w14:textId="77777777" w:rsidR="00972C35" w:rsidRPr="002C7579" w:rsidRDefault="00EF3145" w:rsidP="00296D3F">
            <w:pPr>
              <w:ind w:firstLine="0"/>
              <w:jc w:val="center"/>
              <w:rPr>
                <w:rFonts w:eastAsia="Times New Roman" w:cs="Arial"/>
                <w:sz w:val="16"/>
                <w:szCs w:val="16"/>
              </w:rPr>
            </w:pPr>
            <w:r w:rsidRPr="002C7579">
              <w:rPr>
                <w:rFonts w:eastAsia="Times New Roman" w:cs="Arial"/>
                <w:sz w:val="16"/>
                <w:szCs w:val="16"/>
              </w:rPr>
              <w:t>Olivia Silva Valadares</w:t>
            </w:r>
          </w:p>
        </w:tc>
        <w:tc>
          <w:tcPr>
            <w:tcW w:w="3119" w:type="dxa"/>
            <w:tcBorders>
              <w:top w:val="single" w:sz="4" w:space="0" w:color="auto"/>
              <w:left w:val="nil"/>
              <w:bottom w:val="single" w:sz="4" w:space="0" w:color="auto"/>
              <w:right w:val="single" w:sz="4" w:space="0" w:color="auto"/>
            </w:tcBorders>
            <w:vAlign w:val="center"/>
          </w:tcPr>
          <w:p w14:paraId="35B7BA64" w14:textId="77777777" w:rsidR="00972C35" w:rsidRPr="002C7579" w:rsidRDefault="00EF3145" w:rsidP="00296D3F">
            <w:pPr>
              <w:ind w:firstLine="0"/>
              <w:jc w:val="center"/>
              <w:rPr>
                <w:rFonts w:eastAsia="Times New Roman" w:cs="Arial"/>
                <w:sz w:val="16"/>
                <w:szCs w:val="16"/>
              </w:rPr>
            </w:pPr>
            <w:r w:rsidRPr="002C7579">
              <w:rPr>
                <w:rFonts w:eastAsia="Times New Roman" w:cs="Arial"/>
                <w:sz w:val="16"/>
                <w:szCs w:val="16"/>
              </w:rPr>
              <w:t>Engenheira</w:t>
            </w:r>
            <w:r w:rsidR="00972C35" w:rsidRPr="002C7579">
              <w:rPr>
                <w:rFonts w:eastAsia="Times New Roman" w:cs="Arial"/>
                <w:sz w:val="16"/>
                <w:szCs w:val="16"/>
              </w:rPr>
              <w:t xml:space="preserve"> Civil </w:t>
            </w:r>
          </w:p>
        </w:tc>
        <w:tc>
          <w:tcPr>
            <w:tcW w:w="7229" w:type="dxa"/>
            <w:tcBorders>
              <w:top w:val="single" w:sz="4" w:space="0" w:color="auto"/>
              <w:left w:val="nil"/>
              <w:bottom w:val="single" w:sz="4" w:space="0" w:color="auto"/>
              <w:right w:val="single" w:sz="4" w:space="0" w:color="auto"/>
            </w:tcBorders>
            <w:vAlign w:val="center"/>
          </w:tcPr>
          <w:p w14:paraId="64764EB1"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 xml:space="preserve">Experiência em fiscalização e acompanhamento da produção de obra de edificação, controle e ensaios tecnológicos, elaboração de projetos, assistência técnica e regularização edilícia, bem como implantação, manutenção e avaliação de Sistema de Gestão da Qualidade (ISO 9001 e PBQP-H) </w:t>
            </w:r>
          </w:p>
        </w:tc>
        <w:tc>
          <w:tcPr>
            <w:tcW w:w="2618" w:type="dxa"/>
            <w:tcBorders>
              <w:top w:val="single" w:sz="4" w:space="0" w:color="auto"/>
              <w:left w:val="nil"/>
              <w:bottom w:val="single" w:sz="4" w:space="0" w:color="auto"/>
              <w:right w:val="single" w:sz="4" w:space="0" w:color="auto"/>
            </w:tcBorders>
            <w:vAlign w:val="center"/>
          </w:tcPr>
          <w:p w14:paraId="29B5B744"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Acompanhamento e suporte na aquisição de dados internos, validação de projetos, verificação de memorial descritivo, pranchas e planilhas orçamentárias, e acompanhamento de equipe de campo.</w:t>
            </w:r>
          </w:p>
        </w:tc>
        <w:tc>
          <w:tcPr>
            <w:tcW w:w="1209" w:type="dxa"/>
            <w:tcBorders>
              <w:top w:val="single" w:sz="4" w:space="0" w:color="auto"/>
              <w:left w:val="nil"/>
              <w:bottom w:val="single" w:sz="4" w:space="0" w:color="auto"/>
              <w:right w:val="single" w:sz="4" w:space="0" w:color="auto"/>
            </w:tcBorders>
            <w:vAlign w:val="center"/>
          </w:tcPr>
          <w:p w14:paraId="3B4472D0" w14:textId="77777777" w:rsidR="00972C35" w:rsidRPr="002C7579" w:rsidRDefault="00972C35" w:rsidP="00296D3F">
            <w:pPr>
              <w:ind w:firstLine="0"/>
              <w:jc w:val="center"/>
              <w:rPr>
                <w:rFonts w:eastAsia="Times New Roman" w:cs="Arial"/>
                <w:sz w:val="16"/>
                <w:szCs w:val="16"/>
              </w:rPr>
            </w:pPr>
            <w:r w:rsidRPr="002C7579">
              <w:rPr>
                <w:rFonts w:eastAsia="Times New Roman" w:cs="Arial"/>
                <w:sz w:val="16"/>
                <w:szCs w:val="16"/>
              </w:rPr>
              <w:t>960</w:t>
            </w:r>
          </w:p>
        </w:tc>
      </w:tr>
    </w:tbl>
    <w:p w14:paraId="1E2A9D59" w14:textId="77777777" w:rsidR="00B71B41" w:rsidRPr="00E56252" w:rsidRDefault="00B71B41" w:rsidP="00296D3F">
      <w:pPr>
        <w:pStyle w:val="TPargrafoF12"/>
        <w:spacing w:after="0"/>
        <w:jc w:val="center"/>
        <w:rPr>
          <w:rFonts w:cs="Arial"/>
          <w:b/>
          <w:bCs/>
          <w:szCs w:val="24"/>
        </w:rPr>
      </w:pPr>
    </w:p>
    <w:p w14:paraId="1A70DA54" w14:textId="614CD8AD" w:rsidR="002C7579" w:rsidRPr="00E56252" w:rsidRDefault="006F37FF" w:rsidP="00296D3F">
      <w:pPr>
        <w:pStyle w:val="TPargrafoF12"/>
        <w:spacing w:after="0"/>
        <w:jc w:val="center"/>
        <w:rPr>
          <w:rFonts w:cs="Arial"/>
          <w:b/>
          <w:bCs/>
          <w:szCs w:val="24"/>
        </w:rPr>
      </w:pPr>
      <w:r w:rsidRPr="00E56252">
        <w:rPr>
          <w:b/>
          <w:i/>
          <w:sz w:val="22"/>
        </w:rPr>
        <w:t xml:space="preserve">Tabela </w:t>
      </w:r>
      <w:r w:rsidR="0049663C" w:rsidRPr="00E56252">
        <w:rPr>
          <w:b/>
          <w:i/>
          <w:sz w:val="22"/>
        </w:rPr>
        <w:fldChar w:fldCharType="begin"/>
      </w:r>
      <w:r w:rsidRPr="00E56252">
        <w:rPr>
          <w:b/>
          <w:i/>
          <w:sz w:val="22"/>
        </w:rPr>
        <w:instrText xml:space="preserve"> SEQ Tabela \* ARABIC </w:instrText>
      </w:r>
      <w:r w:rsidR="0049663C" w:rsidRPr="00E56252">
        <w:rPr>
          <w:b/>
          <w:i/>
          <w:sz w:val="22"/>
        </w:rPr>
        <w:fldChar w:fldCharType="separate"/>
      </w:r>
      <w:r w:rsidR="00DA678B">
        <w:rPr>
          <w:b/>
          <w:i/>
          <w:noProof/>
          <w:sz w:val="22"/>
        </w:rPr>
        <w:t>2</w:t>
      </w:r>
      <w:r w:rsidR="0049663C" w:rsidRPr="00E56252">
        <w:rPr>
          <w:b/>
          <w:i/>
          <w:sz w:val="22"/>
        </w:rPr>
        <w:fldChar w:fldCharType="end"/>
      </w:r>
      <w:r w:rsidRPr="00E56252">
        <w:rPr>
          <w:b/>
          <w:i/>
          <w:sz w:val="22"/>
        </w:rPr>
        <w:t xml:space="preserve"> - Equipe a ser contratada – FEHIDRO</w:t>
      </w:r>
    </w:p>
    <w:tbl>
      <w:tblPr>
        <w:tblpPr w:leftFromText="141" w:rightFromText="141" w:vertAnchor="text" w:horzAnchor="margin" w:tblpX="-356" w:tblpY="518"/>
        <w:tblW w:w="15521" w:type="dxa"/>
        <w:tblCellMar>
          <w:left w:w="70" w:type="dxa"/>
          <w:right w:w="70" w:type="dxa"/>
        </w:tblCellMar>
        <w:tblLook w:val="04A0" w:firstRow="1" w:lastRow="0" w:firstColumn="1" w:lastColumn="0" w:noHBand="0" w:noVBand="1"/>
      </w:tblPr>
      <w:tblGrid>
        <w:gridCol w:w="4852"/>
        <w:gridCol w:w="5575"/>
        <w:gridCol w:w="3960"/>
        <w:gridCol w:w="1134"/>
      </w:tblGrid>
      <w:tr w:rsidR="009F14EA" w:rsidRPr="00E56252" w14:paraId="697A5413" w14:textId="77777777" w:rsidTr="000D358B">
        <w:trPr>
          <w:trHeight w:val="279"/>
        </w:trPr>
        <w:tc>
          <w:tcPr>
            <w:tcW w:w="15521" w:type="dxa"/>
            <w:gridSpan w:val="4"/>
            <w:tcBorders>
              <w:top w:val="single" w:sz="4" w:space="0" w:color="auto"/>
              <w:left w:val="single" w:sz="4" w:space="0" w:color="auto"/>
              <w:bottom w:val="single" w:sz="4" w:space="0" w:color="auto"/>
              <w:right w:val="single" w:sz="4" w:space="0" w:color="auto"/>
            </w:tcBorders>
            <w:shd w:val="clear" w:color="000000" w:fill="8DB4E3"/>
            <w:vAlign w:val="center"/>
            <w:hideMark/>
          </w:tcPr>
          <w:p w14:paraId="1ACDEFEF" w14:textId="77777777" w:rsidR="009F14EA" w:rsidRPr="002C7579" w:rsidRDefault="009F14EA" w:rsidP="00296D3F">
            <w:pPr>
              <w:ind w:firstLine="0"/>
              <w:jc w:val="center"/>
              <w:rPr>
                <w:rFonts w:eastAsia="Times New Roman" w:cs="Arial"/>
                <w:b/>
                <w:bCs/>
                <w:sz w:val="16"/>
                <w:szCs w:val="16"/>
              </w:rPr>
            </w:pPr>
            <w:r w:rsidRPr="002C7579">
              <w:rPr>
                <w:rFonts w:eastAsia="Times New Roman" w:cs="Arial"/>
                <w:b/>
                <w:bCs/>
                <w:sz w:val="16"/>
                <w:szCs w:val="16"/>
              </w:rPr>
              <w:t>Equipe a ser contratada – FEHIDRO</w:t>
            </w:r>
          </w:p>
        </w:tc>
      </w:tr>
      <w:tr w:rsidR="009F14EA" w:rsidRPr="00E56252" w14:paraId="15E41651" w14:textId="77777777" w:rsidTr="000D358B">
        <w:trPr>
          <w:trHeight w:val="279"/>
        </w:trPr>
        <w:tc>
          <w:tcPr>
            <w:tcW w:w="4852" w:type="dxa"/>
            <w:tcBorders>
              <w:top w:val="nil"/>
              <w:left w:val="single" w:sz="4" w:space="0" w:color="auto"/>
              <w:bottom w:val="single" w:sz="4" w:space="0" w:color="auto"/>
              <w:right w:val="single" w:sz="4" w:space="0" w:color="auto"/>
            </w:tcBorders>
            <w:shd w:val="clear" w:color="000000" w:fill="C5D9F1"/>
            <w:vAlign w:val="center"/>
            <w:hideMark/>
          </w:tcPr>
          <w:p w14:paraId="14F85C35" w14:textId="77777777" w:rsidR="009F14EA" w:rsidRPr="002C7579" w:rsidRDefault="009F14EA" w:rsidP="00296D3F">
            <w:pPr>
              <w:ind w:firstLine="0"/>
              <w:jc w:val="center"/>
              <w:rPr>
                <w:rFonts w:eastAsia="Times New Roman" w:cs="Arial"/>
                <w:b/>
                <w:bCs/>
                <w:sz w:val="16"/>
                <w:szCs w:val="16"/>
              </w:rPr>
            </w:pPr>
            <w:r w:rsidRPr="002C7579">
              <w:rPr>
                <w:rFonts w:eastAsia="Times New Roman" w:cs="Arial"/>
                <w:b/>
                <w:bCs/>
                <w:sz w:val="16"/>
                <w:szCs w:val="16"/>
              </w:rPr>
              <w:t xml:space="preserve"> FORMAÇÃO </w:t>
            </w:r>
          </w:p>
        </w:tc>
        <w:tc>
          <w:tcPr>
            <w:tcW w:w="5575" w:type="dxa"/>
            <w:tcBorders>
              <w:top w:val="nil"/>
              <w:left w:val="nil"/>
              <w:bottom w:val="single" w:sz="4" w:space="0" w:color="auto"/>
              <w:right w:val="single" w:sz="4" w:space="0" w:color="auto"/>
            </w:tcBorders>
            <w:shd w:val="clear" w:color="000000" w:fill="C5D9F1"/>
            <w:vAlign w:val="center"/>
            <w:hideMark/>
          </w:tcPr>
          <w:p w14:paraId="16F62809" w14:textId="77777777" w:rsidR="009F14EA" w:rsidRPr="002C7579" w:rsidRDefault="009F14EA" w:rsidP="00296D3F">
            <w:pPr>
              <w:ind w:firstLine="0"/>
              <w:jc w:val="center"/>
              <w:rPr>
                <w:rFonts w:eastAsia="Times New Roman" w:cs="Arial"/>
                <w:b/>
                <w:bCs/>
                <w:sz w:val="16"/>
                <w:szCs w:val="16"/>
              </w:rPr>
            </w:pPr>
            <w:r w:rsidRPr="002C7579">
              <w:rPr>
                <w:rFonts w:eastAsia="Times New Roman" w:cs="Arial"/>
                <w:b/>
                <w:bCs/>
                <w:sz w:val="16"/>
                <w:szCs w:val="16"/>
              </w:rPr>
              <w:t>EXPERIÊNCIA</w:t>
            </w:r>
          </w:p>
        </w:tc>
        <w:tc>
          <w:tcPr>
            <w:tcW w:w="3960" w:type="dxa"/>
            <w:tcBorders>
              <w:top w:val="nil"/>
              <w:left w:val="nil"/>
              <w:bottom w:val="single" w:sz="4" w:space="0" w:color="auto"/>
              <w:right w:val="single" w:sz="4" w:space="0" w:color="auto"/>
            </w:tcBorders>
            <w:shd w:val="clear" w:color="000000" w:fill="C5D9F1"/>
            <w:vAlign w:val="center"/>
            <w:hideMark/>
          </w:tcPr>
          <w:p w14:paraId="7C6A9F62" w14:textId="77777777" w:rsidR="009F14EA" w:rsidRPr="002C7579" w:rsidRDefault="009F14EA" w:rsidP="00296D3F">
            <w:pPr>
              <w:ind w:firstLine="0"/>
              <w:jc w:val="center"/>
              <w:rPr>
                <w:rFonts w:eastAsia="Times New Roman" w:cs="Arial"/>
                <w:b/>
                <w:bCs/>
                <w:sz w:val="16"/>
                <w:szCs w:val="16"/>
              </w:rPr>
            </w:pPr>
            <w:r w:rsidRPr="002C7579">
              <w:rPr>
                <w:rFonts w:eastAsia="Times New Roman" w:cs="Arial"/>
                <w:b/>
                <w:bCs/>
                <w:sz w:val="16"/>
                <w:szCs w:val="16"/>
              </w:rPr>
              <w:t xml:space="preserve"> FUNÇÃO</w:t>
            </w:r>
          </w:p>
        </w:tc>
        <w:tc>
          <w:tcPr>
            <w:tcW w:w="1134" w:type="dxa"/>
            <w:tcBorders>
              <w:top w:val="nil"/>
              <w:left w:val="nil"/>
              <w:bottom w:val="single" w:sz="4" w:space="0" w:color="auto"/>
              <w:right w:val="single" w:sz="4" w:space="0" w:color="auto"/>
            </w:tcBorders>
            <w:shd w:val="clear" w:color="000000" w:fill="C5D9F1"/>
            <w:vAlign w:val="center"/>
            <w:hideMark/>
          </w:tcPr>
          <w:p w14:paraId="217162B2" w14:textId="77777777" w:rsidR="009F14EA" w:rsidRPr="002C7579" w:rsidRDefault="009F14EA" w:rsidP="00296D3F">
            <w:pPr>
              <w:ind w:firstLine="0"/>
              <w:jc w:val="center"/>
              <w:rPr>
                <w:rFonts w:eastAsia="Times New Roman" w:cs="Arial"/>
                <w:b/>
                <w:bCs/>
                <w:sz w:val="16"/>
                <w:szCs w:val="16"/>
              </w:rPr>
            </w:pPr>
            <w:r w:rsidRPr="002C7579">
              <w:rPr>
                <w:rFonts w:eastAsia="Times New Roman" w:cs="Arial"/>
                <w:b/>
                <w:bCs/>
                <w:sz w:val="16"/>
                <w:szCs w:val="16"/>
              </w:rPr>
              <w:t xml:space="preserve"> DEDICAÇÃO (horas)</w:t>
            </w:r>
          </w:p>
        </w:tc>
      </w:tr>
      <w:tr w:rsidR="009F14EA" w:rsidRPr="00E56252" w14:paraId="0BC73D28" w14:textId="77777777" w:rsidTr="002C7579">
        <w:trPr>
          <w:trHeight w:val="426"/>
        </w:trPr>
        <w:tc>
          <w:tcPr>
            <w:tcW w:w="4852" w:type="dxa"/>
            <w:tcBorders>
              <w:top w:val="nil"/>
              <w:left w:val="single" w:sz="4" w:space="0" w:color="auto"/>
              <w:bottom w:val="single" w:sz="4" w:space="0" w:color="auto"/>
              <w:right w:val="single" w:sz="4" w:space="0" w:color="auto"/>
            </w:tcBorders>
            <w:vAlign w:val="center"/>
            <w:hideMark/>
          </w:tcPr>
          <w:p w14:paraId="6A38D81F"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Civil/Ambiental/Saneamento</w:t>
            </w:r>
            <w:r w:rsidR="00DB3D6B" w:rsidRPr="002C7579">
              <w:rPr>
                <w:rFonts w:eastAsia="Times New Roman" w:cs="Arial"/>
                <w:sz w:val="16"/>
                <w:szCs w:val="16"/>
              </w:rPr>
              <w:t xml:space="preserve"> ou Arquiteto</w:t>
            </w:r>
            <w:r w:rsidRPr="002C7579">
              <w:rPr>
                <w:rFonts w:eastAsia="Times New Roman" w:cs="Arial"/>
                <w:sz w:val="16"/>
                <w:szCs w:val="16"/>
              </w:rPr>
              <w:t>; Registro no Conselho Regional de Classe.</w:t>
            </w:r>
          </w:p>
        </w:tc>
        <w:tc>
          <w:tcPr>
            <w:tcW w:w="5575" w:type="dxa"/>
            <w:tcBorders>
              <w:top w:val="nil"/>
              <w:left w:val="nil"/>
              <w:bottom w:val="single" w:sz="4" w:space="0" w:color="auto"/>
              <w:right w:val="single" w:sz="4" w:space="0" w:color="auto"/>
            </w:tcBorders>
            <w:vAlign w:val="center"/>
            <w:hideMark/>
          </w:tcPr>
          <w:p w14:paraId="21C80E08"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20 anos de experiência em elaboração de Planos de Drenagem</w:t>
            </w:r>
            <w:r w:rsidR="00651E6A" w:rsidRPr="002C7579">
              <w:rPr>
                <w:rFonts w:eastAsia="Times New Roman" w:cs="Arial"/>
                <w:sz w:val="16"/>
                <w:szCs w:val="16"/>
              </w:rPr>
              <w:t xml:space="preserve"> com CAT em plano de drenagem </w:t>
            </w:r>
          </w:p>
        </w:tc>
        <w:tc>
          <w:tcPr>
            <w:tcW w:w="3960" w:type="dxa"/>
            <w:tcBorders>
              <w:top w:val="nil"/>
              <w:left w:val="nil"/>
              <w:bottom w:val="single" w:sz="4" w:space="0" w:color="auto"/>
              <w:right w:val="single" w:sz="4" w:space="0" w:color="auto"/>
            </w:tcBorders>
            <w:vAlign w:val="center"/>
            <w:hideMark/>
          </w:tcPr>
          <w:p w14:paraId="12CF0A8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Consultor</w:t>
            </w:r>
          </w:p>
        </w:tc>
        <w:tc>
          <w:tcPr>
            <w:tcW w:w="1134" w:type="dxa"/>
            <w:tcBorders>
              <w:top w:val="nil"/>
              <w:left w:val="nil"/>
              <w:bottom w:val="single" w:sz="4" w:space="0" w:color="auto"/>
              <w:right w:val="single" w:sz="4" w:space="0" w:color="auto"/>
            </w:tcBorders>
            <w:vAlign w:val="center"/>
            <w:hideMark/>
          </w:tcPr>
          <w:p w14:paraId="2BD454D5" w14:textId="77777777" w:rsidR="009F14EA" w:rsidRPr="002C7579" w:rsidRDefault="009F14EA" w:rsidP="002C7579">
            <w:pPr>
              <w:spacing w:line="240" w:lineRule="auto"/>
              <w:ind w:right="214" w:firstLine="0"/>
              <w:contextualSpacing/>
              <w:jc w:val="center"/>
              <w:rPr>
                <w:rFonts w:eastAsia="Times New Roman" w:cs="Arial"/>
                <w:sz w:val="16"/>
                <w:szCs w:val="16"/>
              </w:rPr>
            </w:pPr>
            <w:r w:rsidRPr="002C7579">
              <w:rPr>
                <w:rFonts w:eastAsia="Times New Roman" w:cs="Arial"/>
                <w:sz w:val="16"/>
                <w:szCs w:val="16"/>
              </w:rPr>
              <w:t>310</w:t>
            </w:r>
          </w:p>
        </w:tc>
      </w:tr>
      <w:tr w:rsidR="009F14EA" w:rsidRPr="00E56252" w14:paraId="125FC9EA"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7581EFD6" w14:textId="77777777" w:rsidR="009F14EA" w:rsidRPr="002C7579" w:rsidRDefault="00DB3D6B"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Civil/Ambiental/Saneamento ou Arquiteto; Registro no Conselho Regional de Classe.</w:t>
            </w:r>
          </w:p>
        </w:tc>
        <w:tc>
          <w:tcPr>
            <w:tcW w:w="5575" w:type="dxa"/>
            <w:tcBorders>
              <w:top w:val="nil"/>
              <w:left w:val="nil"/>
              <w:bottom w:val="single" w:sz="4" w:space="0" w:color="auto"/>
              <w:right w:val="single" w:sz="4" w:space="0" w:color="auto"/>
            </w:tcBorders>
            <w:vAlign w:val="center"/>
            <w:hideMark/>
          </w:tcPr>
          <w:p w14:paraId="14DAC973" w14:textId="77777777" w:rsidR="009F14EA" w:rsidRPr="002C7579" w:rsidRDefault="00651E6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 xml:space="preserve">Mais de </w:t>
            </w:r>
            <w:r w:rsidR="003D64E8" w:rsidRPr="002C7579">
              <w:rPr>
                <w:rFonts w:eastAsia="Times New Roman" w:cs="Arial"/>
                <w:sz w:val="16"/>
                <w:szCs w:val="16"/>
              </w:rPr>
              <w:t>20</w:t>
            </w:r>
            <w:r w:rsidR="009F14EA" w:rsidRPr="002C7579">
              <w:rPr>
                <w:rFonts w:eastAsia="Times New Roman" w:cs="Arial"/>
                <w:sz w:val="16"/>
                <w:szCs w:val="16"/>
              </w:rPr>
              <w:t xml:space="preserve"> anos de experiência em elaboração de Planos de Drenagem</w:t>
            </w:r>
            <w:r w:rsidRPr="002C7579">
              <w:rPr>
                <w:rFonts w:eastAsia="Times New Roman" w:cs="Arial"/>
                <w:sz w:val="16"/>
                <w:szCs w:val="16"/>
              </w:rPr>
              <w:t xml:space="preserve"> com CAT de plano de drenagem em cidades com</w:t>
            </w:r>
            <w:r w:rsidR="004E6FA3" w:rsidRPr="002C7579">
              <w:rPr>
                <w:rFonts w:eastAsia="Times New Roman" w:cs="Arial"/>
                <w:sz w:val="16"/>
                <w:szCs w:val="16"/>
              </w:rPr>
              <w:t xml:space="preserve"> um mínimo de </w:t>
            </w:r>
            <w:r w:rsidR="00E71EB7" w:rsidRPr="002C7579">
              <w:rPr>
                <w:rFonts w:eastAsia="Times New Roman" w:cs="Arial"/>
                <w:sz w:val="16"/>
                <w:szCs w:val="16"/>
              </w:rPr>
              <w:t>180</w:t>
            </w:r>
            <w:r w:rsidR="004E6FA3" w:rsidRPr="002C7579">
              <w:rPr>
                <w:rFonts w:eastAsia="Times New Roman" w:cs="Arial"/>
                <w:sz w:val="16"/>
                <w:szCs w:val="16"/>
              </w:rPr>
              <w:t>.000 pessoas</w:t>
            </w:r>
            <w:r w:rsidRPr="002C7579">
              <w:rPr>
                <w:rFonts w:eastAsia="Times New Roman" w:cs="Arial"/>
                <w:sz w:val="16"/>
                <w:szCs w:val="16"/>
              </w:rPr>
              <w:t xml:space="preserve"> </w:t>
            </w:r>
          </w:p>
        </w:tc>
        <w:tc>
          <w:tcPr>
            <w:tcW w:w="3960" w:type="dxa"/>
            <w:tcBorders>
              <w:top w:val="nil"/>
              <w:left w:val="nil"/>
              <w:bottom w:val="single" w:sz="4" w:space="0" w:color="auto"/>
              <w:right w:val="single" w:sz="4" w:space="0" w:color="auto"/>
            </w:tcBorders>
            <w:vAlign w:val="center"/>
            <w:hideMark/>
          </w:tcPr>
          <w:p w14:paraId="286EF90D"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Coordenador</w:t>
            </w:r>
            <w:r w:rsidR="003D64E8" w:rsidRPr="002C7579">
              <w:rPr>
                <w:rFonts w:eastAsia="Times New Roman" w:cs="Arial"/>
                <w:sz w:val="16"/>
                <w:szCs w:val="16"/>
              </w:rPr>
              <w:t xml:space="preserve"> geral</w:t>
            </w:r>
          </w:p>
        </w:tc>
        <w:tc>
          <w:tcPr>
            <w:tcW w:w="1134" w:type="dxa"/>
            <w:tcBorders>
              <w:top w:val="nil"/>
              <w:left w:val="nil"/>
              <w:bottom w:val="single" w:sz="4" w:space="0" w:color="auto"/>
              <w:right w:val="single" w:sz="4" w:space="0" w:color="auto"/>
            </w:tcBorders>
            <w:vAlign w:val="center"/>
            <w:hideMark/>
          </w:tcPr>
          <w:p w14:paraId="44552B0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706</w:t>
            </w:r>
          </w:p>
        </w:tc>
      </w:tr>
      <w:tr w:rsidR="009F14EA" w:rsidRPr="00E56252" w14:paraId="241BEAB6"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7FD1D5D8" w14:textId="77777777" w:rsidR="009F14EA" w:rsidRPr="002C7579" w:rsidRDefault="00DB3D6B"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Civil/Ambiental/Saneamento ou Arquiteto; Registro no Conselho Regional de Classe.</w:t>
            </w:r>
            <w:r w:rsidR="00EB4654" w:rsidRPr="002C7579">
              <w:rPr>
                <w:rFonts w:eastAsia="Times New Roman" w:cs="Arial"/>
                <w:sz w:val="16"/>
                <w:szCs w:val="16"/>
              </w:rPr>
              <w:t xml:space="preserve">                        </w:t>
            </w:r>
          </w:p>
        </w:tc>
        <w:tc>
          <w:tcPr>
            <w:tcW w:w="5575" w:type="dxa"/>
            <w:tcBorders>
              <w:top w:val="nil"/>
              <w:left w:val="nil"/>
              <w:bottom w:val="single" w:sz="4" w:space="0" w:color="auto"/>
              <w:right w:val="single" w:sz="4" w:space="0" w:color="auto"/>
            </w:tcBorders>
            <w:vAlign w:val="center"/>
            <w:hideMark/>
          </w:tcPr>
          <w:p w14:paraId="3005B66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Especialização em Hidrául</w:t>
            </w:r>
            <w:r w:rsidR="00D42A18" w:rsidRPr="002C7579">
              <w:rPr>
                <w:rFonts w:eastAsia="Times New Roman" w:cs="Arial"/>
                <w:sz w:val="16"/>
                <w:szCs w:val="16"/>
              </w:rPr>
              <w:t xml:space="preserve">ica e Hidrologia, com mais de </w:t>
            </w:r>
            <w:r w:rsidR="00E71EB7" w:rsidRPr="002C7579">
              <w:rPr>
                <w:rFonts w:eastAsia="Times New Roman" w:cs="Arial"/>
                <w:sz w:val="16"/>
                <w:szCs w:val="16"/>
              </w:rPr>
              <w:t>10</w:t>
            </w:r>
            <w:r w:rsidRPr="002C7579">
              <w:rPr>
                <w:rFonts w:eastAsia="Times New Roman" w:cs="Arial"/>
                <w:sz w:val="16"/>
                <w:szCs w:val="16"/>
              </w:rPr>
              <w:t xml:space="preserve"> anos de experiência na área</w:t>
            </w:r>
            <w:r w:rsidR="004E6FA3" w:rsidRPr="002C7579">
              <w:rPr>
                <w:rFonts w:eastAsia="Times New Roman" w:cs="Arial"/>
                <w:sz w:val="16"/>
                <w:szCs w:val="16"/>
              </w:rPr>
              <w:t xml:space="preserve"> e CAT de plano de drenagem</w:t>
            </w:r>
          </w:p>
        </w:tc>
        <w:tc>
          <w:tcPr>
            <w:tcW w:w="3960" w:type="dxa"/>
            <w:tcBorders>
              <w:top w:val="nil"/>
              <w:left w:val="nil"/>
              <w:bottom w:val="single" w:sz="4" w:space="0" w:color="auto"/>
              <w:right w:val="single" w:sz="4" w:space="0" w:color="auto"/>
            </w:tcBorders>
            <w:vAlign w:val="center"/>
            <w:hideMark/>
          </w:tcPr>
          <w:p w14:paraId="66328B44"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Engenheiro Sênior Hidráulica/Hidrologia</w:t>
            </w:r>
          </w:p>
        </w:tc>
        <w:tc>
          <w:tcPr>
            <w:tcW w:w="1134" w:type="dxa"/>
            <w:tcBorders>
              <w:top w:val="nil"/>
              <w:left w:val="nil"/>
              <w:bottom w:val="single" w:sz="4" w:space="0" w:color="auto"/>
              <w:right w:val="single" w:sz="4" w:space="0" w:color="auto"/>
            </w:tcBorders>
            <w:vAlign w:val="center"/>
            <w:hideMark/>
          </w:tcPr>
          <w:p w14:paraId="3C159C5A"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1060</w:t>
            </w:r>
          </w:p>
        </w:tc>
      </w:tr>
      <w:tr w:rsidR="009F14EA" w:rsidRPr="00E56252" w14:paraId="70438D54"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5E07FC91"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Engenharia Civil; Registro no Conselho Regional de Classe.</w:t>
            </w:r>
          </w:p>
        </w:tc>
        <w:tc>
          <w:tcPr>
            <w:tcW w:w="5575" w:type="dxa"/>
            <w:tcBorders>
              <w:top w:val="nil"/>
              <w:left w:val="nil"/>
              <w:bottom w:val="single" w:sz="4" w:space="0" w:color="auto"/>
              <w:right w:val="single" w:sz="4" w:space="0" w:color="auto"/>
            </w:tcBorders>
            <w:vAlign w:val="center"/>
            <w:hideMark/>
          </w:tcPr>
          <w:p w14:paraId="73712635"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Mais de 10 anos de experiência na área de formação</w:t>
            </w:r>
          </w:p>
        </w:tc>
        <w:tc>
          <w:tcPr>
            <w:tcW w:w="3960" w:type="dxa"/>
            <w:tcBorders>
              <w:top w:val="nil"/>
              <w:left w:val="nil"/>
              <w:bottom w:val="single" w:sz="4" w:space="0" w:color="auto"/>
              <w:right w:val="single" w:sz="4" w:space="0" w:color="auto"/>
            </w:tcBorders>
            <w:vAlign w:val="center"/>
            <w:hideMark/>
          </w:tcPr>
          <w:p w14:paraId="56D3AFCC"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Eng. Sênior Civil</w:t>
            </w:r>
          </w:p>
        </w:tc>
        <w:tc>
          <w:tcPr>
            <w:tcW w:w="1134" w:type="dxa"/>
            <w:tcBorders>
              <w:top w:val="nil"/>
              <w:left w:val="nil"/>
              <w:bottom w:val="single" w:sz="4" w:space="0" w:color="auto"/>
              <w:right w:val="single" w:sz="4" w:space="0" w:color="auto"/>
            </w:tcBorders>
            <w:vAlign w:val="center"/>
            <w:hideMark/>
          </w:tcPr>
          <w:p w14:paraId="120BF85C"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280</w:t>
            </w:r>
          </w:p>
        </w:tc>
      </w:tr>
      <w:tr w:rsidR="009F14EA" w:rsidRPr="00E56252" w14:paraId="7A8DA095"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6A91BA49"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Geologia; Registro no Conselho Regional de Classe.</w:t>
            </w:r>
          </w:p>
        </w:tc>
        <w:tc>
          <w:tcPr>
            <w:tcW w:w="5575" w:type="dxa"/>
            <w:tcBorders>
              <w:top w:val="nil"/>
              <w:left w:val="nil"/>
              <w:bottom w:val="single" w:sz="4" w:space="0" w:color="auto"/>
              <w:right w:val="single" w:sz="4" w:space="0" w:color="auto"/>
            </w:tcBorders>
            <w:vAlign w:val="center"/>
            <w:hideMark/>
          </w:tcPr>
          <w:p w14:paraId="73A47C93"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Mais de 10 anos de experiência na área de formação</w:t>
            </w:r>
          </w:p>
        </w:tc>
        <w:tc>
          <w:tcPr>
            <w:tcW w:w="3960" w:type="dxa"/>
            <w:tcBorders>
              <w:top w:val="nil"/>
              <w:left w:val="nil"/>
              <w:bottom w:val="single" w:sz="4" w:space="0" w:color="auto"/>
              <w:right w:val="single" w:sz="4" w:space="0" w:color="auto"/>
            </w:tcBorders>
            <w:vAlign w:val="center"/>
            <w:hideMark/>
          </w:tcPr>
          <w:p w14:paraId="084C0F7D"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Geólogo Sênior</w:t>
            </w:r>
          </w:p>
        </w:tc>
        <w:tc>
          <w:tcPr>
            <w:tcW w:w="1134" w:type="dxa"/>
            <w:tcBorders>
              <w:top w:val="nil"/>
              <w:left w:val="nil"/>
              <w:bottom w:val="single" w:sz="4" w:space="0" w:color="auto"/>
              <w:right w:val="single" w:sz="4" w:space="0" w:color="auto"/>
            </w:tcBorders>
            <w:vAlign w:val="center"/>
            <w:hideMark/>
          </w:tcPr>
          <w:p w14:paraId="68FADA17"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640</w:t>
            </w:r>
          </w:p>
        </w:tc>
      </w:tr>
      <w:tr w:rsidR="009F14EA" w:rsidRPr="00E56252" w14:paraId="05A8C78F"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26567A7A"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Geografia, Registro no Conselho Regional de Classe.</w:t>
            </w:r>
          </w:p>
        </w:tc>
        <w:tc>
          <w:tcPr>
            <w:tcW w:w="5575" w:type="dxa"/>
            <w:tcBorders>
              <w:top w:val="nil"/>
              <w:left w:val="nil"/>
              <w:bottom w:val="single" w:sz="4" w:space="0" w:color="auto"/>
              <w:right w:val="single" w:sz="4" w:space="0" w:color="auto"/>
            </w:tcBorders>
            <w:vAlign w:val="center"/>
            <w:hideMark/>
          </w:tcPr>
          <w:p w14:paraId="5EA56805"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 xml:space="preserve">Mais de 10 anos de experiência na área de formação </w:t>
            </w:r>
          </w:p>
        </w:tc>
        <w:tc>
          <w:tcPr>
            <w:tcW w:w="3960" w:type="dxa"/>
            <w:tcBorders>
              <w:top w:val="nil"/>
              <w:left w:val="nil"/>
              <w:bottom w:val="single" w:sz="4" w:space="0" w:color="auto"/>
              <w:right w:val="single" w:sz="4" w:space="0" w:color="auto"/>
            </w:tcBorders>
            <w:vAlign w:val="center"/>
            <w:hideMark/>
          </w:tcPr>
          <w:p w14:paraId="0A946F85"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Geógrafo Pleno</w:t>
            </w:r>
          </w:p>
        </w:tc>
        <w:tc>
          <w:tcPr>
            <w:tcW w:w="1134" w:type="dxa"/>
            <w:tcBorders>
              <w:top w:val="nil"/>
              <w:left w:val="nil"/>
              <w:bottom w:val="single" w:sz="4" w:space="0" w:color="auto"/>
              <w:right w:val="single" w:sz="4" w:space="0" w:color="auto"/>
            </w:tcBorders>
            <w:vAlign w:val="center"/>
            <w:hideMark/>
          </w:tcPr>
          <w:p w14:paraId="7B8703C6"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640</w:t>
            </w:r>
          </w:p>
        </w:tc>
      </w:tr>
      <w:tr w:rsidR="009F14EA" w:rsidRPr="00E56252" w14:paraId="09D4ADB4"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36FC598B"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Engenharia Ambiental; Registro no Conselho Regional de Classe.</w:t>
            </w:r>
          </w:p>
        </w:tc>
        <w:tc>
          <w:tcPr>
            <w:tcW w:w="5575" w:type="dxa"/>
            <w:tcBorders>
              <w:top w:val="nil"/>
              <w:left w:val="nil"/>
              <w:bottom w:val="single" w:sz="4" w:space="0" w:color="auto"/>
              <w:right w:val="single" w:sz="4" w:space="0" w:color="auto"/>
            </w:tcBorders>
            <w:vAlign w:val="center"/>
            <w:hideMark/>
          </w:tcPr>
          <w:p w14:paraId="0A0403DD"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Mais de 5 anos de experiência na área de formação</w:t>
            </w:r>
          </w:p>
        </w:tc>
        <w:tc>
          <w:tcPr>
            <w:tcW w:w="3960" w:type="dxa"/>
            <w:tcBorders>
              <w:top w:val="nil"/>
              <w:left w:val="nil"/>
              <w:bottom w:val="single" w:sz="4" w:space="0" w:color="auto"/>
              <w:right w:val="single" w:sz="4" w:space="0" w:color="auto"/>
            </w:tcBorders>
            <w:vAlign w:val="center"/>
            <w:hideMark/>
          </w:tcPr>
          <w:p w14:paraId="5714EB02"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Eng. Pleno Ambiental</w:t>
            </w:r>
          </w:p>
        </w:tc>
        <w:tc>
          <w:tcPr>
            <w:tcW w:w="1134" w:type="dxa"/>
            <w:tcBorders>
              <w:top w:val="nil"/>
              <w:left w:val="nil"/>
              <w:bottom w:val="single" w:sz="4" w:space="0" w:color="auto"/>
              <w:right w:val="single" w:sz="4" w:space="0" w:color="auto"/>
            </w:tcBorders>
            <w:vAlign w:val="center"/>
            <w:hideMark/>
          </w:tcPr>
          <w:p w14:paraId="58888EA1"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460</w:t>
            </w:r>
          </w:p>
        </w:tc>
      </w:tr>
      <w:tr w:rsidR="009F14EA" w:rsidRPr="00E56252" w14:paraId="5AD1B618"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3F18857E"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lastRenderedPageBreak/>
              <w:t>Engenharia Civil; Registro no Conselho Regional de Classe.</w:t>
            </w:r>
          </w:p>
        </w:tc>
        <w:tc>
          <w:tcPr>
            <w:tcW w:w="5575" w:type="dxa"/>
            <w:tcBorders>
              <w:top w:val="nil"/>
              <w:left w:val="nil"/>
              <w:bottom w:val="single" w:sz="4" w:space="0" w:color="auto"/>
              <w:right w:val="single" w:sz="4" w:space="0" w:color="auto"/>
            </w:tcBorders>
            <w:vAlign w:val="center"/>
            <w:hideMark/>
          </w:tcPr>
          <w:p w14:paraId="2AC607F8"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Mais de 5 anos de experiência na área de formação</w:t>
            </w:r>
          </w:p>
        </w:tc>
        <w:tc>
          <w:tcPr>
            <w:tcW w:w="3960" w:type="dxa"/>
            <w:tcBorders>
              <w:top w:val="nil"/>
              <w:left w:val="nil"/>
              <w:bottom w:val="single" w:sz="4" w:space="0" w:color="auto"/>
              <w:right w:val="single" w:sz="4" w:space="0" w:color="auto"/>
            </w:tcBorders>
            <w:vAlign w:val="center"/>
            <w:hideMark/>
          </w:tcPr>
          <w:p w14:paraId="0A2C7CBB"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Eng. Pleno Civil</w:t>
            </w:r>
          </w:p>
        </w:tc>
        <w:tc>
          <w:tcPr>
            <w:tcW w:w="1134" w:type="dxa"/>
            <w:tcBorders>
              <w:top w:val="nil"/>
              <w:left w:val="nil"/>
              <w:bottom w:val="single" w:sz="4" w:space="0" w:color="auto"/>
              <w:right w:val="single" w:sz="4" w:space="0" w:color="auto"/>
            </w:tcBorders>
            <w:vAlign w:val="center"/>
            <w:hideMark/>
          </w:tcPr>
          <w:p w14:paraId="67B9B7EC" w14:textId="77777777" w:rsidR="009F14EA" w:rsidRPr="002C7579" w:rsidRDefault="009F14EA" w:rsidP="00296D3F">
            <w:pPr>
              <w:ind w:firstLine="0"/>
              <w:contextualSpacing/>
              <w:jc w:val="center"/>
              <w:rPr>
                <w:rFonts w:eastAsia="Times New Roman" w:cs="Arial"/>
                <w:sz w:val="16"/>
                <w:szCs w:val="16"/>
              </w:rPr>
            </w:pPr>
            <w:r w:rsidRPr="002C7579">
              <w:rPr>
                <w:rFonts w:eastAsia="Times New Roman" w:cs="Arial"/>
                <w:sz w:val="16"/>
                <w:szCs w:val="16"/>
              </w:rPr>
              <w:t>600</w:t>
            </w:r>
          </w:p>
        </w:tc>
      </w:tr>
      <w:tr w:rsidR="009F14EA" w:rsidRPr="00E56252" w14:paraId="6E5283B2"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3A439CFF"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Civil/Ambiental/Saneamento; Registro no Conselho Regional de Classe.</w:t>
            </w:r>
          </w:p>
        </w:tc>
        <w:tc>
          <w:tcPr>
            <w:tcW w:w="5575" w:type="dxa"/>
            <w:tcBorders>
              <w:top w:val="nil"/>
              <w:left w:val="nil"/>
              <w:bottom w:val="single" w:sz="4" w:space="0" w:color="auto"/>
              <w:right w:val="single" w:sz="4" w:space="0" w:color="auto"/>
            </w:tcBorders>
            <w:vAlign w:val="center"/>
            <w:hideMark/>
          </w:tcPr>
          <w:p w14:paraId="4EEABA27"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 xml:space="preserve">Especialização em Hidráulica e Hidrologia, com mais de 5 anos de experiência na área </w:t>
            </w:r>
          </w:p>
        </w:tc>
        <w:tc>
          <w:tcPr>
            <w:tcW w:w="3960" w:type="dxa"/>
            <w:tcBorders>
              <w:top w:val="nil"/>
              <w:left w:val="nil"/>
              <w:bottom w:val="single" w:sz="4" w:space="0" w:color="auto"/>
              <w:right w:val="single" w:sz="4" w:space="0" w:color="auto"/>
            </w:tcBorders>
            <w:vAlign w:val="center"/>
            <w:hideMark/>
          </w:tcPr>
          <w:p w14:paraId="1DF44A01"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 Pleno Hidráulico</w:t>
            </w:r>
          </w:p>
        </w:tc>
        <w:tc>
          <w:tcPr>
            <w:tcW w:w="1134" w:type="dxa"/>
            <w:tcBorders>
              <w:top w:val="nil"/>
              <w:left w:val="nil"/>
              <w:bottom w:val="single" w:sz="4" w:space="0" w:color="auto"/>
              <w:right w:val="single" w:sz="4" w:space="0" w:color="auto"/>
            </w:tcBorders>
            <w:vAlign w:val="center"/>
            <w:hideMark/>
          </w:tcPr>
          <w:p w14:paraId="3FC7C80D"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180</w:t>
            </w:r>
          </w:p>
        </w:tc>
      </w:tr>
      <w:tr w:rsidR="009F14EA" w:rsidRPr="00E56252" w14:paraId="6622D34F"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6E932FD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Arquitetura e Urbanismo; Registro no Conselho Regional de Classe.</w:t>
            </w:r>
          </w:p>
        </w:tc>
        <w:tc>
          <w:tcPr>
            <w:tcW w:w="5575" w:type="dxa"/>
            <w:tcBorders>
              <w:top w:val="nil"/>
              <w:left w:val="nil"/>
              <w:bottom w:val="single" w:sz="4" w:space="0" w:color="auto"/>
              <w:right w:val="single" w:sz="4" w:space="0" w:color="auto"/>
            </w:tcBorders>
            <w:vAlign w:val="center"/>
            <w:hideMark/>
          </w:tcPr>
          <w:p w14:paraId="1F9FEFDA"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5 anos de experiência na área de formação</w:t>
            </w:r>
          </w:p>
        </w:tc>
        <w:tc>
          <w:tcPr>
            <w:tcW w:w="3960" w:type="dxa"/>
            <w:tcBorders>
              <w:top w:val="nil"/>
              <w:left w:val="nil"/>
              <w:bottom w:val="single" w:sz="4" w:space="0" w:color="auto"/>
              <w:right w:val="single" w:sz="4" w:space="0" w:color="auto"/>
            </w:tcBorders>
            <w:vAlign w:val="center"/>
            <w:hideMark/>
          </w:tcPr>
          <w:p w14:paraId="55C14B7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Arquiteto Pleno</w:t>
            </w:r>
          </w:p>
        </w:tc>
        <w:tc>
          <w:tcPr>
            <w:tcW w:w="1134" w:type="dxa"/>
            <w:tcBorders>
              <w:top w:val="nil"/>
              <w:left w:val="nil"/>
              <w:bottom w:val="single" w:sz="4" w:space="0" w:color="auto"/>
              <w:right w:val="single" w:sz="4" w:space="0" w:color="auto"/>
            </w:tcBorders>
            <w:vAlign w:val="center"/>
            <w:hideMark/>
          </w:tcPr>
          <w:p w14:paraId="737838AA"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1170</w:t>
            </w:r>
          </w:p>
        </w:tc>
      </w:tr>
      <w:tr w:rsidR="009F14EA" w:rsidRPr="00E56252" w14:paraId="46D1694D"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611159C9"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 Registro no Conselho Regional de Classe.</w:t>
            </w:r>
          </w:p>
        </w:tc>
        <w:tc>
          <w:tcPr>
            <w:tcW w:w="5575" w:type="dxa"/>
            <w:tcBorders>
              <w:top w:val="nil"/>
              <w:left w:val="nil"/>
              <w:bottom w:val="single" w:sz="4" w:space="0" w:color="auto"/>
              <w:right w:val="single" w:sz="4" w:space="0" w:color="auto"/>
            </w:tcBorders>
            <w:vAlign w:val="center"/>
            <w:hideMark/>
          </w:tcPr>
          <w:p w14:paraId="71AE56E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na área de formação</w:t>
            </w:r>
          </w:p>
        </w:tc>
        <w:tc>
          <w:tcPr>
            <w:tcW w:w="3960" w:type="dxa"/>
            <w:tcBorders>
              <w:top w:val="nil"/>
              <w:left w:val="nil"/>
              <w:bottom w:val="single" w:sz="4" w:space="0" w:color="auto"/>
              <w:right w:val="single" w:sz="4" w:space="0" w:color="auto"/>
            </w:tcBorders>
            <w:vAlign w:val="center"/>
            <w:hideMark/>
          </w:tcPr>
          <w:p w14:paraId="484992F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 Júnior Civil</w:t>
            </w:r>
          </w:p>
        </w:tc>
        <w:tc>
          <w:tcPr>
            <w:tcW w:w="1134" w:type="dxa"/>
            <w:tcBorders>
              <w:top w:val="nil"/>
              <w:left w:val="nil"/>
              <w:bottom w:val="single" w:sz="4" w:space="0" w:color="auto"/>
              <w:right w:val="single" w:sz="4" w:space="0" w:color="auto"/>
            </w:tcBorders>
            <w:vAlign w:val="center"/>
            <w:hideMark/>
          </w:tcPr>
          <w:p w14:paraId="49972774"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800</w:t>
            </w:r>
          </w:p>
        </w:tc>
      </w:tr>
      <w:tr w:rsidR="009F14EA" w:rsidRPr="00E56252" w14:paraId="32D4B97A"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6AC198D8"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Ambiental; Registro no Conselho Regional de Classe.</w:t>
            </w:r>
          </w:p>
        </w:tc>
        <w:tc>
          <w:tcPr>
            <w:tcW w:w="5575" w:type="dxa"/>
            <w:tcBorders>
              <w:top w:val="nil"/>
              <w:left w:val="nil"/>
              <w:bottom w:val="single" w:sz="4" w:space="0" w:color="auto"/>
              <w:right w:val="single" w:sz="4" w:space="0" w:color="auto"/>
            </w:tcBorders>
            <w:vAlign w:val="center"/>
            <w:hideMark/>
          </w:tcPr>
          <w:p w14:paraId="2011899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na área de formação</w:t>
            </w:r>
          </w:p>
        </w:tc>
        <w:tc>
          <w:tcPr>
            <w:tcW w:w="3960" w:type="dxa"/>
            <w:tcBorders>
              <w:top w:val="nil"/>
              <w:left w:val="nil"/>
              <w:bottom w:val="single" w:sz="4" w:space="0" w:color="auto"/>
              <w:right w:val="single" w:sz="4" w:space="0" w:color="auto"/>
            </w:tcBorders>
            <w:vAlign w:val="center"/>
            <w:hideMark/>
          </w:tcPr>
          <w:p w14:paraId="5BD70CC9"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 Júnior Ambiental</w:t>
            </w:r>
          </w:p>
        </w:tc>
        <w:tc>
          <w:tcPr>
            <w:tcW w:w="1134" w:type="dxa"/>
            <w:tcBorders>
              <w:top w:val="nil"/>
              <w:left w:val="nil"/>
              <w:bottom w:val="single" w:sz="4" w:space="0" w:color="auto"/>
              <w:right w:val="single" w:sz="4" w:space="0" w:color="auto"/>
            </w:tcBorders>
            <w:vAlign w:val="center"/>
            <w:hideMark/>
          </w:tcPr>
          <w:p w14:paraId="6412730E"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1020</w:t>
            </w:r>
          </w:p>
        </w:tc>
      </w:tr>
      <w:tr w:rsidR="009F14EA" w:rsidRPr="00E56252" w14:paraId="7E868FF9"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25DC4B8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 Registro no Conselho Regional de Classe.</w:t>
            </w:r>
          </w:p>
        </w:tc>
        <w:tc>
          <w:tcPr>
            <w:tcW w:w="5575" w:type="dxa"/>
            <w:tcBorders>
              <w:top w:val="nil"/>
              <w:left w:val="nil"/>
              <w:bottom w:val="single" w:sz="4" w:space="0" w:color="auto"/>
              <w:right w:val="single" w:sz="4" w:space="0" w:color="auto"/>
            </w:tcBorders>
            <w:vAlign w:val="center"/>
            <w:hideMark/>
          </w:tcPr>
          <w:p w14:paraId="0F4B059D"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10 anos de experiência na elaboração de projetos correlatos</w:t>
            </w:r>
          </w:p>
        </w:tc>
        <w:tc>
          <w:tcPr>
            <w:tcW w:w="3960" w:type="dxa"/>
            <w:tcBorders>
              <w:top w:val="nil"/>
              <w:left w:val="nil"/>
              <w:bottom w:val="single" w:sz="4" w:space="0" w:color="auto"/>
              <w:right w:val="single" w:sz="4" w:space="0" w:color="auto"/>
            </w:tcBorders>
            <w:vAlign w:val="center"/>
            <w:hideMark/>
          </w:tcPr>
          <w:p w14:paraId="4C232403"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Projetista Sênior</w:t>
            </w:r>
          </w:p>
        </w:tc>
        <w:tc>
          <w:tcPr>
            <w:tcW w:w="1134" w:type="dxa"/>
            <w:tcBorders>
              <w:top w:val="nil"/>
              <w:left w:val="nil"/>
              <w:bottom w:val="single" w:sz="4" w:space="0" w:color="auto"/>
              <w:right w:val="single" w:sz="4" w:space="0" w:color="auto"/>
            </w:tcBorders>
            <w:vAlign w:val="center"/>
            <w:hideMark/>
          </w:tcPr>
          <w:p w14:paraId="7B2967F8"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520</w:t>
            </w:r>
          </w:p>
        </w:tc>
      </w:tr>
      <w:tr w:rsidR="009F14EA" w:rsidRPr="00E56252" w14:paraId="0A2FBE37"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0B4E3F78"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 Registro no Conselho Regional de Classe.</w:t>
            </w:r>
          </w:p>
        </w:tc>
        <w:tc>
          <w:tcPr>
            <w:tcW w:w="5575" w:type="dxa"/>
            <w:tcBorders>
              <w:top w:val="nil"/>
              <w:left w:val="nil"/>
              <w:bottom w:val="single" w:sz="4" w:space="0" w:color="auto"/>
              <w:right w:val="single" w:sz="4" w:space="0" w:color="auto"/>
            </w:tcBorders>
            <w:vAlign w:val="center"/>
            <w:hideMark/>
          </w:tcPr>
          <w:p w14:paraId="53E5836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5 anos de experiência na elaboração de orçamentos correlatos</w:t>
            </w:r>
          </w:p>
        </w:tc>
        <w:tc>
          <w:tcPr>
            <w:tcW w:w="3960" w:type="dxa"/>
            <w:tcBorders>
              <w:top w:val="nil"/>
              <w:left w:val="nil"/>
              <w:bottom w:val="single" w:sz="4" w:space="0" w:color="auto"/>
              <w:right w:val="single" w:sz="4" w:space="0" w:color="auto"/>
            </w:tcBorders>
            <w:vAlign w:val="center"/>
            <w:hideMark/>
          </w:tcPr>
          <w:p w14:paraId="26EE279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Engenheiro Pleno Orçamentista</w:t>
            </w:r>
          </w:p>
        </w:tc>
        <w:tc>
          <w:tcPr>
            <w:tcW w:w="1134" w:type="dxa"/>
            <w:tcBorders>
              <w:top w:val="nil"/>
              <w:left w:val="nil"/>
              <w:bottom w:val="single" w:sz="4" w:space="0" w:color="auto"/>
              <w:right w:val="single" w:sz="4" w:space="0" w:color="auto"/>
            </w:tcBorders>
            <w:vAlign w:val="center"/>
            <w:hideMark/>
          </w:tcPr>
          <w:p w14:paraId="1970747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180</w:t>
            </w:r>
          </w:p>
        </w:tc>
      </w:tr>
      <w:tr w:rsidR="009F14EA" w:rsidRPr="00E56252" w14:paraId="33CCE15F"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64A0E911"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Técnico em Agrimensura</w:t>
            </w:r>
          </w:p>
        </w:tc>
        <w:tc>
          <w:tcPr>
            <w:tcW w:w="5575" w:type="dxa"/>
            <w:tcBorders>
              <w:top w:val="nil"/>
              <w:left w:val="nil"/>
              <w:bottom w:val="single" w:sz="4" w:space="0" w:color="auto"/>
              <w:right w:val="single" w:sz="4" w:space="0" w:color="auto"/>
            </w:tcBorders>
            <w:vAlign w:val="center"/>
            <w:hideMark/>
          </w:tcPr>
          <w:p w14:paraId="0C1A2E03"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5 anos de experiência na área</w:t>
            </w:r>
          </w:p>
        </w:tc>
        <w:tc>
          <w:tcPr>
            <w:tcW w:w="3960" w:type="dxa"/>
            <w:tcBorders>
              <w:top w:val="nil"/>
              <w:left w:val="nil"/>
              <w:bottom w:val="single" w:sz="4" w:space="0" w:color="auto"/>
              <w:right w:val="single" w:sz="4" w:space="0" w:color="auto"/>
            </w:tcBorders>
            <w:vAlign w:val="center"/>
            <w:hideMark/>
          </w:tcPr>
          <w:p w14:paraId="6363CDBA"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Topógrafo</w:t>
            </w:r>
          </w:p>
        </w:tc>
        <w:tc>
          <w:tcPr>
            <w:tcW w:w="1134" w:type="dxa"/>
            <w:tcBorders>
              <w:top w:val="nil"/>
              <w:left w:val="nil"/>
              <w:bottom w:val="single" w:sz="4" w:space="0" w:color="auto"/>
              <w:right w:val="single" w:sz="4" w:space="0" w:color="auto"/>
            </w:tcBorders>
            <w:vAlign w:val="center"/>
            <w:hideMark/>
          </w:tcPr>
          <w:p w14:paraId="06D851F5"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80</w:t>
            </w:r>
          </w:p>
        </w:tc>
      </w:tr>
      <w:tr w:rsidR="009F14EA" w:rsidRPr="00E56252" w14:paraId="4592459A"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55EECA49"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Serviço Social; Registro no Conselho Regional de Classe.</w:t>
            </w:r>
          </w:p>
        </w:tc>
        <w:tc>
          <w:tcPr>
            <w:tcW w:w="5575" w:type="dxa"/>
            <w:tcBorders>
              <w:top w:val="nil"/>
              <w:left w:val="nil"/>
              <w:bottom w:val="single" w:sz="4" w:space="0" w:color="auto"/>
              <w:right w:val="single" w:sz="4" w:space="0" w:color="auto"/>
            </w:tcBorders>
            <w:vAlign w:val="center"/>
            <w:hideMark/>
          </w:tcPr>
          <w:p w14:paraId="44D32504"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Mais de 5 anos de experiência em mobilização social e participação pública para planos municipais</w:t>
            </w:r>
          </w:p>
        </w:tc>
        <w:tc>
          <w:tcPr>
            <w:tcW w:w="3960" w:type="dxa"/>
            <w:tcBorders>
              <w:top w:val="nil"/>
              <w:left w:val="nil"/>
              <w:bottom w:val="single" w:sz="4" w:space="0" w:color="auto"/>
              <w:right w:val="single" w:sz="4" w:space="0" w:color="auto"/>
            </w:tcBorders>
            <w:vAlign w:val="center"/>
            <w:hideMark/>
          </w:tcPr>
          <w:p w14:paraId="733FE3C4"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Assistente Social Pleno</w:t>
            </w:r>
          </w:p>
        </w:tc>
        <w:tc>
          <w:tcPr>
            <w:tcW w:w="1134" w:type="dxa"/>
            <w:tcBorders>
              <w:top w:val="nil"/>
              <w:left w:val="nil"/>
              <w:bottom w:val="single" w:sz="4" w:space="0" w:color="auto"/>
              <w:right w:val="single" w:sz="4" w:space="0" w:color="auto"/>
            </w:tcBorders>
            <w:vAlign w:val="center"/>
            <w:hideMark/>
          </w:tcPr>
          <w:p w14:paraId="7511C3D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450</w:t>
            </w:r>
          </w:p>
        </w:tc>
      </w:tr>
      <w:tr w:rsidR="009F14EA" w:rsidRPr="00E56252" w14:paraId="6FBA6C5F"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1784F798"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Serviço Social; Registro no Conselho Regional de Classe.</w:t>
            </w:r>
          </w:p>
        </w:tc>
        <w:tc>
          <w:tcPr>
            <w:tcW w:w="5575" w:type="dxa"/>
            <w:tcBorders>
              <w:top w:val="nil"/>
              <w:left w:val="nil"/>
              <w:bottom w:val="single" w:sz="4" w:space="0" w:color="auto"/>
              <w:right w:val="single" w:sz="4" w:space="0" w:color="auto"/>
            </w:tcBorders>
            <w:vAlign w:val="center"/>
            <w:hideMark/>
          </w:tcPr>
          <w:p w14:paraId="631B431B"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na área de formação</w:t>
            </w:r>
          </w:p>
        </w:tc>
        <w:tc>
          <w:tcPr>
            <w:tcW w:w="3960" w:type="dxa"/>
            <w:tcBorders>
              <w:top w:val="nil"/>
              <w:left w:val="nil"/>
              <w:bottom w:val="single" w:sz="4" w:space="0" w:color="auto"/>
              <w:right w:val="single" w:sz="4" w:space="0" w:color="auto"/>
            </w:tcBorders>
            <w:vAlign w:val="center"/>
            <w:hideMark/>
          </w:tcPr>
          <w:p w14:paraId="27EA483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Assistente Social Jr.</w:t>
            </w:r>
          </w:p>
        </w:tc>
        <w:tc>
          <w:tcPr>
            <w:tcW w:w="1134" w:type="dxa"/>
            <w:tcBorders>
              <w:top w:val="nil"/>
              <w:left w:val="nil"/>
              <w:bottom w:val="single" w:sz="4" w:space="0" w:color="auto"/>
              <w:right w:val="single" w:sz="4" w:space="0" w:color="auto"/>
            </w:tcBorders>
            <w:vAlign w:val="center"/>
            <w:hideMark/>
          </w:tcPr>
          <w:p w14:paraId="61E02A0F"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80</w:t>
            </w:r>
          </w:p>
        </w:tc>
      </w:tr>
      <w:tr w:rsidR="009F14EA" w:rsidRPr="00E56252" w14:paraId="7FE50795"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5DDC5A11"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Civil</w:t>
            </w:r>
          </w:p>
        </w:tc>
        <w:tc>
          <w:tcPr>
            <w:tcW w:w="5575" w:type="dxa"/>
            <w:tcBorders>
              <w:top w:val="nil"/>
              <w:left w:val="nil"/>
              <w:bottom w:val="single" w:sz="4" w:space="0" w:color="auto"/>
              <w:right w:val="single" w:sz="4" w:space="0" w:color="auto"/>
            </w:tcBorders>
            <w:vAlign w:val="center"/>
            <w:hideMark/>
          </w:tcPr>
          <w:p w14:paraId="69782B3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Cursando a partir do 3º ano da graduação</w:t>
            </w:r>
          </w:p>
        </w:tc>
        <w:tc>
          <w:tcPr>
            <w:tcW w:w="3960" w:type="dxa"/>
            <w:tcBorders>
              <w:top w:val="nil"/>
              <w:left w:val="nil"/>
              <w:bottom w:val="single" w:sz="4" w:space="0" w:color="auto"/>
              <w:right w:val="single" w:sz="4" w:space="0" w:color="auto"/>
            </w:tcBorders>
            <w:vAlign w:val="center"/>
            <w:hideMark/>
          </w:tcPr>
          <w:p w14:paraId="421E0205"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Auxiliar Técnico de Eng. Civil</w:t>
            </w:r>
          </w:p>
        </w:tc>
        <w:tc>
          <w:tcPr>
            <w:tcW w:w="1134" w:type="dxa"/>
            <w:tcBorders>
              <w:top w:val="nil"/>
              <w:left w:val="nil"/>
              <w:bottom w:val="single" w:sz="4" w:space="0" w:color="auto"/>
              <w:right w:val="single" w:sz="4" w:space="0" w:color="auto"/>
            </w:tcBorders>
            <w:vAlign w:val="center"/>
            <w:hideMark/>
          </w:tcPr>
          <w:p w14:paraId="14404007"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1020</w:t>
            </w:r>
          </w:p>
        </w:tc>
      </w:tr>
      <w:tr w:rsidR="009F14EA" w:rsidRPr="00E56252" w14:paraId="4C711B21"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1060E46E"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Engenharia Ambiental</w:t>
            </w:r>
          </w:p>
        </w:tc>
        <w:tc>
          <w:tcPr>
            <w:tcW w:w="5575" w:type="dxa"/>
            <w:tcBorders>
              <w:top w:val="nil"/>
              <w:left w:val="nil"/>
              <w:bottom w:val="single" w:sz="4" w:space="0" w:color="auto"/>
              <w:right w:val="single" w:sz="4" w:space="0" w:color="auto"/>
            </w:tcBorders>
            <w:vAlign w:val="center"/>
            <w:hideMark/>
          </w:tcPr>
          <w:p w14:paraId="702808D4"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Cursando a partir do 3º ano da graduação</w:t>
            </w:r>
          </w:p>
        </w:tc>
        <w:tc>
          <w:tcPr>
            <w:tcW w:w="3960" w:type="dxa"/>
            <w:tcBorders>
              <w:top w:val="nil"/>
              <w:left w:val="nil"/>
              <w:bottom w:val="single" w:sz="4" w:space="0" w:color="auto"/>
              <w:right w:val="single" w:sz="4" w:space="0" w:color="auto"/>
            </w:tcBorders>
            <w:vAlign w:val="center"/>
            <w:hideMark/>
          </w:tcPr>
          <w:p w14:paraId="4AE7A80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Auxiliar Técnico de Eng. Ambiental</w:t>
            </w:r>
          </w:p>
        </w:tc>
        <w:tc>
          <w:tcPr>
            <w:tcW w:w="1134" w:type="dxa"/>
            <w:tcBorders>
              <w:top w:val="nil"/>
              <w:left w:val="nil"/>
              <w:bottom w:val="single" w:sz="4" w:space="0" w:color="auto"/>
              <w:right w:val="single" w:sz="4" w:space="0" w:color="auto"/>
            </w:tcBorders>
            <w:vAlign w:val="center"/>
            <w:hideMark/>
          </w:tcPr>
          <w:p w14:paraId="3426B817"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1120</w:t>
            </w:r>
          </w:p>
        </w:tc>
      </w:tr>
      <w:tr w:rsidR="009F14EA" w:rsidRPr="00E56252" w14:paraId="4C558F9D" w14:textId="77777777" w:rsidTr="002C7579">
        <w:trPr>
          <w:trHeight w:val="477"/>
        </w:trPr>
        <w:tc>
          <w:tcPr>
            <w:tcW w:w="4852" w:type="dxa"/>
            <w:tcBorders>
              <w:top w:val="nil"/>
              <w:left w:val="single" w:sz="4" w:space="0" w:color="auto"/>
              <w:bottom w:val="single" w:sz="4" w:space="0" w:color="auto"/>
              <w:right w:val="single" w:sz="4" w:space="0" w:color="auto"/>
            </w:tcBorders>
            <w:vAlign w:val="center"/>
            <w:hideMark/>
          </w:tcPr>
          <w:p w14:paraId="2A2A937C"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Ensino Médio Completo e curso profissionalizante em AUTOCAD/ARCGIS</w:t>
            </w:r>
          </w:p>
        </w:tc>
        <w:tc>
          <w:tcPr>
            <w:tcW w:w="5575" w:type="dxa"/>
            <w:tcBorders>
              <w:top w:val="nil"/>
              <w:left w:val="nil"/>
              <w:bottom w:val="single" w:sz="4" w:space="0" w:color="auto"/>
              <w:right w:val="single" w:sz="4" w:space="0" w:color="auto"/>
            </w:tcBorders>
            <w:vAlign w:val="center"/>
            <w:hideMark/>
          </w:tcPr>
          <w:p w14:paraId="3E68D55D"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comprovada utilizando o AUTOCAD/ARCGIS</w:t>
            </w:r>
          </w:p>
        </w:tc>
        <w:tc>
          <w:tcPr>
            <w:tcW w:w="3960" w:type="dxa"/>
            <w:tcBorders>
              <w:top w:val="nil"/>
              <w:left w:val="nil"/>
              <w:bottom w:val="single" w:sz="4" w:space="0" w:color="auto"/>
              <w:right w:val="single" w:sz="4" w:space="0" w:color="auto"/>
            </w:tcBorders>
            <w:vAlign w:val="center"/>
            <w:hideMark/>
          </w:tcPr>
          <w:p w14:paraId="56CE180A"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Técnico Nível Médio (Desenhista/</w:t>
            </w:r>
            <w:proofErr w:type="spellStart"/>
            <w:r w:rsidRPr="002C7579">
              <w:rPr>
                <w:rFonts w:eastAsia="Times New Roman" w:cs="Arial"/>
                <w:sz w:val="16"/>
                <w:szCs w:val="16"/>
              </w:rPr>
              <w:t>Cadista</w:t>
            </w:r>
            <w:proofErr w:type="spellEnd"/>
            <w:r w:rsidRPr="002C7579">
              <w:rPr>
                <w:rFonts w:eastAsia="Times New Roman" w:cs="Arial"/>
                <w:sz w:val="16"/>
                <w:szCs w:val="16"/>
              </w:rPr>
              <w:t>)</w:t>
            </w:r>
          </w:p>
        </w:tc>
        <w:tc>
          <w:tcPr>
            <w:tcW w:w="1134" w:type="dxa"/>
            <w:tcBorders>
              <w:top w:val="nil"/>
              <w:left w:val="nil"/>
              <w:bottom w:val="single" w:sz="4" w:space="0" w:color="auto"/>
              <w:right w:val="single" w:sz="4" w:space="0" w:color="auto"/>
            </w:tcBorders>
            <w:vAlign w:val="center"/>
            <w:hideMark/>
          </w:tcPr>
          <w:p w14:paraId="3B7D2DDF"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1130</w:t>
            </w:r>
          </w:p>
        </w:tc>
      </w:tr>
      <w:tr w:rsidR="009F14EA" w:rsidRPr="00E56252" w14:paraId="50D1879A" w14:textId="77777777" w:rsidTr="000D358B">
        <w:trPr>
          <w:trHeight w:val="279"/>
        </w:trPr>
        <w:tc>
          <w:tcPr>
            <w:tcW w:w="4852" w:type="dxa"/>
            <w:tcBorders>
              <w:top w:val="nil"/>
              <w:left w:val="single" w:sz="4" w:space="0" w:color="auto"/>
              <w:bottom w:val="single" w:sz="4" w:space="0" w:color="auto"/>
              <w:right w:val="single" w:sz="4" w:space="0" w:color="auto"/>
            </w:tcBorders>
            <w:vAlign w:val="center"/>
            <w:hideMark/>
          </w:tcPr>
          <w:p w14:paraId="09735E71"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Auxiliar de Topografia</w:t>
            </w:r>
          </w:p>
        </w:tc>
        <w:tc>
          <w:tcPr>
            <w:tcW w:w="5575" w:type="dxa"/>
            <w:tcBorders>
              <w:top w:val="nil"/>
              <w:left w:val="nil"/>
              <w:bottom w:val="single" w:sz="4" w:space="0" w:color="auto"/>
              <w:right w:val="single" w:sz="4" w:space="0" w:color="auto"/>
            </w:tcBorders>
            <w:vAlign w:val="center"/>
            <w:hideMark/>
          </w:tcPr>
          <w:p w14:paraId="29FAD7D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como auxiliar de topografia</w:t>
            </w:r>
          </w:p>
        </w:tc>
        <w:tc>
          <w:tcPr>
            <w:tcW w:w="3960" w:type="dxa"/>
            <w:tcBorders>
              <w:top w:val="nil"/>
              <w:left w:val="nil"/>
              <w:bottom w:val="single" w:sz="4" w:space="0" w:color="auto"/>
              <w:right w:val="single" w:sz="4" w:space="0" w:color="auto"/>
            </w:tcBorders>
            <w:vAlign w:val="center"/>
            <w:hideMark/>
          </w:tcPr>
          <w:p w14:paraId="17361A56"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Técnico Nível Médio (Campo)</w:t>
            </w:r>
          </w:p>
        </w:tc>
        <w:tc>
          <w:tcPr>
            <w:tcW w:w="1134" w:type="dxa"/>
            <w:tcBorders>
              <w:top w:val="nil"/>
              <w:left w:val="nil"/>
              <w:bottom w:val="single" w:sz="4" w:space="0" w:color="auto"/>
              <w:right w:val="single" w:sz="4" w:space="0" w:color="auto"/>
            </w:tcBorders>
            <w:vAlign w:val="center"/>
            <w:hideMark/>
          </w:tcPr>
          <w:p w14:paraId="119D0B92"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80</w:t>
            </w:r>
          </w:p>
        </w:tc>
      </w:tr>
      <w:tr w:rsidR="009F14EA" w:rsidRPr="00E56252" w14:paraId="67EAE815" w14:textId="77777777" w:rsidTr="00F06096">
        <w:trPr>
          <w:trHeight w:val="424"/>
        </w:trPr>
        <w:tc>
          <w:tcPr>
            <w:tcW w:w="4852" w:type="dxa"/>
            <w:tcBorders>
              <w:top w:val="nil"/>
              <w:left w:val="single" w:sz="4" w:space="0" w:color="auto"/>
              <w:bottom w:val="single" w:sz="4" w:space="0" w:color="auto"/>
              <w:right w:val="single" w:sz="4" w:space="0" w:color="auto"/>
            </w:tcBorders>
            <w:vAlign w:val="center"/>
            <w:hideMark/>
          </w:tcPr>
          <w:p w14:paraId="114BF531"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Administração</w:t>
            </w:r>
          </w:p>
        </w:tc>
        <w:tc>
          <w:tcPr>
            <w:tcW w:w="5575" w:type="dxa"/>
            <w:tcBorders>
              <w:top w:val="nil"/>
              <w:left w:val="nil"/>
              <w:bottom w:val="single" w:sz="4" w:space="0" w:color="auto"/>
              <w:right w:val="single" w:sz="4" w:space="0" w:color="auto"/>
            </w:tcBorders>
            <w:vAlign w:val="center"/>
            <w:hideMark/>
          </w:tcPr>
          <w:p w14:paraId="2A0A0EE7"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Entre 1 e 5 anos de experiência na área de formação</w:t>
            </w:r>
          </w:p>
        </w:tc>
        <w:tc>
          <w:tcPr>
            <w:tcW w:w="3960" w:type="dxa"/>
            <w:tcBorders>
              <w:top w:val="nil"/>
              <w:left w:val="nil"/>
              <w:bottom w:val="single" w:sz="4" w:space="0" w:color="auto"/>
              <w:right w:val="single" w:sz="4" w:space="0" w:color="auto"/>
            </w:tcBorders>
            <w:vAlign w:val="center"/>
            <w:hideMark/>
          </w:tcPr>
          <w:p w14:paraId="5EEA6CF0"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Secretária Nível Superior</w:t>
            </w:r>
          </w:p>
        </w:tc>
        <w:tc>
          <w:tcPr>
            <w:tcW w:w="1134" w:type="dxa"/>
            <w:tcBorders>
              <w:top w:val="nil"/>
              <w:left w:val="nil"/>
              <w:bottom w:val="single" w:sz="4" w:space="0" w:color="auto"/>
              <w:right w:val="single" w:sz="4" w:space="0" w:color="auto"/>
            </w:tcBorders>
            <w:vAlign w:val="center"/>
            <w:hideMark/>
          </w:tcPr>
          <w:p w14:paraId="626215CB" w14:textId="77777777" w:rsidR="009F14EA" w:rsidRPr="002C7579" w:rsidRDefault="009F14EA" w:rsidP="002C7579">
            <w:pPr>
              <w:spacing w:line="240" w:lineRule="auto"/>
              <w:ind w:firstLine="0"/>
              <w:contextualSpacing/>
              <w:jc w:val="center"/>
              <w:rPr>
                <w:rFonts w:eastAsia="Times New Roman" w:cs="Arial"/>
                <w:sz w:val="16"/>
                <w:szCs w:val="16"/>
              </w:rPr>
            </w:pPr>
            <w:r w:rsidRPr="002C7579">
              <w:rPr>
                <w:rFonts w:eastAsia="Times New Roman" w:cs="Arial"/>
                <w:sz w:val="16"/>
                <w:szCs w:val="16"/>
              </w:rPr>
              <w:t>545</w:t>
            </w:r>
          </w:p>
        </w:tc>
      </w:tr>
    </w:tbl>
    <w:p w14:paraId="39D65794" w14:textId="77777777" w:rsidR="00EF2FAC" w:rsidRPr="00E56252" w:rsidRDefault="00EF2FAC" w:rsidP="00296D3F">
      <w:pPr>
        <w:pStyle w:val="TPargrafoF12"/>
        <w:spacing w:after="0"/>
        <w:ind w:firstLine="0"/>
        <w:rPr>
          <w:rFonts w:cs="Arial"/>
          <w:b/>
          <w:bCs/>
          <w:szCs w:val="24"/>
        </w:rPr>
      </w:pPr>
    </w:p>
    <w:p w14:paraId="6EEA9C75" w14:textId="77777777" w:rsidR="00D63E38" w:rsidRPr="00E56252" w:rsidRDefault="00D63E38" w:rsidP="00296D3F">
      <w:pPr>
        <w:pStyle w:val="TTt1F2"/>
        <w:spacing w:before="0" w:after="0" w:line="360" w:lineRule="auto"/>
      </w:pPr>
      <w:bookmarkStart w:id="73" w:name="_Toc66376530"/>
      <w:bookmarkStart w:id="74" w:name="_Toc216860476"/>
      <w:r w:rsidRPr="00E56252">
        <w:t>METAS</w:t>
      </w:r>
      <w:r w:rsidR="00567FCF" w:rsidRPr="00E56252">
        <w:t>,</w:t>
      </w:r>
      <w:r w:rsidRPr="00E56252">
        <w:t xml:space="preserve"> AÇÕES</w:t>
      </w:r>
      <w:r w:rsidR="00567FCF" w:rsidRPr="00E56252">
        <w:t xml:space="preserve"> E INDICADORES</w:t>
      </w:r>
      <w:bookmarkEnd w:id="73"/>
      <w:bookmarkEnd w:id="74"/>
    </w:p>
    <w:p w14:paraId="1EAA6FFC" w14:textId="7C2C93DB" w:rsidR="003471D9" w:rsidRPr="00E56252" w:rsidRDefault="006B30F4" w:rsidP="00296D3F">
      <w:pPr>
        <w:pStyle w:val="Legenda"/>
        <w:keepNext/>
        <w:spacing w:line="360" w:lineRule="auto"/>
        <w:jc w:val="center"/>
        <w:rPr>
          <w:b/>
          <w:i w:val="0"/>
          <w:color w:val="auto"/>
          <w:sz w:val="22"/>
        </w:rPr>
      </w:pPr>
      <w:r w:rsidRPr="00E56252">
        <w:rPr>
          <w:b/>
          <w:i w:val="0"/>
          <w:color w:val="auto"/>
          <w:sz w:val="22"/>
        </w:rPr>
        <w:t xml:space="preserve">Tabela </w:t>
      </w:r>
      <w:r w:rsidR="0049663C" w:rsidRPr="00E56252">
        <w:rPr>
          <w:b/>
          <w:i w:val="0"/>
          <w:color w:val="auto"/>
          <w:sz w:val="22"/>
        </w:rPr>
        <w:fldChar w:fldCharType="begin"/>
      </w:r>
      <w:r w:rsidRPr="00E56252">
        <w:rPr>
          <w:b/>
          <w:i w:val="0"/>
          <w:color w:val="auto"/>
          <w:sz w:val="22"/>
        </w:rPr>
        <w:instrText xml:space="preserve"> SEQ Tabela \* ARABIC </w:instrText>
      </w:r>
      <w:r w:rsidR="0049663C" w:rsidRPr="00E56252">
        <w:rPr>
          <w:b/>
          <w:i w:val="0"/>
          <w:color w:val="auto"/>
          <w:sz w:val="22"/>
        </w:rPr>
        <w:fldChar w:fldCharType="separate"/>
      </w:r>
      <w:r w:rsidR="00DA678B">
        <w:rPr>
          <w:b/>
          <w:i w:val="0"/>
          <w:noProof/>
          <w:color w:val="auto"/>
          <w:sz w:val="22"/>
        </w:rPr>
        <w:t>3</w:t>
      </w:r>
      <w:r w:rsidR="0049663C" w:rsidRPr="00E56252">
        <w:rPr>
          <w:b/>
          <w:i w:val="0"/>
          <w:color w:val="auto"/>
          <w:sz w:val="22"/>
        </w:rPr>
        <w:fldChar w:fldCharType="end"/>
      </w:r>
      <w:r w:rsidRPr="00E56252">
        <w:rPr>
          <w:b/>
          <w:i w:val="0"/>
          <w:color w:val="auto"/>
          <w:sz w:val="22"/>
        </w:rPr>
        <w:t xml:space="preserve"> - Metas e Ações</w:t>
      </w:r>
    </w:p>
    <w:tbl>
      <w:tblPr>
        <w:tblW w:w="15192" w:type="dxa"/>
        <w:tblInd w:w="-356" w:type="dxa"/>
        <w:tblLayout w:type="fixed"/>
        <w:tblCellMar>
          <w:left w:w="70" w:type="dxa"/>
          <w:right w:w="70" w:type="dxa"/>
        </w:tblCellMar>
        <w:tblLook w:val="04A0" w:firstRow="1" w:lastRow="0" w:firstColumn="1" w:lastColumn="0" w:noHBand="0" w:noVBand="1"/>
      </w:tblPr>
      <w:tblGrid>
        <w:gridCol w:w="4953"/>
        <w:gridCol w:w="4844"/>
        <w:gridCol w:w="426"/>
        <w:gridCol w:w="780"/>
        <w:gridCol w:w="3337"/>
        <w:gridCol w:w="852"/>
      </w:tblGrid>
      <w:tr w:rsidR="0018072C" w:rsidRPr="002C7579" w14:paraId="36BC4CB8" w14:textId="77777777" w:rsidTr="003471D9">
        <w:trPr>
          <w:trHeight w:val="98"/>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0B96E42D" w14:textId="77777777" w:rsidR="0018072C"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Objetivo específico 1</w:t>
            </w:r>
            <w:r w:rsidR="0018072C" w:rsidRPr="002C7579">
              <w:rPr>
                <w:rFonts w:eastAsia="Times New Roman" w:cs="Arial"/>
                <w:b/>
                <w:bCs/>
                <w:sz w:val="16"/>
                <w:szCs w:val="16"/>
              </w:rPr>
              <w:t xml:space="preserve"> - Cadastrar todo o sistema de drenagem</w:t>
            </w:r>
          </w:p>
        </w:tc>
      </w:tr>
      <w:tr w:rsidR="0018072C" w:rsidRPr="002C7579" w14:paraId="486002A1" w14:textId="77777777" w:rsidTr="003471D9">
        <w:trPr>
          <w:trHeight w:val="98"/>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70D7F56C"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6050" w:type="dxa"/>
            <w:gridSpan w:val="3"/>
            <w:tcBorders>
              <w:top w:val="nil"/>
              <w:left w:val="nil"/>
              <w:bottom w:val="single" w:sz="4" w:space="0" w:color="auto"/>
              <w:right w:val="single" w:sz="4" w:space="0" w:color="auto"/>
            </w:tcBorders>
            <w:shd w:val="clear" w:color="000000" w:fill="C5D9F1"/>
            <w:vAlign w:val="center"/>
            <w:hideMark/>
          </w:tcPr>
          <w:p w14:paraId="27EF347C"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3337" w:type="dxa"/>
            <w:tcBorders>
              <w:top w:val="nil"/>
              <w:left w:val="nil"/>
              <w:bottom w:val="single" w:sz="4" w:space="0" w:color="auto"/>
              <w:right w:val="single" w:sz="4" w:space="0" w:color="auto"/>
            </w:tcBorders>
            <w:shd w:val="clear" w:color="000000" w:fill="C5D9F1"/>
            <w:vAlign w:val="center"/>
            <w:hideMark/>
          </w:tcPr>
          <w:p w14:paraId="1EBD4374"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5DD17AC7"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18072C" w:rsidRPr="002C7579" w14:paraId="31EEE0DE" w14:textId="77777777" w:rsidTr="003471D9">
        <w:trPr>
          <w:trHeight w:val="98"/>
        </w:trPr>
        <w:tc>
          <w:tcPr>
            <w:tcW w:w="4953" w:type="dxa"/>
            <w:tcBorders>
              <w:top w:val="nil"/>
              <w:left w:val="single" w:sz="4" w:space="0" w:color="auto"/>
              <w:bottom w:val="single" w:sz="4" w:space="0" w:color="auto"/>
              <w:right w:val="single" w:sz="4" w:space="0" w:color="auto"/>
            </w:tcBorders>
            <w:vAlign w:val="center"/>
            <w:hideMark/>
          </w:tcPr>
          <w:p w14:paraId="2651A844"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Cadastrar 3,25 km/mês da rede de macrodrenagem</w:t>
            </w:r>
          </w:p>
        </w:tc>
        <w:tc>
          <w:tcPr>
            <w:tcW w:w="6050" w:type="dxa"/>
            <w:gridSpan w:val="3"/>
            <w:tcBorders>
              <w:top w:val="nil"/>
              <w:left w:val="nil"/>
              <w:bottom w:val="single" w:sz="4" w:space="0" w:color="auto"/>
              <w:right w:val="single" w:sz="4" w:space="0" w:color="auto"/>
            </w:tcBorders>
            <w:vAlign w:val="center"/>
            <w:hideMark/>
          </w:tcPr>
          <w:p w14:paraId="25B10103"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Realizar serviços de campo a fim de cadastrar toda rede de macrodrenagem</w:t>
            </w:r>
          </w:p>
        </w:tc>
        <w:tc>
          <w:tcPr>
            <w:tcW w:w="3337" w:type="dxa"/>
            <w:tcBorders>
              <w:top w:val="nil"/>
              <w:left w:val="nil"/>
              <w:bottom w:val="single" w:sz="4" w:space="0" w:color="auto"/>
              <w:right w:val="single" w:sz="4" w:space="0" w:color="auto"/>
            </w:tcBorders>
            <w:vAlign w:val="center"/>
            <w:hideMark/>
          </w:tcPr>
          <w:p w14:paraId="12808E6F"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km</w:t>
            </w:r>
          </w:p>
        </w:tc>
        <w:tc>
          <w:tcPr>
            <w:tcW w:w="852" w:type="dxa"/>
            <w:tcBorders>
              <w:top w:val="nil"/>
              <w:left w:val="single" w:sz="4" w:space="0" w:color="auto"/>
              <w:bottom w:val="single" w:sz="4" w:space="0" w:color="auto"/>
              <w:right w:val="single" w:sz="4" w:space="0" w:color="auto"/>
            </w:tcBorders>
            <w:vAlign w:val="center"/>
            <w:hideMark/>
          </w:tcPr>
          <w:p w14:paraId="68E4F098"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20 MESES</w:t>
            </w:r>
          </w:p>
        </w:tc>
      </w:tr>
      <w:tr w:rsidR="0018072C" w:rsidRPr="002C7579" w14:paraId="6CDB6A85" w14:textId="77777777" w:rsidTr="003471D9">
        <w:trPr>
          <w:trHeight w:val="724"/>
        </w:trPr>
        <w:tc>
          <w:tcPr>
            <w:tcW w:w="4953" w:type="dxa"/>
            <w:tcBorders>
              <w:top w:val="nil"/>
              <w:left w:val="single" w:sz="4" w:space="0" w:color="auto"/>
              <w:bottom w:val="single" w:sz="4" w:space="0" w:color="auto"/>
              <w:right w:val="single" w:sz="4" w:space="0" w:color="auto"/>
            </w:tcBorders>
            <w:vAlign w:val="center"/>
            <w:hideMark/>
          </w:tcPr>
          <w:p w14:paraId="343582D6"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 xml:space="preserve">Cadastrar </w:t>
            </w:r>
            <w:r w:rsidR="006D1DDE" w:rsidRPr="002C7579">
              <w:rPr>
                <w:rFonts w:eastAsia="Times New Roman" w:cs="Arial"/>
                <w:sz w:val="16"/>
                <w:szCs w:val="16"/>
              </w:rPr>
              <w:t>383</w:t>
            </w:r>
            <w:r w:rsidRPr="002C7579">
              <w:rPr>
                <w:rFonts w:eastAsia="Times New Roman" w:cs="Arial"/>
                <w:sz w:val="16"/>
                <w:szCs w:val="16"/>
              </w:rPr>
              <w:t xml:space="preserve"> Poços de Visita (PV)/mês da rede de </w:t>
            </w:r>
            <w:proofErr w:type="spellStart"/>
            <w:r w:rsidRPr="002C7579">
              <w:rPr>
                <w:rFonts w:eastAsia="Times New Roman" w:cs="Arial"/>
                <w:sz w:val="16"/>
                <w:szCs w:val="16"/>
              </w:rPr>
              <w:t>microdrenagem</w:t>
            </w:r>
            <w:proofErr w:type="spellEnd"/>
            <w:r w:rsidRPr="002C7579">
              <w:rPr>
                <w:rFonts w:eastAsia="Times New Roman" w:cs="Arial"/>
                <w:sz w:val="16"/>
                <w:szCs w:val="16"/>
              </w:rPr>
              <w:t xml:space="preserve"> </w:t>
            </w:r>
          </w:p>
          <w:p w14:paraId="03E90B96" w14:textId="77777777" w:rsidR="00EF2FAC" w:rsidRPr="002C7579" w:rsidRDefault="00EF2FAC" w:rsidP="00296D3F">
            <w:pPr>
              <w:ind w:firstLine="0"/>
              <w:jc w:val="center"/>
              <w:rPr>
                <w:rFonts w:eastAsia="Times New Roman" w:cs="Arial"/>
                <w:sz w:val="16"/>
                <w:szCs w:val="16"/>
              </w:rPr>
            </w:pPr>
          </w:p>
        </w:tc>
        <w:tc>
          <w:tcPr>
            <w:tcW w:w="6050" w:type="dxa"/>
            <w:gridSpan w:val="3"/>
            <w:tcBorders>
              <w:top w:val="nil"/>
              <w:left w:val="nil"/>
              <w:bottom w:val="single" w:sz="4" w:space="0" w:color="auto"/>
              <w:right w:val="single" w:sz="4" w:space="0" w:color="auto"/>
            </w:tcBorders>
            <w:vAlign w:val="center"/>
            <w:hideMark/>
          </w:tcPr>
          <w:p w14:paraId="1E6E23AE"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 xml:space="preserve">Realizar serviços de campo a fim de cadastrar toda rede de </w:t>
            </w:r>
            <w:proofErr w:type="spellStart"/>
            <w:r w:rsidRPr="002C7579">
              <w:rPr>
                <w:rFonts w:eastAsia="Times New Roman" w:cs="Arial"/>
                <w:sz w:val="16"/>
                <w:szCs w:val="16"/>
              </w:rPr>
              <w:t>microdrenagem</w:t>
            </w:r>
            <w:proofErr w:type="spellEnd"/>
          </w:p>
          <w:p w14:paraId="025B87CE" w14:textId="77777777" w:rsidR="00EF2FAC" w:rsidRPr="002C7579" w:rsidRDefault="00EF2FAC" w:rsidP="00296D3F">
            <w:pPr>
              <w:ind w:firstLine="0"/>
              <w:jc w:val="center"/>
              <w:rPr>
                <w:rFonts w:eastAsia="Times New Roman" w:cs="Arial"/>
                <w:sz w:val="16"/>
                <w:szCs w:val="16"/>
              </w:rPr>
            </w:pPr>
          </w:p>
        </w:tc>
        <w:tc>
          <w:tcPr>
            <w:tcW w:w="3337" w:type="dxa"/>
            <w:tcBorders>
              <w:top w:val="nil"/>
              <w:left w:val="nil"/>
              <w:bottom w:val="single" w:sz="4" w:space="0" w:color="auto"/>
              <w:right w:val="single" w:sz="4" w:space="0" w:color="auto"/>
            </w:tcBorders>
            <w:vAlign w:val="center"/>
            <w:hideMark/>
          </w:tcPr>
          <w:p w14:paraId="0C75A927" w14:textId="77777777" w:rsidR="0018072C" w:rsidRPr="002C7579" w:rsidRDefault="0018072C" w:rsidP="00296D3F">
            <w:pPr>
              <w:ind w:firstLine="0"/>
              <w:jc w:val="center"/>
              <w:rPr>
                <w:rFonts w:eastAsia="Times New Roman" w:cs="Arial"/>
                <w:sz w:val="16"/>
                <w:szCs w:val="16"/>
              </w:rPr>
            </w:pPr>
            <w:r w:rsidRPr="002C7579">
              <w:rPr>
                <w:rFonts w:eastAsia="Times New Roman" w:cs="Arial"/>
                <w:sz w:val="16"/>
                <w:szCs w:val="16"/>
              </w:rPr>
              <w:t>PV (poço de visita)</w:t>
            </w:r>
          </w:p>
          <w:p w14:paraId="18E7034E" w14:textId="77777777" w:rsidR="00EF2FAC" w:rsidRPr="002C7579" w:rsidRDefault="00EF2FAC" w:rsidP="00296D3F">
            <w:pPr>
              <w:ind w:firstLine="0"/>
              <w:jc w:val="center"/>
              <w:rPr>
                <w:rFonts w:eastAsia="Times New Roman" w:cs="Arial"/>
                <w:sz w:val="16"/>
                <w:szCs w:val="16"/>
              </w:rPr>
            </w:pPr>
          </w:p>
        </w:tc>
        <w:tc>
          <w:tcPr>
            <w:tcW w:w="852" w:type="dxa"/>
            <w:tcBorders>
              <w:top w:val="nil"/>
              <w:left w:val="single" w:sz="4" w:space="0" w:color="auto"/>
              <w:bottom w:val="single" w:sz="4" w:space="0" w:color="auto"/>
              <w:right w:val="single" w:sz="4" w:space="0" w:color="auto"/>
            </w:tcBorders>
            <w:vAlign w:val="center"/>
            <w:hideMark/>
          </w:tcPr>
          <w:p w14:paraId="71769267" w14:textId="77777777" w:rsidR="0018072C" w:rsidRPr="002C7579" w:rsidRDefault="0018072C" w:rsidP="00296D3F">
            <w:pPr>
              <w:ind w:firstLine="0"/>
              <w:jc w:val="left"/>
              <w:rPr>
                <w:rFonts w:eastAsia="Times New Roman" w:cs="Arial"/>
                <w:sz w:val="16"/>
                <w:szCs w:val="16"/>
              </w:rPr>
            </w:pPr>
          </w:p>
        </w:tc>
      </w:tr>
      <w:tr w:rsidR="00B26FC0" w:rsidRPr="002C7579" w14:paraId="7E1CC7A9" w14:textId="77777777" w:rsidTr="003471D9">
        <w:trPr>
          <w:trHeight w:val="413"/>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38926488" w14:textId="77777777" w:rsidR="00B26FC0" w:rsidRPr="002C7579" w:rsidRDefault="00B26FC0" w:rsidP="00296D3F">
            <w:pPr>
              <w:ind w:firstLine="0"/>
              <w:jc w:val="center"/>
              <w:rPr>
                <w:rFonts w:eastAsia="Times New Roman" w:cs="Arial"/>
                <w:b/>
                <w:bCs/>
                <w:sz w:val="16"/>
                <w:szCs w:val="16"/>
              </w:rPr>
            </w:pPr>
          </w:p>
          <w:p w14:paraId="632784C1"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Objetivo específico 2 - Diagnóstico</w:t>
            </w:r>
          </w:p>
        </w:tc>
      </w:tr>
      <w:tr w:rsidR="00153334" w:rsidRPr="002C7579" w14:paraId="52C16FFA" w14:textId="77777777" w:rsidTr="003471D9">
        <w:trPr>
          <w:trHeight w:val="98"/>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31249FA6"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5270" w:type="dxa"/>
            <w:gridSpan w:val="2"/>
            <w:tcBorders>
              <w:top w:val="nil"/>
              <w:left w:val="nil"/>
              <w:bottom w:val="single" w:sz="4" w:space="0" w:color="auto"/>
              <w:right w:val="single" w:sz="4" w:space="0" w:color="auto"/>
            </w:tcBorders>
            <w:shd w:val="clear" w:color="000000" w:fill="C5D9F1"/>
            <w:vAlign w:val="center"/>
            <w:hideMark/>
          </w:tcPr>
          <w:p w14:paraId="650D6384"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4117" w:type="dxa"/>
            <w:gridSpan w:val="2"/>
            <w:tcBorders>
              <w:top w:val="nil"/>
              <w:left w:val="nil"/>
              <w:bottom w:val="single" w:sz="4" w:space="0" w:color="auto"/>
              <w:right w:val="single" w:sz="4" w:space="0" w:color="auto"/>
            </w:tcBorders>
            <w:shd w:val="clear" w:color="000000" w:fill="C5D9F1"/>
            <w:vAlign w:val="center"/>
            <w:hideMark/>
          </w:tcPr>
          <w:p w14:paraId="4DAFB258"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6859A951"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153334" w:rsidRPr="002C7579" w14:paraId="1AEEDB08" w14:textId="77777777" w:rsidTr="003471D9">
        <w:trPr>
          <w:trHeight w:val="98"/>
        </w:trPr>
        <w:tc>
          <w:tcPr>
            <w:tcW w:w="4953" w:type="dxa"/>
            <w:tcBorders>
              <w:top w:val="nil"/>
              <w:left w:val="single" w:sz="4" w:space="0" w:color="auto"/>
              <w:bottom w:val="single" w:sz="4" w:space="0" w:color="auto"/>
              <w:right w:val="single" w:sz="4" w:space="0" w:color="auto"/>
            </w:tcBorders>
            <w:vAlign w:val="center"/>
            <w:hideMark/>
          </w:tcPr>
          <w:p w14:paraId="61F1A4B5" w14:textId="77777777" w:rsidR="00F637A8" w:rsidRPr="002C7579" w:rsidRDefault="00F637A8" w:rsidP="00296D3F">
            <w:pPr>
              <w:ind w:firstLine="0"/>
              <w:jc w:val="center"/>
              <w:rPr>
                <w:rFonts w:eastAsia="Times New Roman" w:cs="Arial"/>
                <w:sz w:val="16"/>
                <w:szCs w:val="16"/>
              </w:rPr>
            </w:pPr>
            <w:r w:rsidRPr="002C7579">
              <w:rPr>
                <w:rFonts w:eastAsia="Arial" w:cs="Arial"/>
                <w:sz w:val="16"/>
                <w:szCs w:val="16"/>
              </w:rPr>
              <w:lastRenderedPageBreak/>
              <w:t>Compreender situação atual do sistema de drenagem</w:t>
            </w:r>
          </w:p>
        </w:tc>
        <w:tc>
          <w:tcPr>
            <w:tcW w:w="5270" w:type="dxa"/>
            <w:gridSpan w:val="2"/>
            <w:tcBorders>
              <w:top w:val="nil"/>
              <w:left w:val="nil"/>
              <w:bottom w:val="single" w:sz="4" w:space="0" w:color="auto"/>
              <w:right w:val="single" w:sz="4" w:space="0" w:color="auto"/>
            </w:tcBorders>
            <w:vAlign w:val="center"/>
            <w:hideMark/>
          </w:tcPr>
          <w:p w14:paraId="0E489A42" w14:textId="77777777" w:rsidR="00F637A8" w:rsidRPr="002C7579" w:rsidRDefault="00F637A8" w:rsidP="00296D3F">
            <w:pPr>
              <w:ind w:firstLine="0"/>
              <w:jc w:val="left"/>
              <w:rPr>
                <w:rFonts w:eastAsia="Arial" w:cs="Arial"/>
                <w:sz w:val="16"/>
                <w:szCs w:val="16"/>
              </w:rPr>
            </w:pPr>
            <w:r w:rsidRPr="002C7579">
              <w:rPr>
                <w:rFonts w:eastAsia="Arial" w:cs="Arial"/>
                <w:sz w:val="16"/>
                <w:szCs w:val="16"/>
              </w:rPr>
              <w:t>Avaliar instalações do sistema de drenagem existente</w:t>
            </w:r>
            <w:r w:rsidRPr="002C7579">
              <w:rPr>
                <w:rFonts w:eastAsia="Arial" w:cs="Arial"/>
                <w:sz w:val="16"/>
                <w:szCs w:val="16"/>
              </w:rPr>
              <w:br/>
              <w:t>Simular as manchas de inundação do sistema atual para variados tempos de recorrência</w:t>
            </w:r>
            <w:r w:rsidRPr="002C7579">
              <w:rPr>
                <w:rFonts w:eastAsia="Arial" w:cs="Arial"/>
                <w:sz w:val="16"/>
                <w:szCs w:val="16"/>
              </w:rPr>
              <w:br/>
              <w:t>Avaliar a gestão dos serviços atuais de drenagem</w:t>
            </w:r>
          </w:p>
          <w:p w14:paraId="12529C0A" w14:textId="77777777" w:rsidR="00F637A8" w:rsidRPr="002C7579" w:rsidRDefault="00F637A8" w:rsidP="00296D3F">
            <w:pPr>
              <w:ind w:firstLine="0"/>
              <w:jc w:val="left"/>
              <w:rPr>
                <w:rFonts w:eastAsia="Arial" w:cs="Arial"/>
                <w:sz w:val="16"/>
                <w:szCs w:val="16"/>
              </w:rPr>
            </w:pPr>
            <w:r w:rsidRPr="002C7579">
              <w:rPr>
                <w:rFonts w:eastAsia="Arial" w:cs="Arial"/>
                <w:sz w:val="16"/>
                <w:szCs w:val="16"/>
              </w:rPr>
              <w:t xml:space="preserve">No mínimo 3 oficinas com população </w:t>
            </w:r>
          </w:p>
          <w:p w14:paraId="0638D8BE" w14:textId="77777777" w:rsidR="00F637A8" w:rsidRPr="002C7579" w:rsidRDefault="00F637A8" w:rsidP="00296D3F">
            <w:pPr>
              <w:ind w:firstLine="0"/>
              <w:jc w:val="left"/>
              <w:rPr>
                <w:rFonts w:eastAsia="Times New Roman" w:cs="Arial"/>
                <w:sz w:val="16"/>
                <w:szCs w:val="16"/>
              </w:rPr>
            </w:pPr>
            <w:r w:rsidRPr="002C7579">
              <w:rPr>
                <w:rFonts w:eastAsia="Arial" w:cs="Arial"/>
                <w:sz w:val="16"/>
                <w:szCs w:val="16"/>
              </w:rPr>
              <w:t>Análises de campo</w:t>
            </w:r>
          </w:p>
        </w:tc>
        <w:tc>
          <w:tcPr>
            <w:tcW w:w="4117" w:type="dxa"/>
            <w:gridSpan w:val="2"/>
            <w:tcBorders>
              <w:top w:val="nil"/>
              <w:left w:val="nil"/>
              <w:bottom w:val="single" w:sz="4" w:space="0" w:color="auto"/>
              <w:right w:val="single" w:sz="4" w:space="0" w:color="auto"/>
            </w:tcBorders>
            <w:vAlign w:val="center"/>
            <w:hideMark/>
          </w:tcPr>
          <w:p w14:paraId="4DDFB1D6" w14:textId="77777777" w:rsidR="00153334" w:rsidRPr="002C7579" w:rsidRDefault="00F637A8" w:rsidP="006B3A6E">
            <w:pPr>
              <w:pStyle w:val="PargrafodaLista"/>
              <w:numPr>
                <w:ilvl w:val="0"/>
                <w:numId w:val="23"/>
              </w:numPr>
              <w:jc w:val="left"/>
              <w:rPr>
                <w:rFonts w:eastAsia="Arial" w:cs="Arial"/>
                <w:sz w:val="16"/>
                <w:szCs w:val="16"/>
              </w:rPr>
            </w:pPr>
            <w:r w:rsidRPr="002C7579">
              <w:rPr>
                <w:rFonts w:eastAsia="Arial" w:cs="Arial"/>
                <w:sz w:val="16"/>
                <w:szCs w:val="16"/>
              </w:rPr>
              <w:t>Mapas das manchas de inundação para os quatro tempos de recorrência previstos</w:t>
            </w:r>
            <w:r w:rsidR="00153334" w:rsidRPr="002C7579">
              <w:rPr>
                <w:rFonts w:eastAsia="Arial" w:cs="Arial"/>
                <w:sz w:val="16"/>
                <w:szCs w:val="16"/>
              </w:rPr>
              <w:t>.</w:t>
            </w:r>
          </w:p>
          <w:p w14:paraId="19B63D28" w14:textId="77777777" w:rsidR="00F637A8" w:rsidRPr="002C7579" w:rsidRDefault="00F637A8" w:rsidP="006B3A6E">
            <w:pPr>
              <w:pStyle w:val="PargrafodaLista"/>
              <w:numPr>
                <w:ilvl w:val="0"/>
                <w:numId w:val="23"/>
              </w:numPr>
              <w:jc w:val="left"/>
              <w:rPr>
                <w:rFonts w:eastAsia="Arial" w:cs="Arial"/>
                <w:sz w:val="16"/>
                <w:szCs w:val="16"/>
              </w:rPr>
            </w:pPr>
            <w:r w:rsidRPr="002C7579">
              <w:rPr>
                <w:rFonts w:eastAsia="Arial" w:cs="Arial"/>
                <w:sz w:val="16"/>
                <w:szCs w:val="16"/>
              </w:rPr>
              <w:t>Relatório de diagnóstico entregue</w:t>
            </w:r>
            <w:r w:rsidR="00153334" w:rsidRPr="002C7579">
              <w:rPr>
                <w:rFonts w:eastAsia="Arial" w:cs="Arial"/>
                <w:sz w:val="16"/>
                <w:szCs w:val="16"/>
              </w:rPr>
              <w:t>.</w:t>
            </w:r>
          </w:p>
          <w:p w14:paraId="7F54D5E9" w14:textId="77777777" w:rsidR="00F637A8" w:rsidRPr="002C7579" w:rsidRDefault="00F637A8" w:rsidP="006B3A6E">
            <w:pPr>
              <w:pStyle w:val="PargrafodaLista"/>
              <w:numPr>
                <w:ilvl w:val="0"/>
                <w:numId w:val="23"/>
              </w:numPr>
              <w:jc w:val="left"/>
              <w:rPr>
                <w:rFonts w:eastAsia="Arial" w:cs="Arial"/>
                <w:sz w:val="16"/>
                <w:szCs w:val="16"/>
              </w:rPr>
            </w:pPr>
            <w:r w:rsidRPr="002C7579">
              <w:rPr>
                <w:rFonts w:eastAsia="Arial" w:cs="Arial"/>
                <w:sz w:val="16"/>
                <w:szCs w:val="16"/>
              </w:rPr>
              <w:t>Oficinas realizadas</w:t>
            </w:r>
            <w:r w:rsidR="00153334" w:rsidRPr="002C7579">
              <w:rPr>
                <w:rFonts w:eastAsia="Arial" w:cs="Arial"/>
                <w:sz w:val="16"/>
                <w:szCs w:val="16"/>
              </w:rPr>
              <w:t>.</w:t>
            </w:r>
          </w:p>
        </w:tc>
        <w:tc>
          <w:tcPr>
            <w:tcW w:w="852" w:type="dxa"/>
            <w:tcBorders>
              <w:top w:val="nil"/>
              <w:left w:val="nil"/>
              <w:bottom w:val="single" w:sz="4" w:space="0" w:color="auto"/>
              <w:right w:val="single" w:sz="4" w:space="0" w:color="auto"/>
            </w:tcBorders>
            <w:vAlign w:val="center"/>
            <w:hideMark/>
          </w:tcPr>
          <w:p w14:paraId="749F3631" w14:textId="77777777" w:rsidR="00F637A8" w:rsidRPr="002C7579" w:rsidRDefault="00F637A8" w:rsidP="00296D3F">
            <w:pPr>
              <w:ind w:firstLine="0"/>
              <w:jc w:val="center"/>
              <w:rPr>
                <w:rFonts w:eastAsia="Times New Roman" w:cs="Arial"/>
                <w:sz w:val="16"/>
                <w:szCs w:val="16"/>
              </w:rPr>
            </w:pPr>
            <w:r w:rsidRPr="002C7579">
              <w:rPr>
                <w:rFonts w:eastAsia="Times New Roman" w:cs="Arial"/>
                <w:sz w:val="16"/>
                <w:szCs w:val="16"/>
              </w:rPr>
              <w:t>8 MESES</w:t>
            </w:r>
          </w:p>
        </w:tc>
      </w:tr>
      <w:tr w:rsidR="00B26FC0" w:rsidRPr="002C7579" w14:paraId="63CF67E4" w14:textId="77777777" w:rsidTr="003471D9">
        <w:trPr>
          <w:trHeight w:val="399"/>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585584AB"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 xml:space="preserve">Objetivo específico 3 - </w:t>
            </w:r>
            <w:r w:rsidR="00EF2FAC" w:rsidRPr="002C7579">
              <w:rPr>
                <w:rFonts w:eastAsia="Arial" w:cs="Arial"/>
                <w:b/>
                <w:sz w:val="16"/>
                <w:szCs w:val="16"/>
              </w:rPr>
              <w:t>Realização do prognóstico e estudo de alternativas</w:t>
            </w:r>
          </w:p>
        </w:tc>
      </w:tr>
      <w:tr w:rsidR="00B26FC0" w:rsidRPr="002C7579" w14:paraId="63FE3E79" w14:textId="77777777" w:rsidTr="003471D9">
        <w:trPr>
          <w:trHeight w:val="98"/>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26D17284"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4844" w:type="dxa"/>
            <w:tcBorders>
              <w:top w:val="nil"/>
              <w:left w:val="nil"/>
              <w:bottom w:val="single" w:sz="4" w:space="0" w:color="auto"/>
              <w:right w:val="single" w:sz="4" w:space="0" w:color="auto"/>
            </w:tcBorders>
            <w:shd w:val="clear" w:color="000000" w:fill="C5D9F1"/>
            <w:vAlign w:val="center"/>
            <w:hideMark/>
          </w:tcPr>
          <w:p w14:paraId="4C22FFE1"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4543" w:type="dxa"/>
            <w:gridSpan w:val="3"/>
            <w:tcBorders>
              <w:top w:val="nil"/>
              <w:left w:val="nil"/>
              <w:bottom w:val="single" w:sz="4" w:space="0" w:color="auto"/>
              <w:right w:val="single" w:sz="4" w:space="0" w:color="auto"/>
            </w:tcBorders>
            <w:shd w:val="clear" w:color="000000" w:fill="C5D9F1"/>
            <w:vAlign w:val="center"/>
            <w:hideMark/>
          </w:tcPr>
          <w:p w14:paraId="75BF30FA"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42C6E9A5" w14:textId="77777777" w:rsidR="00B26FC0" w:rsidRPr="002C7579" w:rsidRDefault="00B26FC0"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0D358B" w:rsidRPr="002C7579" w14:paraId="67DA1F83" w14:textId="77777777" w:rsidTr="003471D9">
        <w:trPr>
          <w:trHeight w:val="809"/>
        </w:trPr>
        <w:tc>
          <w:tcPr>
            <w:tcW w:w="4953" w:type="dxa"/>
            <w:tcBorders>
              <w:top w:val="nil"/>
              <w:left w:val="single" w:sz="4" w:space="0" w:color="auto"/>
              <w:right w:val="single" w:sz="4" w:space="0" w:color="auto"/>
            </w:tcBorders>
            <w:vAlign w:val="center"/>
            <w:hideMark/>
          </w:tcPr>
          <w:p w14:paraId="2BAF9880" w14:textId="77777777" w:rsidR="000D358B" w:rsidRPr="002C7579" w:rsidRDefault="000D358B" w:rsidP="00296D3F">
            <w:pPr>
              <w:jc w:val="center"/>
              <w:rPr>
                <w:rFonts w:eastAsia="Arial" w:cs="Arial"/>
                <w:sz w:val="16"/>
                <w:szCs w:val="16"/>
              </w:rPr>
            </w:pPr>
            <w:r w:rsidRPr="002C7579">
              <w:rPr>
                <w:rFonts w:eastAsia="Arial" w:cs="Arial"/>
                <w:sz w:val="16"/>
                <w:szCs w:val="16"/>
              </w:rPr>
              <w:t>Projetar 3 cenários de crescimento e adensamento populacional e respectivo impacto nos índices de impermeabilização do solo no horizonte de 20 anos</w:t>
            </w:r>
          </w:p>
        </w:tc>
        <w:tc>
          <w:tcPr>
            <w:tcW w:w="4844" w:type="dxa"/>
            <w:tcBorders>
              <w:top w:val="nil"/>
              <w:left w:val="nil"/>
              <w:bottom w:val="single" w:sz="4" w:space="0" w:color="auto"/>
              <w:right w:val="single" w:sz="4" w:space="0" w:color="auto"/>
            </w:tcBorders>
            <w:vAlign w:val="center"/>
            <w:hideMark/>
          </w:tcPr>
          <w:p w14:paraId="0A7A3999" w14:textId="77777777" w:rsidR="000D358B" w:rsidRPr="002C7579" w:rsidRDefault="000D358B" w:rsidP="00296D3F">
            <w:pPr>
              <w:ind w:firstLine="0"/>
              <w:rPr>
                <w:rFonts w:eastAsia="Arial" w:cs="Arial"/>
                <w:sz w:val="16"/>
                <w:szCs w:val="16"/>
              </w:rPr>
            </w:pPr>
            <w:r w:rsidRPr="002C7579">
              <w:rPr>
                <w:rFonts w:eastAsia="Arial" w:cs="Arial"/>
                <w:sz w:val="16"/>
                <w:szCs w:val="16"/>
              </w:rPr>
              <w:t>Projetar cenários para o crescimento populacional</w:t>
            </w:r>
          </w:p>
        </w:tc>
        <w:tc>
          <w:tcPr>
            <w:tcW w:w="4543" w:type="dxa"/>
            <w:gridSpan w:val="3"/>
            <w:tcBorders>
              <w:top w:val="nil"/>
              <w:left w:val="nil"/>
              <w:right w:val="single" w:sz="4" w:space="0" w:color="auto"/>
            </w:tcBorders>
            <w:vAlign w:val="center"/>
            <w:hideMark/>
          </w:tcPr>
          <w:p w14:paraId="0E0066EC" w14:textId="77777777" w:rsidR="000D358B" w:rsidRPr="002C7579" w:rsidRDefault="000D358B" w:rsidP="00296D3F">
            <w:pPr>
              <w:ind w:firstLine="0"/>
              <w:rPr>
                <w:rFonts w:eastAsia="Arial" w:cs="Arial"/>
                <w:sz w:val="16"/>
                <w:szCs w:val="16"/>
              </w:rPr>
            </w:pPr>
            <w:r w:rsidRPr="002C7579">
              <w:rPr>
                <w:rFonts w:eastAsia="Arial" w:cs="Arial"/>
                <w:sz w:val="16"/>
                <w:szCs w:val="16"/>
              </w:rPr>
              <w:t>Nº de cenários estabelecidos</w:t>
            </w:r>
          </w:p>
          <w:p w14:paraId="40791206" w14:textId="77777777" w:rsidR="000D358B" w:rsidRPr="002C7579" w:rsidRDefault="000D358B" w:rsidP="00296D3F">
            <w:pPr>
              <w:ind w:firstLine="0"/>
              <w:jc w:val="center"/>
              <w:rPr>
                <w:rFonts w:eastAsia="Times New Roman" w:cs="Arial"/>
                <w:sz w:val="16"/>
                <w:szCs w:val="16"/>
              </w:rPr>
            </w:pPr>
            <w:r w:rsidRPr="002C7579">
              <w:rPr>
                <w:rFonts w:eastAsia="Arial" w:cs="Arial"/>
                <w:sz w:val="16"/>
                <w:szCs w:val="16"/>
              </w:rPr>
              <w:t>Relatório de prognóstico entregue</w:t>
            </w:r>
          </w:p>
        </w:tc>
        <w:tc>
          <w:tcPr>
            <w:tcW w:w="852" w:type="dxa"/>
            <w:tcBorders>
              <w:top w:val="nil"/>
              <w:left w:val="single" w:sz="4" w:space="0" w:color="auto"/>
              <w:right w:val="single" w:sz="4" w:space="0" w:color="auto"/>
            </w:tcBorders>
            <w:vAlign w:val="center"/>
            <w:hideMark/>
          </w:tcPr>
          <w:p w14:paraId="7FB5430C" w14:textId="77777777" w:rsidR="000D358B" w:rsidRPr="002C7579" w:rsidRDefault="00DE09EA" w:rsidP="00296D3F">
            <w:pPr>
              <w:ind w:firstLine="0"/>
              <w:jc w:val="center"/>
              <w:rPr>
                <w:rFonts w:eastAsia="Times New Roman" w:cs="Arial"/>
                <w:sz w:val="16"/>
                <w:szCs w:val="16"/>
              </w:rPr>
            </w:pPr>
            <w:r w:rsidRPr="002C7579">
              <w:rPr>
                <w:rFonts w:eastAsia="Times New Roman" w:cs="Arial"/>
                <w:sz w:val="16"/>
                <w:szCs w:val="16"/>
              </w:rPr>
              <w:t>3 MESES</w:t>
            </w:r>
          </w:p>
        </w:tc>
      </w:tr>
      <w:tr w:rsidR="000D358B" w:rsidRPr="002C7579" w14:paraId="315B72BE" w14:textId="77777777" w:rsidTr="003471D9">
        <w:trPr>
          <w:trHeight w:val="241"/>
        </w:trPr>
        <w:tc>
          <w:tcPr>
            <w:tcW w:w="4953" w:type="dxa"/>
            <w:tcBorders>
              <w:left w:val="single" w:sz="4" w:space="0" w:color="auto"/>
              <w:right w:val="single" w:sz="4" w:space="0" w:color="auto"/>
            </w:tcBorders>
            <w:vAlign w:val="center"/>
            <w:hideMark/>
          </w:tcPr>
          <w:p w14:paraId="35F7E40B" w14:textId="77777777" w:rsidR="000D358B" w:rsidRPr="002C7579" w:rsidRDefault="000D358B" w:rsidP="00296D3F">
            <w:pPr>
              <w:ind w:firstLine="0"/>
              <w:jc w:val="center"/>
              <w:rPr>
                <w:rFonts w:eastAsia="Times New Roman" w:cs="Arial"/>
                <w:sz w:val="16"/>
                <w:szCs w:val="16"/>
              </w:rPr>
            </w:pPr>
          </w:p>
        </w:tc>
        <w:tc>
          <w:tcPr>
            <w:tcW w:w="4844" w:type="dxa"/>
            <w:tcBorders>
              <w:top w:val="nil"/>
              <w:left w:val="nil"/>
              <w:bottom w:val="single" w:sz="4" w:space="0" w:color="auto"/>
              <w:right w:val="single" w:sz="4" w:space="0" w:color="auto"/>
            </w:tcBorders>
            <w:vAlign w:val="center"/>
            <w:hideMark/>
          </w:tcPr>
          <w:p w14:paraId="01F452B7" w14:textId="77777777" w:rsidR="000D358B" w:rsidRPr="002C7579" w:rsidRDefault="000D358B" w:rsidP="00296D3F">
            <w:pPr>
              <w:ind w:firstLine="0"/>
              <w:rPr>
                <w:rFonts w:eastAsia="Arial" w:cs="Arial"/>
                <w:sz w:val="16"/>
                <w:szCs w:val="16"/>
              </w:rPr>
            </w:pPr>
            <w:r w:rsidRPr="002C7579">
              <w:rPr>
                <w:rFonts w:eastAsia="Arial" w:cs="Arial"/>
                <w:sz w:val="16"/>
                <w:szCs w:val="16"/>
              </w:rPr>
              <w:t>Avaliar a expansão da área urbana e adensamento populacional nos cenários projetados</w:t>
            </w:r>
          </w:p>
        </w:tc>
        <w:tc>
          <w:tcPr>
            <w:tcW w:w="4543" w:type="dxa"/>
            <w:gridSpan w:val="3"/>
            <w:tcBorders>
              <w:left w:val="nil"/>
              <w:right w:val="single" w:sz="4" w:space="0" w:color="auto"/>
            </w:tcBorders>
            <w:vAlign w:val="center"/>
            <w:hideMark/>
          </w:tcPr>
          <w:p w14:paraId="1515EC5B" w14:textId="77777777" w:rsidR="000D358B" w:rsidRPr="002C7579" w:rsidRDefault="000D358B" w:rsidP="00296D3F">
            <w:pPr>
              <w:ind w:firstLine="0"/>
              <w:jc w:val="center"/>
              <w:rPr>
                <w:rFonts w:eastAsia="Times New Roman" w:cs="Arial"/>
                <w:sz w:val="16"/>
                <w:szCs w:val="16"/>
              </w:rPr>
            </w:pPr>
          </w:p>
        </w:tc>
        <w:tc>
          <w:tcPr>
            <w:tcW w:w="852" w:type="dxa"/>
            <w:tcBorders>
              <w:left w:val="single" w:sz="4" w:space="0" w:color="auto"/>
              <w:right w:val="single" w:sz="4" w:space="0" w:color="auto"/>
            </w:tcBorders>
            <w:vAlign w:val="center"/>
            <w:hideMark/>
          </w:tcPr>
          <w:p w14:paraId="0519298B" w14:textId="77777777" w:rsidR="000D358B" w:rsidRPr="002C7579" w:rsidRDefault="000D358B" w:rsidP="00296D3F">
            <w:pPr>
              <w:ind w:firstLine="0"/>
              <w:jc w:val="center"/>
              <w:rPr>
                <w:rFonts w:eastAsia="Times New Roman" w:cs="Arial"/>
                <w:sz w:val="16"/>
                <w:szCs w:val="16"/>
              </w:rPr>
            </w:pPr>
          </w:p>
        </w:tc>
      </w:tr>
      <w:tr w:rsidR="000D358B" w:rsidRPr="002C7579" w14:paraId="4409B331" w14:textId="77777777" w:rsidTr="003471D9">
        <w:trPr>
          <w:trHeight w:val="241"/>
        </w:trPr>
        <w:tc>
          <w:tcPr>
            <w:tcW w:w="4953" w:type="dxa"/>
            <w:tcBorders>
              <w:left w:val="single" w:sz="4" w:space="0" w:color="auto"/>
              <w:bottom w:val="single" w:sz="4" w:space="0" w:color="auto"/>
              <w:right w:val="single" w:sz="4" w:space="0" w:color="auto"/>
            </w:tcBorders>
            <w:vAlign w:val="center"/>
            <w:hideMark/>
          </w:tcPr>
          <w:p w14:paraId="1C4DB42C" w14:textId="77777777" w:rsidR="000D358B" w:rsidRPr="002C7579" w:rsidRDefault="000D358B" w:rsidP="00296D3F">
            <w:pPr>
              <w:ind w:firstLine="0"/>
              <w:jc w:val="center"/>
              <w:rPr>
                <w:rFonts w:eastAsia="Times New Roman" w:cs="Arial"/>
                <w:sz w:val="16"/>
                <w:szCs w:val="16"/>
              </w:rPr>
            </w:pPr>
          </w:p>
        </w:tc>
        <w:tc>
          <w:tcPr>
            <w:tcW w:w="4844" w:type="dxa"/>
            <w:tcBorders>
              <w:top w:val="nil"/>
              <w:left w:val="nil"/>
              <w:bottom w:val="single" w:sz="4" w:space="0" w:color="auto"/>
              <w:right w:val="single" w:sz="4" w:space="0" w:color="auto"/>
            </w:tcBorders>
            <w:vAlign w:val="center"/>
            <w:hideMark/>
          </w:tcPr>
          <w:p w14:paraId="6C05CAF5" w14:textId="77777777" w:rsidR="000D358B" w:rsidRPr="002C7579" w:rsidRDefault="000D358B" w:rsidP="00296D3F">
            <w:pPr>
              <w:ind w:firstLine="0"/>
              <w:rPr>
                <w:rFonts w:eastAsia="Arial" w:cs="Arial"/>
                <w:sz w:val="16"/>
                <w:szCs w:val="16"/>
              </w:rPr>
            </w:pPr>
            <w:r w:rsidRPr="002C7579">
              <w:rPr>
                <w:rFonts w:eastAsia="Arial" w:cs="Arial"/>
                <w:sz w:val="16"/>
                <w:szCs w:val="16"/>
              </w:rPr>
              <w:t>Calcular os índices de impermeabilização do solo nos cenários projetados</w:t>
            </w:r>
          </w:p>
        </w:tc>
        <w:tc>
          <w:tcPr>
            <w:tcW w:w="4543" w:type="dxa"/>
            <w:gridSpan w:val="3"/>
            <w:tcBorders>
              <w:left w:val="nil"/>
              <w:bottom w:val="single" w:sz="4" w:space="0" w:color="auto"/>
              <w:right w:val="single" w:sz="4" w:space="0" w:color="auto"/>
            </w:tcBorders>
            <w:vAlign w:val="center"/>
            <w:hideMark/>
          </w:tcPr>
          <w:p w14:paraId="35480414" w14:textId="77777777" w:rsidR="000D358B" w:rsidRPr="002C7579" w:rsidRDefault="000D358B" w:rsidP="00296D3F">
            <w:pPr>
              <w:ind w:firstLine="0"/>
              <w:jc w:val="center"/>
              <w:rPr>
                <w:rFonts w:eastAsia="Times New Roman" w:cs="Arial"/>
                <w:sz w:val="16"/>
                <w:szCs w:val="16"/>
              </w:rPr>
            </w:pPr>
          </w:p>
        </w:tc>
        <w:tc>
          <w:tcPr>
            <w:tcW w:w="852" w:type="dxa"/>
            <w:tcBorders>
              <w:left w:val="single" w:sz="4" w:space="0" w:color="auto"/>
              <w:right w:val="single" w:sz="4" w:space="0" w:color="auto"/>
            </w:tcBorders>
            <w:vAlign w:val="center"/>
            <w:hideMark/>
          </w:tcPr>
          <w:p w14:paraId="26D13C79" w14:textId="77777777" w:rsidR="000D358B" w:rsidRPr="002C7579" w:rsidRDefault="000D358B" w:rsidP="00296D3F">
            <w:pPr>
              <w:ind w:firstLine="0"/>
              <w:jc w:val="center"/>
              <w:rPr>
                <w:rFonts w:eastAsia="Times New Roman" w:cs="Arial"/>
                <w:sz w:val="16"/>
                <w:szCs w:val="16"/>
              </w:rPr>
            </w:pPr>
          </w:p>
        </w:tc>
      </w:tr>
      <w:tr w:rsidR="000D358B" w:rsidRPr="002C7579" w14:paraId="5BF1DD98" w14:textId="77777777" w:rsidTr="003471D9">
        <w:trPr>
          <w:trHeight w:val="187"/>
        </w:trPr>
        <w:tc>
          <w:tcPr>
            <w:tcW w:w="4953" w:type="dxa"/>
            <w:tcBorders>
              <w:top w:val="nil"/>
              <w:left w:val="single" w:sz="4" w:space="0" w:color="auto"/>
              <w:bottom w:val="single" w:sz="4" w:space="0" w:color="auto"/>
              <w:right w:val="single" w:sz="4" w:space="0" w:color="auto"/>
            </w:tcBorders>
            <w:vAlign w:val="center"/>
            <w:hideMark/>
          </w:tcPr>
          <w:p w14:paraId="432C3259" w14:textId="77777777" w:rsidR="000D358B" w:rsidRPr="002C7579" w:rsidRDefault="000D358B" w:rsidP="00296D3F">
            <w:pPr>
              <w:jc w:val="center"/>
              <w:rPr>
                <w:rFonts w:eastAsia="Arial" w:cs="Arial"/>
                <w:sz w:val="16"/>
                <w:szCs w:val="16"/>
              </w:rPr>
            </w:pPr>
            <w:r w:rsidRPr="002C7579">
              <w:rPr>
                <w:rFonts w:eastAsia="Arial" w:cs="Arial"/>
                <w:sz w:val="16"/>
                <w:szCs w:val="16"/>
              </w:rPr>
              <w:t>Avaliar no mínimo 5 alternativas de intervenção no sistema de drenagem</w:t>
            </w:r>
          </w:p>
        </w:tc>
        <w:tc>
          <w:tcPr>
            <w:tcW w:w="4844" w:type="dxa"/>
            <w:tcBorders>
              <w:top w:val="nil"/>
              <w:left w:val="nil"/>
              <w:bottom w:val="single" w:sz="4" w:space="0" w:color="auto"/>
              <w:right w:val="single" w:sz="4" w:space="0" w:color="auto"/>
            </w:tcBorders>
            <w:vAlign w:val="center"/>
            <w:hideMark/>
          </w:tcPr>
          <w:p w14:paraId="1194481E" w14:textId="77777777" w:rsidR="000D358B" w:rsidRPr="002C7579" w:rsidRDefault="000D358B" w:rsidP="00296D3F">
            <w:pPr>
              <w:ind w:firstLine="0"/>
              <w:rPr>
                <w:rFonts w:eastAsia="Arial" w:cs="Arial"/>
                <w:sz w:val="16"/>
                <w:szCs w:val="16"/>
              </w:rPr>
            </w:pPr>
            <w:r w:rsidRPr="002C7579">
              <w:rPr>
                <w:rFonts w:eastAsia="Arial" w:cs="Arial"/>
                <w:sz w:val="16"/>
                <w:szCs w:val="16"/>
              </w:rPr>
              <w:t>Realizar simulações para avaliar a eficiência hidráulica e avaliar o custo-benefício e disponibilidade de áreas para as alternativas de intervenção no sistema de drenagem</w:t>
            </w:r>
          </w:p>
        </w:tc>
        <w:tc>
          <w:tcPr>
            <w:tcW w:w="4543" w:type="dxa"/>
            <w:gridSpan w:val="3"/>
            <w:tcBorders>
              <w:top w:val="nil"/>
              <w:left w:val="nil"/>
              <w:bottom w:val="single" w:sz="4" w:space="0" w:color="auto"/>
              <w:right w:val="single" w:sz="4" w:space="0" w:color="auto"/>
            </w:tcBorders>
            <w:vAlign w:val="center"/>
            <w:hideMark/>
          </w:tcPr>
          <w:p w14:paraId="009F5AD4" w14:textId="77777777" w:rsidR="000D358B" w:rsidRPr="002C7579" w:rsidRDefault="000D358B" w:rsidP="00296D3F">
            <w:pPr>
              <w:ind w:firstLine="0"/>
              <w:jc w:val="left"/>
              <w:rPr>
                <w:rFonts w:eastAsia="Arial" w:cs="Arial"/>
                <w:sz w:val="16"/>
                <w:szCs w:val="16"/>
              </w:rPr>
            </w:pPr>
            <w:r w:rsidRPr="002C7579">
              <w:rPr>
                <w:rFonts w:eastAsia="Arial" w:cs="Arial"/>
                <w:sz w:val="16"/>
                <w:szCs w:val="16"/>
              </w:rPr>
              <w:t xml:space="preserve"> </w:t>
            </w:r>
            <w:r w:rsidR="00153334" w:rsidRPr="002C7579">
              <w:rPr>
                <w:rFonts w:eastAsia="Arial" w:cs="Arial"/>
                <w:sz w:val="16"/>
                <w:szCs w:val="16"/>
              </w:rPr>
              <w:t>Alternativas</w:t>
            </w:r>
            <w:r w:rsidRPr="002C7579">
              <w:rPr>
                <w:rFonts w:eastAsia="Arial" w:cs="Arial"/>
                <w:sz w:val="16"/>
                <w:szCs w:val="16"/>
              </w:rPr>
              <w:t xml:space="preserve"> de intervenção simuladas</w:t>
            </w:r>
          </w:p>
        </w:tc>
        <w:tc>
          <w:tcPr>
            <w:tcW w:w="852" w:type="dxa"/>
            <w:tcBorders>
              <w:left w:val="single" w:sz="4" w:space="0" w:color="auto"/>
              <w:bottom w:val="single" w:sz="4" w:space="0" w:color="000000"/>
              <w:right w:val="single" w:sz="4" w:space="0" w:color="auto"/>
            </w:tcBorders>
            <w:vAlign w:val="center"/>
            <w:hideMark/>
          </w:tcPr>
          <w:p w14:paraId="7C6C25C4" w14:textId="77777777" w:rsidR="000D358B" w:rsidRPr="002C7579" w:rsidRDefault="000D358B" w:rsidP="00296D3F">
            <w:pPr>
              <w:ind w:firstLine="0"/>
              <w:jc w:val="left"/>
              <w:rPr>
                <w:rFonts w:eastAsia="Times New Roman" w:cs="Arial"/>
                <w:sz w:val="16"/>
                <w:szCs w:val="16"/>
              </w:rPr>
            </w:pPr>
          </w:p>
        </w:tc>
      </w:tr>
      <w:tr w:rsidR="0018072C" w:rsidRPr="002C7579" w14:paraId="654C4F3D" w14:textId="77777777" w:rsidTr="003471D9">
        <w:trPr>
          <w:trHeight w:val="476"/>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68CEEC4E" w14:textId="77777777" w:rsidR="0018072C" w:rsidRPr="002C7579" w:rsidRDefault="00DF4272" w:rsidP="00296D3F">
            <w:pPr>
              <w:ind w:firstLine="0"/>
              <w:jc w:val="center"/>
              <w:rPr>
                <w:rFonts w:eastAsia="Times New Roman" w:cs="Arial"/>
                <w:b/>
                <w:bCs/>
                <w:sz w:val="16"/>
                <w:szCs w:val="16"/>
              </w:rPr>
            </w:pPr>
            <w:r w:rsidRPr="002C7579">
              <w:rPr>
                <w:rFonts w:eastAsia="Times New Roman" w:cs="Arial"/>
                <w:b/>
                <w:bCs/>
                <w:sz w:val="16"/>
                <w:szCs w:val="16"/>
              </w:rPr>
              <w:t>Objetivo específico 4</w:t>
            </w:r>
            <w:r w:rsidR="0018072C" w:rsidRPr="002C7579">
              <w:rPr>
                <w:rFonts w:eastAsia="Times New Roman" w:cs="Arial"/>
                <w:b/>
                <w:bCs/>
                <w:sz w:val="16"/>
                <w:szCs w:val="16"/>
              </w:rPr>
              <w:t xml:space="preserve"> - </w:t>
            </w:r>
            <w:r w:rsidR="002206AF" w:rsidRPr="002C7579">
              <w:rPr>
                <w:rFonts w:eastAsia="Arial" w:cs="Arial"/>
                <w:b/>
                <w:sz w:val="16"/>
                <w:szCs w:val="16"/>
              </w:rPr>
              <w:t>Elaboração dos anteprojetos e orçamentos das alternativas recomendadas</w:t>
            </w:r>
          </w:p>
        </w:tc>
      </w:tr>
      <w:tr w:rsidR="0018072C" w:rsidRPr="002C7579" w14:paraId="006D9859" w14:textId="77777777" w:rsidTr="003471D9">
        <w:trPr>
          <w:trHeight w:val="94"/>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3B88CE5F"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6050" w:type="dxa"/>
            <w:gridSpan w:val="3"/>
            <w:tcBorders>
              <w:top w:val="nil"/>
              <w:left w:val="nil"/>
              <w:bottom w:val="single" w:sz="4" w:space="0" w:color="auto"/>
              <w:right w:val="single" w:sz="4" w:space="0" w:color="auto"/>
            </w:tcBorders>
            <w:shd w:val="clear" w:color="000000" w:fill="C5D9F1"/>
            <w:vAlign w:val="center"/>
            <w:hideMark/>
          </w:tcPr>
          <w:p w14:paraId="0A61EBFB"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3337" w:type="dxa"/>
            <w:tcBorders>
              <w:top w:val="nil"/>
              <w:left w:val="nil"/>
              <w:bottom w:val="single" w:sz="4" w:space="0" w:color="auto"/>
              <w:right w:val="single" w:sz="4" w:space="0" w:color="auto"/>
            </w:tcBorders>
            <w:shd w:val="clear" w:color="000000" w:fill="C5D9F1"/>
            <w:vAlign w:val="center"/>
            <w:hideMark/>
          </w:tcPr>
          <w:p w14:paraId="69A6AB03"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39FB8016" w14:textId="77777777" w:rsidR="0018072C" w:rsidRPr="002C7579" w:rsidRDefault="0018072C"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590575" w:rsidRPr="002C7579" w14:paraId="34AD37F7" w14:textId="77777777" w:rsidTr="003471D9">
        <w:trPr>
          <w:trHeight w:val="415"/>
        </w:trPr>
        <w:tc>
          <w:tcPr>
            <w:tcW w:w="4953" w:type="dxa"/>
            <w:tcBorders>
              <w:top w:val="nil"/>
              <w:left w:val="single" w:sz="4" w:space="0" w:color="auto"/>
              <w:right w:val="single" w:sz="4" w:space="0" w:color="auto"/>
            </w:tcBorders>
            <w:vAlign w:val="center"/>
            <w:hideMark/>
          </w:tcPr>
          <w:p w14:paraId="077A4555" w14:textId="77777777" w:rsidR="00590575" w:rsidRPr="002C7579" w:rsidRDefault="00590575" w:rsidP="00296D3F">
            <w:pPr>
              <w:jc w:val="center"/>
              <w:rPr>
                <w:rFonts w:eastAsia="Arial" w:cs="Arial"/>
                <w:sz w:val="16"/>
                <w:szCs w:val="16"/>
              </w:rPr>
            </w:pPr>
            <w:r w:rsidRPr="002C7579">
              <w:rPr>
                <w:rFonts w:eastAsia="Arial" w:cs="Arial"/>
                <w:sz w:val="16"/>
                <w:szCs w:val="16"/>
              </w:rPr>
              <w:t>Definir quais alternativas de intervenção no sistema de drenagem deverão ser realizadas e planejar a sua implantação</w:t>
            </w:r>
          </w:p>
        </w:tc>
        <w:tc>
          <w:tcPr>
            <w:tcW w:w="6050" w:type="dxa"/>
            <w:gridSpan w:val="3"/>
            <w:tcBorders>
              <w:top w:val="nil"/>
              <w:left w:val="nil"/>
              <w:bottom w:val="single" w:sz="4" w:space="0" w:color="auto"/>
              <w:right w:val="single" w:sz="4" w:space="0" w:color="auto"/>
            </w:tcBorders>
            <w:vAlign w:val="center"/>
            <w:hideMark/>
          </w:tcPr>
          <w:p w14:paraId="78C28DCA" w14:textId="77777777" w:rsidR="00590575" w:rsidRPr="002C7579" w:rsidRDefault="00590575" w:rsidP="00296D3F">
            <w:pPr>
              <w:rPr>
                <w:rFonts w:eastAsia="Arial" w:cs="Arial"/>
                <w:sz w:val="16"/>
                <w:szCs w:val="16"/>
              </w:rPr>
            </w:pPr>
            <w:r w:rsidRPr="002C7579">
              <w:rPr>
                <w:rFonts w:eastAsia="Arial" w:cs="Arial"/>
                <w:sz w:val="16"/>
                <w:szCs w:val="16"/>
              </w:rPr>
              <w:t>Apresentar e validar as recomendações de intervenção no sistema de drenagem</w:t>
            </w:r>
          </w:p>
        </w:tc>
        <w:tc>
          <w:tcPr>
            <w:tcW w:w="3337" w:type="dxa"/>
            <w:tcBorders>
              <w:top w:val="nil"/>
              <w:left w:val="nil"/>
              <w:right w:val="single" w:sz="4" w:space="0" w:color="auto"/>
            </w:tcBorders>
            <w:vAlign w:val="center"/>
            <w:hideMark/>
          </w:tcPr>
          <w:p w14:paraId="5AC687C3" w14:textId="77777777" w:rsidR="00C5220F" w:rsidRPr="002C7579" w:rsidRDefault="00C5220F" w:rsidP="00296D3F">
            <w:pPr>
              <w:rPr>
                <w:rFonts w:eastAsia="Arial" w:cs="Arial"/>
                <w:sz w:val="16"/>
                <w:szCs w:val="16"/>
              </w:rPr>
            </w:pPr>
          </w:p>
          <w:p w14:paraId="0D53325D" w14:textId="77777777" w:rsidR="00C5220F" w:rsidRPr="002C7579" w:rsidRDefault="00C5220F" w:rsidP="00296D3F">
            <w:pPr>
              <w:rPr>
                <w:rFonts w:eastAsia="Arial" w:cs="Arial"/>
                <w:sz w:val="16"/>
                <w:szCs w:val="16"/>
              </w:rPr>
            </w:pPr>
          </w:p>
          <w:p w14:paraId="4BBFCA30" w14:textId="77777777" w:rsidR="00590575" w:rsidRPr="002C7579" w:rsidRDefault="00590575" w:rsidP="00296D3F">
            <w:pPr>
              <w:rPr>
                <w:rFonts w:eastAsia="Arial" w:cs="Arial"/>
                <w:sz w:val="16"/>
                <w:szCs w:val="16"/>
              </w:rPr>
            </w:pPr>
            <w:r w:rsidRPr="002C7579">
              <w:rPr>
                <w:rFonts w:eastAsia="Arial" w:cs="Arial"/>
                <w:sz w:val="16"/>
                <w:szCs w:val="16"/>
              </w:rPr>
              <w:t>Relatório entregue</w:t>
            </w:r>
          </w:p>
        </w:tc>
        <w:tc>
          <w:tcPr>
            <w:tcW w:w="852" w:type="dxa"/>
            <w:tcBorders>
              <w:top w:val="nil"/>
              <w:left w:val="nil"/>
              <w:right w:val="single" w:sz="4" w:space="0" w:color="auto"/>
            </w:tcBorders>
            <w:vAlign w:val="center"/>
            <w:hideMark/>
          </w:tcPr>
          <w:p w14:paraId="17BC7A51" w14:textId="77777777" w:rsidR="00590575" w:rsidRPr="002C7579" w:rsidRDefault="00590575" w:rsidP="00296D3F">
            <w:pPr>
              <w:ind w:firstLine="0"/>
              <w:jc w:val="center"/>
              <w:rPr>
                <w:rFonts w:eastAsia="Times New Roman" w:cs="Arial"/>
                <w:sz w:val="16"/>
                <w:szCs w:val="16"/>
              </w:rPr>
            </w:pPr>
            <w:r w:rsidRPr="002C7579">
              <w:rPr>
                <w:rFonts w:eastAsia="Times New Roman" w:cs="Arial"/>
                <w:sz w:val="16"/>
                <w:szCs w:val="16"/>
              </w:rPr>
              <w:t>3 MESES</w:t>
            </w:r>
          </w:p>
        </w:tc>
      </w:tr>
      <w:tr w:rsidR="00590575" w:rsidRPr="002C7579" w14:paraId="748DD2D5" w14:textId="77777777" w:rsidTr="003471D9">
        <w:trPr>
          <w:trHeight w:val="174"/>
        </w:trPr>
        <w:tc>
          <w:tcPr>
            <w:tcW w:w="4953" w:type="dxa"/>
            <w:tcBorders>
              <w:left w:val="single" w:sz="4" w:space="0" w:color="auto"/>
              <w:right w:val="single" w:sz="4" w:space="0" w:color="auto"/>
            </w:tcBorders>
            <w:vAlign w:val="center"/>
            <w:hideMark/>
          </w:tcPr>
          <w:p w14:paraId="7448BD98" w14:textId="77777777" w:rsidR="00590575" w:rsidRPr="002C7579" w:rsidRDefault="00590575" w:rsidP="00296D3F">
            <w:pPr>
              <w:jc w:val="center"/>
              <w:rPr>
                <w:rFonts w:eastAsia="Arial" w:cs="Arial"/>
                <w:sz w:val="16"/>
                <w:szCs w:val="16"/>
              </w:rPr>
            </w:pPr>
          </w:p>
        </w:tc>
        <w:tc>
          <w:tcPr>
            <w:tcW w:w="6050" w:type="dxa"/>
            <w:gridSpan w:val="3"/>
            <w:tcBorders>
              <w:top w:val="nil"/>
              <w:left w:val="nil"/>
              <w:bottom w:val="single" w:sz="4" w:space="0" w:color="auto"/>
              <w:right w:val="single" w:sz="4" w:space="0" w:color="auto"/>
            </w:tcBorders>
            <w:vAlign w:val="center"/>
            <w:hideMark/>
          </w:tcPr>
          <w:p w14:paraId="259E5945" w14:textId="77777777" w:rsidR="00590575" w:rsidRPr="002C7579" w:rsidRDefault="00590575" w:rsidP="00296D3F">
            <w:pPr>
              <w:rPr>
                <w:rFonts w:eastAsia="Arial" w:cs="Arial"/>
                <w:sz w:val="16"/>
                <w:szCs w:val="16"/>
              </w:rPr>
            </w:pPr>
            <w:r w:rsidRPr="002C7579">
              <w:rPr>
                <w:rFonts w:eastAsia="Arial" w:cs="Arial"/>
                <w:sz w:val="16"/>
                <w:szCs w:val="16"/>
              </w:rPr>
              <w:t>Estabelecer o plano de implantação das intervenções</w:t>
            </w:r>
          </w:p>
        </w:tc>
        <w:tc>
          <w:tcPr>
            <w:tcW w:w="3337" w:type="dxa"/>
            <w:tcBorders>
              <w:left w:val="nil"/>
              <w:right w:val="single" w:sz="4" w:space="0" w:color="auto"/>
            </w:tcBorders>
            <w:vAlign w:val="center"/>
            <w:hideMark/>
          </w:tcPr>
          <w:p w14:paraId="46D37905" w14:textId="77777777" w:rsidR="00590575" w:rsidRPr="002C7579" w:rsidRDefault="00590575" w:rsidP="00296D3F">
            <w:pPr>
              <w:ind w:firstLine="0"/>
              <w:jc w:val="center"/>
              <w:rPr>
                <w:rFonts w:eastAsia="Times New Roman" w:cs="Arial"/>
                <w:sz w:val="16"/>
                <w:szCs w:val="16"/>
              </w:rPr>
            </w:pPr>
          </w:p>
        </w:tc>
        <w:tc>
          <w:tcPr>
            <w:tcW w:w="852" w:type="dxa"/>
            <w:tcBorders>
              <w:left w:val="nil"/>
              <w:right w:val="single" w:sz="4" w:space="0" w:color="auto"/>
            </w:tcBorders>
            <w:vAlign w:val="center"/>
            <w:hideMark/>
          </w:tcPr>
          <w:p w14:paraId="39D67D33" w14:textId="77777777" w:rsidR="00590575" w:rsidRPr="002C7579" w:rsidRDefault="00590575" w:rsidP="00296D3F">
            <w:pPr>
              <w:ind w:firstLine="0"/>
              <w:jc w:val="center"/>
              <w:rPr>
                <w:rFonts w:eastAsia="Times New Roman" w:cs="Arial"/>
                <w:sz w:val="16"/>
                <w:szCs w:val="16"/>
              </w:rPr>
            </w:pPr>
          </w:p>
        </w:tc>
      </w:tr>
      <w:tr w:rsidR="00590575" w:rsidRPr="002C7579" w14:paraId="0B5AFC8F" w14:textId="77777777" w:rsidTr="003471D9">
        <w:trPr>
          <w:trHeight w:val="174"/>
        </w:trPr>
        <w:tc>
          <w:tcPr>
            <w:tcW w:w="4953" w:type="dxa"/>
            <w:tcBorders>
              <w:left w:val="single" w:sz="4" w:space="0" w:color="auto"/>
              <w:bottom w:val="single" w:sz="4" w:space="0" w:color="auto"/>
              <w:right w:val="single" w:sz="4" w:space="0" w:color="auto"/>
            </w:tcBorders>
            <w:vAlign w:val="center"/>
            <w:hideMark/>
          </w:tcPr>
          <w:p w14:paraId="7FDE3641" w14:textId="77777777" w:rsidR="00590575" w:rsidRPr="002C7579" w:rsidRDefault="00590575" w:rsidP="00296D3F">
            <w:pPr>
              <w:jc w:val="center"/>
              <w:rPr>
                <w:rFonts w:eastAsia="Arial" w:cs="Arial"/>
                <w:sz w:val="16"/>
                <w:szCs w:val="16"/>
              </w:rPr>
            </w:pPr>
          </w:p>
        </w:tc>
        <w:tc>
          <w:tcPr>
            <w:tcW w:w="6050" w:type="dxa"/>
            <w:gridSpan w:val="3"/>
            <w:tcBorders>
              <w:top w:val="nil"/>
              <w:left w:val="nil"/>
              <w:bottom w:val="single" w:sz="4" w:space="0" w:color="auto"/>
              <w:right w:val="single" w:sz="4" w:space="0" w:color="auto"/>
            </w:tcBorders>
            <w:vAlign w:val="center"/>
            <w:hideMark/>
          </w:tcPr>
          <w:p w14:paraId="0AD445A4" w14:textId="77777777" w:rsidR="00590575" w:rsidRPr="002C7579" w:rsidRDefault="00590575" w:rsidP="00296D3F">
            <w:pPr>
              <w:ind w:firstLine="0"/>
              <w:rPr>
                <w:rFonts w:eastAsia="Arial" w:cs="Arial"/>
                <w:sz w:val="16"/>
                <w:szCs w:val="16"/>
              </w:rPr>
            </w:pPr>
            <w:r w:rsidRPr="002C7579">
              <w:rPr>
                <w:rFonts w:eastAsia="Arial" w:cs="Arial"/>
                <w:sz w:val="16"/>
                <w:szCs w:val="16"/>
              </w:rPr>
              <w:t xml:space="preserve">Realizar simulações hidrológicas e hidráulicas que deverão apresentar: vazões, volumes armazenados, traçado de linhas de inundação com critérios idênticos para todas as alternativas estudadas </w:t>
            </w:r>
          </w:p>
        </w:tc>
        <w:tc>
          <w:tcPr>
            <w:tcW w:w="3337" w:type="dxa"/>
            <w:tcBorders>
              <w:left w:val="nil"/>
              <w:bottom w:val="single" w:sz="4" w:space="0" w:color="auto"/>
              <w:right w:val="single" w:sz="4" w:space="0" w:color="auto"/>
            </w:tcBorders>
            <w:vAlign w:val="center"/>
            <w:hideMark/>
          </w:tcPr>
          <w:p w14:paraId="0C8058F5" w14:textId="77777777" w:rsidR="00590575" w:rsidRPr="002C7579" w:rsidRDefault="00590575" w:rsidP="00296D3F">
            <w:pPr>
              <w:ind w:firstLine="0"/>
              <w:jc w:val="center"/>
              <w:rPr>
                <w:rFonts w:eastAsia="Times New Roman" w:cs="Arial"/>
                <w:sz w:val="16"/>
                <w:szCs w:val="16"/>
              </w:rPr>
            </w:pPr>
          </w:p>
        </w:tc>
        <w:tc>
          <w:tcPr>
            <w:tcW w:w="852" w:type="dxa"/>
            <w:tcBorders>
              <w:left w:val="nil"/>
              <w:bottom w:val="single" w:sz="4" w:space="0" w:color="auto"/>
              <w:right w:val="single" w:sz="4" w:space="0" w:color="auto"/>
            </w:tcBorders>
            <w:vAlign w:val="center"/>
            <w:hideMark/>
          </w:tcPr>
          <w:p w14:paraId="32E16135" w14:textId="77777777" w:rsidR="00590575" w:rsidRPr="002C7579" w:rsidRDefault="00590575" w:rsidP="00296D3F">
            <w:pPr>
              <w:ind w:firstLine="0"/>
              <w:jc w:val="center"/>
              <w:rPr>
                <w:rFonts w:eastAsia="Times New Roman" w:cs="Arial"/>
                <w:sz w:val="16"/>
                <w:szCs w:val="16"/>
              </w:rPr>
            </w:pPr>
          </w:p>
        </w:tc>
      </w:tr>
      <w:tr w:rsidR="00D37661" w:rsidRPr="002C7579" w14:paraId="455FD3B5" w14:textId="77777777" w:rsidTr="003471D9">
        <w:trPr>
          <w:trHeight w:val="208"/>
        </w:trPr>
        <w:tc>
          <w:tcPr>
            <w:tcW w:w="4953" w:type="dxa"/>
            <w:tcBorders>
              <w:top w:val="nil"/>
              <w:left w:val="single" w:sz="4" w:space="0" w:color="auto"/>
              <w:right w:val="single" w:sz="4" w:space="0" w:color="auto"/>
            </w:tcBorders>
            <w:vAlign w:val="center"/>
            <w:hideMark/>
          </w:tcPr>
          <w:p w14:paraId="3C97A64F" w14:textId="77777777" w:rsidR="00D37661" w:rsidRPr="002C7579" w:rsidRDefault="00D37661" w:rsidP="00296D3F">
            <w:pPr>
              <w:jc w:val="center"/>
              <w:rPr>
                <w:rFonts w:eastAsia="Arial" w:cs="Arial"/>
                <w:sz w:val="16"/>
                <w:szCs w:val="16"/>
              </w:rPr>
            </w:pPr>
            <w:r w:rsidRPr="002C7579">
              <w:rPr>
                <w:rFonts w:eastAsia="Arial" w:cs="Arial"/>
                <w:sz w:val="16"/>
                <w:szCs w:val="16"/>
              </w:rPr>
              <w:t xml:space="preserve">Detalhar os requisitos técnicos e recursos financeiros necessários para a implantação das intervenções </w:t>
            </w:r>
          </w:p>
        </w:tc>
        <w:tc>
          <w:tcPr>
            <w:tcW w:w="6050" w:type="dxa"/>
            <w:gridSpan w:val="3"/>
            <w:tcBorders>
              <w:top w:val="nil"/>
              <w:left w:val="nil"/>
              <w:bottom w:val="single" w:sz="4" w:space="0" w:color="auto"/>
              <w:right w:val="single" w:sz="4" w:space="0" w:color="auto"/>
            </w:tcBorders>
            <w:vAlign w:val="center"/>
            <w:hideMark/>
          </w:tcPr>
          <w:p w14:paraId="20D3EC8F" w14:textId="77777777" w:rsidR="00D37661" w:rsidRPr="002C7579" w:rsidRDefault="00D37661" w:rsidP="00296D3F">
            <w:pPr>
              <w:rPr>
                <w:rFonts w:eastAsia="Arial" w:cs="Arial"/>
                <w:sz w:val="16"/>
                <w:szCs w:val="16"/>
              </w:rPr>
            </w:pPr>
            <w:r w:rsidRPr="002C7579">
              <w:rPr>
                <w:rFonts w:eastAsia="Arial" w:cs="Arial"/>
                <w:sz w:val="16"/>
                <w:szCs w:val="16"/>
              </w:rPr>
              <w:t>Desenvolver anteprojetos</w:t>
            </w:r>
          </w:p>
        </w:tc>
        <w:tc>
          <w:tcPr>
            <w:tcW w:w="3337" w:type="dxa"/>
            <w:tcBorders>
              <w:top w:val="nil"/>
              <w:left w:val="nil"/>
              <w:right w:val="single" w:sz="4" w:space="0" w:color="auto"/>
            </w:tcBorders>
            <w:vAlign w:val="center"/>
            <w:hideMark/>
          </w:tcPr>
          <w:p w14:paraId="7D26E4D7" w14:textId="77777777" w:rsidR="00D37661" w:rsidRPr="002C7579" w:rsidRDefault="00D37661" w:rsidP="00296D3F">
            <w:pPr>
              <w:rPr>
                <w:rFonts w:eastAsia="Arial" w:cs="Arial"/>
                <w:sz w:val="16"/>
                <w:szCs w:val="16"/>
              </w:rPr>
            </w:pPr>
            <w:r w:rsidRPr="002C7579">
              <w:rPr>
                <w:rFonts w:eastAsia="Arial" w:cs="Arial"/>
                <w:sz w:val="16"/>
                <w:szCs w:val="16"/>
              </w:rPr>
              <w:t>Relatório entregue</w:t>
            </w:r>
          </w:p>
        </w:tc>
        <w:tc>
          <w:tcPr>
            <w:tcW w:w="852" w:type="dxa"/>
            <w:tcBorders>
              <w:top w:val="nil"/>
              <w:left w:val="nil"/>
              <w:right w:val="single" w:sz="4" w:space="0" w:color="auto"/>
            </w:tcBorders>
            <w:vAlign w:val="center"/>
            <w:hideMark/>
          </w:tcPr>
          <w:p w14:paraId="58260377" w14:textId="77777777" w:rsidR="00D37661" w:rsidRPr="002C7579" w:rsidRDefault="00D37661" w:rsidP="00296D3F">
            <w:pPr>
              <w:ind w:firstLine="0"/>
              <w:jc w:val="center"/>
              <w:rPr>
                <w:rFonts w:eastAsia="Times New Roman" w:cs="Arial"/>
                <w:sz w:val="16"/>
                <w:szCs w:val="16"/>
              </w:rPr>
            </w:pPr>
          </w:p>
        </w:tc>
      </w:tr>
      <w:tr w:rsidR="00D37661" w:rsidRPr="002C7579" w14:paraId="176B1CB8" w14:textId="77777777" w:rsidTr="003471D9">
        <w:trPr>
          <w:trHeight w:val="208"/>
        </w:trPr>
        <w:tc>
          <w:tcPr>
            <w:tcW w:w="4953" w:type="dxa"/>
            <w:tcBorders>
              <w:left w:val="single" w:sz="4" w:space="0" w:color="auto"/>
              <w:right w:val="single" w:sz="4" w:space="0" w:color="auto"/>
            </w:tcBorders>
            <w:vAlign w:val="center"/>
            <w:hideMark/>
          </w:tcPr>
          <w:p w14:paraId="08499AAD" w14:textId="77777777" w:rsidR="00D37661" w:rsidRPr="002C7579" w:rsidRDefault="00D37661" w:rsidP="00296D3F">
            <w:pPr>
              <w:jc w:val="center"/>
              <w:rPr>
                <w:rFonts w:eastAsia="Arial" w:cs="Arial"/>
                <w:sz w:val="16"/>
                <w:szCs w:val="16"/>
              </w:rPr>
            </w:pPr>
          </w:p>
        </w:tc>
        <w:tc>
          <w:tcPr>
            <w:tcW w:w="6050" w:type="dxa"/>
            <w:gridSpan w:val="3"/>
            <w:tcBorders>
              <w:top w:val="nil"/>
              <w:left w:val="nil"/>
              <w:bottom w:val="single" w:sz="4" w:space="0" w:color="auto"/>
              <w:right w:val="single" w:sz="4" w:space="0" w:color="auto"/>
            </w:tcBorders>
            <w:vAlign w:val="center"/>
            <w:hideMark/>
          </w:tcPr>
          <w:p w14:paraId="0ABFA31C" w14:textId="77777777" w:rsidR="00D37661" w:rsidRPr="002C7579" w:rsidRDefault="00D37661" w:rsidP="00296D3F">
            <w:pPr>
              <w:rPr>
                <w:rFonts w:eastAsia="Arial" w:cs="Arial"/>
                <w:sz w:val="16"/>
                <w:szCs w:val="16"/>
              </w:rPr>
            </w:pPr>
            <w:r w:rsidRPr="002C7579">
              <w:rPr>
                <w:rFonts w:eastAsia="Arial" w:cs="Arial"/>
                <w:sz w:val="16"/>
                <w:szCs w:val="16"/>
              </w:rPr>
              <w:t>Realizar a orçamentação dos projetos</w:t>
            </w:r>
          </w:p>
        </w:tc>
        <w:tc>
          <w:tcPr>
            <w:tcW w:w="3337" w:type="dxa"/>
            <w:tcBorders>
              <w:left w:val="nil"/>
              <w:right w:val="single" w:sz="4" w:space="0" w:color="auto"/>
            </w:tcBorders>
            <w:vAlign w:val="center"/>
            <w:hideMark/>
          </w:tcPr>
          <w:p w14:paraId="74E12EDA" w14:textId="77777777" w:rsidR="00D37661" w:rsidRPr="002C7579" w:rsidRDefault="00D37661" w:rsidP="00296D3F">
            <w:pPr>
              <w:ind w:firstLine="0"/>
              <w:jc w:val="center"/>
              <w:rPr>
                <w:rFonts w:eastAsia="Times New Roman" w:cs="Arial"/>
                <w:sz w:val="16"/>
                <w:szCs w:val="16"/>
              </w:rPr>
            </w:pPr>
          </w:p>
        </w:tc>
        <w:tc>
          <w:tcPr>
            <w:tcW w:w="852" w:type="dxa"/>
            <w:tcBorders>
              <w:left w:val="nil"/>
              <w:right w:val="single" w:sz="4" w:space="0" w:color="auto"/>
            </w:tcBorders>
            <w:vAlign w:val="center"/>
            <w:hideMark/>
          </w:tcPr>
          <w:p w14:paraId="7DCF5E8C" w14:textId="77777777" w:rsidR="00D37661" w:rsidRPr="002C7579" w:rsidRDefault="00D37661" w:rsidP="00296D3F">
            <w:pPr>
              <w:ind w:firstLine="0"/>
              <w:jc w:val="center"/>
              <w:rPr>
                <w:rFonts w:eastAsia="Times New Roman" w:cs="Arial"/>
                <w:sz w:val="16"/>
                <w:szCs w:val="16"/>
              </w:rPr>
            </w:pPr>
          </w:p>
        </w:tc>
      </w:tr>
      <w:tr w:rsidR="00D37661" w:rsidRPr="002C7579" w14:paraId="639977E8" w14:textId="77777777" w:rsidTr="003471D9">
        <w:trPr>
          <w:trHeight w:val="208"/>
        </w:trPr>
        <w:tc>
          <w:tcPr>
            <w:tcW w:w="4953" w:type="dxa"/>
            <w:tcBorders>
              <w:left w:val="single" w:sz="4" w:space="0" w:color="auto"/>
              <w:right w:val="single" w:sz="4" w:space="0" w:color="auto"/>
            </w:tcBorders>
            <w:vAlign w:val="center"/>
            <w:hideMark/>
          </w:tcPr>
          <w:p w14:paraId="03397C10" w14:textId="77777777" w:rsidR="00D37661" w:rsidRPr="002C7579" w:rsidRDefault="00D37661" w:rsidP="00296D3F">
            <w:pPr>
              <w:jc w:val="center"/>
              <w:rPr>
                <w:rFonts w:eastAsia="Arial" w:cs="Arial"/>
                <w:sz w:val="16"/>
                <w:szCs w:val="16"/>
              </w:rPr>
            </w:pPr>
          </w:p>
        </w:tc>
        <w:tc>
          <w:tcPr>
            <w:tcW w:w="6050" w:type="dxa"/>
            <w:gridSpan w:val="3"/>
            <w:tcBorders>
              <w:top w:val="nil"/>
              <w:left w:val="nil"/>
              <w:bottom w:val="single" w:sz="4" w:space="0" w:color="auto"/>
              <w:right w:val="single" w:sz="4" w:space="0" w:color="auto"/>
            </w:tcBorders>
            <w:vAlign w:val="center"/>
            <w:hideMark/>
          </w:tcPr>
          <w:p w14:paraId="4F5934A6" w14:textId="77777777" w:rsidR="00D37661" w:rsidRPr="002C7579" w:rsidRDefault="00D37661" w:rsidP="00296D3F">
            <w:pPr>
              <w:rPr>
                <w:rFonts w:eastAsia="Arial" w:cs="Arial"/>
                <w:sz w:val="16"/>
                <w:szCs w:val="16"/>
              </w:rPr>
            </w:pPr>
            <w:r w:rsidRPr="002C7579">
              <w:rPr>
                <w:rFonts w:eastAsia="Arial" w:cs="Arial"/>
                <w:sz w:val="16"/>
                <w:szCs w:val="16"/>
              </w:rPr>
              <w:t>Elaborar estudos de viabilidade econômico-financeiros</w:t>
            </w:r>
          </w:p>
        </w:tc>
        <w:tc>
          <w:tcPr>
            <w:tcW w:w="3337" w:type="dxa"/>
            <w:tcBorders>
              <w:left w:val="nil"/>
              <w:right w:val="single" w:sz="4" w:space="0" w:color="auto"/>
            </w:tcBorders>
            <w:vAlign w:val="center"/>
            <w:hideMark/>
          </w:tcPr>
          <w:p w14:paraId="2C459F0C" w14:textId="77777777" w:rsidR="00D37661" w:rsidRPr="002C7579" w:rsidRDefault="00D37661" w:rsidP="00296D3F">
            <w:pPr>
              <w:ind w:firstLine="0"/>
              <w:jc w:val="center"/>
              <w:rPr>
                <w:rFonts w:eastAsia="Times New Roman" w:cs="Arial"/>
                <w:sz w:val="16"/>
                <w:szCs w:val="16"/>
              </w:rPr>
            </w:pPr>
          </w:p>
        </w:tc>
        <w:tc>
          <w:tcPr>
            <w:tcW w:w="852" w:type="dxa"/>
            <w:tcBorders>
              <w:left w:val="nil"/>
              <w:right w:val="single" w:sz="4" w:space="0" w:color="auto"/>
            </w:tcBorders>
            <w:vAlign w:val="center"/>
            <w:hideMark/>
          </w:tcPr>
          <w:p w14:paraId="05F35891" w14:textId="77777777" w:rsidR="00D37661" w:rsidRPr="002C7579" w:rsidRDefault="00D37661" w:rsidP="00296D3F">
            <w:pPr>
              <w:ind w:firstLine="0"/>
              <w:jc w:val="center"/>
              <w:rPr>
                <w:rFonts w:eastAsia="Times New Roman" w:cs="Arial"/>
                <w:sz w:val="16"/>
                <w:szCs w:val="16"/>
              </w:rPr>
            </w:pPr>
          </w:p>
        </w:tc>
      </w:tr>
      <w:tr w:rsidR="00D37661" w:rsidRPr="002C7579" w14:paraId="15921BF1" w14:textId="77777777" w:rsidTr="003471D9">
        <w:trPr>
          <w:trHeight w:val="154"/>
        </w:trPr>
        <w:tc>
          <w:tcPr>
            <w:tcW w:w="4953" w:type="dxa"/>
            <w:tcBorders>
              <w:left w:val="single" w:sz="4" w:space="0" w:color="auto"/>
              <w:bottom w:val="single" w:sz="4" w:space="0" w:color="auto"/>
              <w:right w:val="single" w:sz="4" w:space="0" w:color="auto"/>
            </w:tcBorders>
            <w:vAlign w:val="center"/>
            <w:hideMark/>
          </w:tcPr>
          <w:p w14:paraId="1199F931" w14:textId="77777777" w:rsidR="00D37661" w:rsidRPr="002C7579" w:rsidRDefault="00D37661" w:rsidP="00296D3F">
            <w:pPr>
              <w:jc w:val="center"/>
              <w:rPr>
                <w:rFonts w:eastAsia="Arial" w:cs="Arial"/>
                <w:sz w:val="16"/>
                <w:szCs w:val="16"/>
              </w:rPr>
            </w:pPr>
          </w:p>
        </w:tc>
        <w:tc>
          <w:tcPr>
            <w:tcW w:w="6050" w:type="dxa"/>
            <w:gridSpan w:val="3"/>
            <w:tcBorders>
              <w:top w:val="nil"/>
              <w:left w:val="nil"/>
              <w:bottom w:val="single" w:sz="4" w:space="0" w:color="auto"/>
              <w:right w:val="single" w:sz="4" w:space="0" w:color="auto"/>
            </w:tcBorders>
            <w:vAlign w:val="center"/>
            <w:hideMark/>
          </w:tcPr>
          <w:p w14:paraId="5AF99495" w14:textId="77777777" w:rsidR="00D37661" w:rsidRPr="002C7579" w:rsidRDefault="00D37661" w:rsidP="00296D3F">
            <w:pPr>
              <w:rPr>
                <w:rFonts w:eastAsia="Arial" w:cs="Arial"/>
                <w:sz w:val="16"/>
                <w:szCs w:val="16"/>
              </w:rPr>
            </w:pPr>
            <w:r w:rsidRPr="002C7579">
              <w:rPr>
                <w:rFonts w:eastAsia="Arial" w:cs="Arial"/>
                <w:sz w:val="16"/>
                <w:szCs w:val="16"/>
              </w:rPr>
              <w:t>Avaliar modelo jurídico-institucional mais adequado</w:t>
            </w:r>
          </w:p>
        </w:tc>
        <w:tc>
          <w:tcPr>
            <w:tcW w:w="3337" w:type="dxa"/>
            <w:tcBorders>
              <w:left w:val="nil"/>
              <w:bottom w:val="single" w:sz="4" w:space="0" w:color="auto"/>
              <w:right w:val="single" w:sz="4" w:space="0" w:color="auto"/>
            </w:tcBorders>
            <w:vAlign w:val="center"/>
            <w:hideMark/>
          </w:tcPr>
          <w:p w14:paraId="33C5F26B" w14:textId="77777777" w:rsidR="00D37661" w:rsidRPr="002C7579" w:rsidRDefault="00D37661" w:rsidP="00296D3F">
            <w:pPr>
              <w:ind w:firstLine="0"/>
              <w:jc w:val="center"/>
              <w:rPr>
                <w:rFonts w:eastAsia="Times New Roman" w:cs="Arial"/>
                <w:sz w:val="16"/>
                <w:szCs w:val="16"/>
              </w:rPr>
            </w:pPr>
          </w:p>
        </w:tc>
        <w:tc>
          <w:tcPr>
            <w:tcW w:w="852" w:type="dxa"/>
            <w:tcBorders>
              <w:left w:val="nil"/>
              <w:bottom w:val="single" w:sz="4" w:space="0" w:color="auto"/>
              <w:right w:val="single" w:sz="4" w:space="0" w:color="auto"/>
            </w:tcBorders>
            <w:vAlign w:val="center"/>
            <w:hideMark/>
          </w:tcPr>
          <w:p w14:paraId="4BF1C7FD" w14:textId="77777777" w:rsidR="00D37661" w:rsidRPr="002C7579" w:rsidRDefault="00D37661" w:rsidP="00296D3F">
            <w:pPr>
              <w:ind w:firstLine="0"/>
              <w:jc w:val="center"/>
              <w:rPr>
                <w:rFonts w:eastAsia="Times New Roman" w:cs="Arial"/>
                <w:sz w:val="16"/>
                <w:szCs w:val="16"/>
              </w:rPr>
            </w:pPr>
          </w:p>
        </w:tc>
      </w:tr>
      <w:tr w:rsidR="00D37661" w:rsidRPr="002C7579" w14:paraId="2C0EAE62" w14:textId="77777777" w:rsidTr="003471D9">
        <w:trPr>
          <w:trHeight w:val="94"/>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214696AA" w14:textId="77777777" w:rsidR="00D37661" w:rsidRPr="002C7579" w:rsidRDefault="00D37661" w:rsidP="00296D3F">
            <w:pPr>
              <w:ind w:firstLine="0"/>
              <w:jc w:val="center"/>
              <w:rPr>
                <w:rFonts w:eastAsia="Times New Roman" w:cs="Arial"/>
                <w:b/>
                <w:bCs/>
                <w:sz w:val="16"/>
                <w:szCs w:val="16"/>
              </w:rPr>
            </w:pPr>
            <w:r w:rsidRPr="002C7579">
              <w:rPr>
                <w:rFonts w:eastAsia="Times New Roman" w:cs="Arial"/>
                <w:b/>
                <w:bCs/>
                <w:sz w:val="16"/>
                <w:szCs w:val="16"/>
              </w:rPr>
              <w:t>Objetivo específico</w:t>
            </w:r>
            <w:r w:rsidR="00267DC8" w:rsidRPr="002C7579">
              <w:rPr>
                <w:rFonts w:eastAsia="Times New Roman" w:cs="Arial"/>
                <w:b/>
                <w:bCs/>
                <w:sz w:val="16"/>
                <w:szCs w:val="16"/>
              </w:rPr>
              <w:t xml:space="preserve"> 5</w:t>
            </w:r>
            <w:r w:rsidRPr="002C7579">
              <w:rPr>
                <w:rFonts w:eastAsia="Times New Roman" w:cs="Arial"/>
                <w:b/>
                <w:bCs/>
                <w:sz w:val="16"/>
                <w:szCs w:val="16"/>
              </w:rPr>
              <w:t xml:space="preserve"> - </w:t>
            </w:r>
            <w:r w:rsidR="00267DC8" w:rsidRPr="002C7579">
              <w:rPr>
                <w:rFonts w:eastAsia="Arial" w:cs="Arial"/>
                <w:b/>
                <w:sz w:val="16"/>
                <w:szCs w:val="16"/>
              </w:rPr>
              <w:t>Elaboração da minuta de projeto de lei</w:t>
            </w:r>
          </w:p>
        </w:tc>
      </w:tr>
      <w:tr w:rsidR="00D37661" w:rsidRPr="002C7579" w14:paraId="6C3F859F" w14:textId="77777777" w:rsidTr="003471D9">
        <w:trPr>
          <w:trHeight w:val="94"/>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4A44A909" w14:textId="77777777" w:rsidR="00D37661" w:rsidRPr="002C7579" w:rsidRDefault="00D37661"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6050" w:type="dxa"/>
            <w:gridSpan w:val="3"/>
            <w:tcBorders>
              <w:top w:val="nil"/>
              <w:left w:val="nil"/>
              <w:bottom w:val="single" w:sz="4" w:space="0" w:color="auto"/>
              <w:right w:val="single" w:sz="4" w:space="0" w:color="auto"/>
            </w:tcBorders>
            <w:shd w:val="clear" w:color="000000" w:fill="C5D9F1"/>
            <w:vAlign w:val="center"/>
            <w:hideMark/>
          </w:tcPr>
          <w:p w14:paraId="4715AA64" w14:textId="77777777" w:rsidR="00D37661" w:rsidRPr="002C7579" w:rsidRDefault="00D37661"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3337" w:type="dxa"/>
            <w:tcBorders>
              <w:top w:val="nil"/>
              <w:left w:val="nil"/>
              <w:bottom w:val="single" w:sz="4" w:space="0" w:color="auto"/>
              <w:right w:val="single" w:sz="4" w:space="0" w:color="auto"/>
            </w:tcBorders>
            <w:shd w:val="clear" w:color="000000" w:fill="C5D9F1"/>
            <w:vAlign w:val="center"/>
            <w:hideMark/>
          </w:tcPr>
          <w:p w14:paraId="25369C4A" w14:textId="77777777" w:rsidR="00D37661" w:rsidRPr="002C7579" w:rsidRDefault="00D37661"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3B16942E" w14:textId="77777777" w:rsidR="00D37661" w:rsidRPr="002C7579" w:rsidRDefault="00D37661"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C5220F" w:rsidRPr="002C7579" w14:paraId="5C8A64E8" w14:textId="77777777" w:rsidTr="008A05BB">
        <w:trPr>
          <w:trHeight w:val="60"/>
        </w:trPr>
        <w:tc>
          <w:tcPr>
            <w:tcW w:w="4953" w:type="dxa"/>
            <w:tcBorders>
              <w:top w:val="nil"/>
              <w:left w:val="single" w:sz="4" w:space="0" w:color="auto"/>
              <w:bottom w:val="single" w:sz="4" w:space="0" w:color="auto"/>
              <w:right w:val="single" w:sz="4" w:space="0" w:color="auto"/>
            </w:tcBorders>
            <w:vAlign w:val="center"/>
            <w:hideMark/>
          </w:tcPr>
          <w:p w14:paraId="5BF60797" w14:textId="77777777" w:rsidR="00C5220F" w:rsidRPr="002C7579" w:rsidRDefault="00C5220F" w:rsidP="00296D3F">
            <w:pPr>
              <w:ind w:firstLine="0"/>
              <w:jc w:val="center"/>
              <w:rPr>
                <w:rFonts w:eastAsia="Times New Roman" w:cs="Arial"/>
                <w:sz w:val="16"/>
                <w:szCs w:val="16"/>
              </w:rPr>
            </w:pPr>
            <w:r w:rsidRPr="002C7579">
              <w:rPr>
                <w:rFonts w:eastAsia="Arial" w:cs="Arial"/>
                <w:sz w:val="16"/>
                <w:szCs w:val="16"/>
              </w:rPr>
              <w:t>Formalização jurídico-institucional dos resultados obtidos pelo trabalho</w:t>
            </w:r>
          </w:p>
        </w:tc>
        <w:tc>
          <w:tcPr>
            <w:tcW w:w="6050" w:type="dxa"/>
            <w:gridSpan w:val="3"/>
            <w:tcBorders>
              <w:top w:val="nil"/>
              <w:left w:val="nil"/>
              <w:bottom w:val="single" w:sz="4" w:space="0" w:color="auto"/>
              <w:right w:val="single" w:sz="4" w:space="0" w:color="auto"/>
            </w:tcBorders>
            <w:vAlign w:val="center"/>
            <w:hideMark/>
          </w:tcPr>
          <w:p w14:paraId="088E1C2D" w14:textId="77777777" w:rsidR="00C5220F" w:rsidRPr="002C7579" w:rsidRDefault="00C5220F" w:rsidP="00296D3F">
            <w:pPr>
              <w:rPr>
                <w:rFonts w:eastAsia="Arial" w:cs="Arial"/>
                <w:sz w:val="16"/>
                <w:szCs w:val="16"/>
              </w:rPr>
            </w:pPr>
            <w:r w:rsidRPr="002C7579">
              <w:rPr>
                <w:rFonts w:eastAsia="Arial" w:cs="Arial"/>
                <w:sz w:val="16"/>
                <w:szCs w:val="16"/>
              </w:rPr>
              <w:t>Elaborar minuta de projeto de lei para aprovar o plano e instituir o programa</w:t>
            </w:r>
          </w:p>
        </w:tc>
        <w:tc>
          <w:tcPr>
            <w:tcW w:w="3337" w:type="dxa"/>
            <w:tcBorders>
              <w:top w:val="nil"/>
              <w:left w:val="nil"/>
              <w:bottom w:val="single" w:sz="4" w:space="0" w:color="auto"/>
              <w:right w:val="single" w:sz="4" w:space="0" w:color="auto"/>
            </w:tcBorders>
            <w:vAlign w:val="center"/>
            <w:hideMark/>
          </w:tcPr>
          <w:p w14:paraId="4EDBA88A" w14:textId="77777777" w:rsidR="00C5220F" w:rsidRPr="002C7579" w:rsidRDefault="00C5220F" w:rsidP="00296D3F">
            <w:pPr>
              <w:rPr>
                <w:rFonts w:eastAsia="Arial" w:cs="Arial"/>
                <w:sz w:val="16"/>
                <w:szCs w:val="16"/>
              </w:rPr>
            </w:pPr>
            <w:r w:rsidRPr="002C7579">
              <w:rPr>
                <w:rFonts w:eastAsia="Arial" w:cs="Arial"/>
                <w:sz w:val="16"/>
                <w:szCs w:val="16"/>
              </w:rPr>
              <w:t>Relatório entregue</w:t>
            </w:r>
          </w:p>
        </w:tc>
        <w:tc>
          <w:tcPr>
            <w:tcW w:w="852" w:type="dxa"/>
            <w:vMerge w:val="restart"/>
            <w:tcBorders>
              <w:top w:val="nil"/>
              <w:left w:val="single" w:sz="4" w:space="0" w:color="auto"/>
              <w:right w:val="single" w:sz="4" w:space="0" w:color="auto"/>
            </w:tcBorders>
            <w:vAlign w:val="center"/>
            <w:hideMark/>
          </w:tcPr>
          <w:p w14:paraId="5BDD86D4" w14:textId="77777777" w:rsidR="00C5220F" w:rsidRPr="002C7579" w:rsidRDefault="00C5220F" w:rsidP="00296D3F">
            <w:pPr>
              <w:ind w:firstLine="0"/>
              <w:jc w:val="center"/>
              <w:rPr>
                <w:rFonts w:eastAsia="Times New Roman" w:cs="Arial"/>
                <w:sz w:val="16"/>
                <w:szCs w:val="16"/>
              </w:rPr>
            </w:pPr>
            <w:r w:rsidRPr="002C7579">
              <w:rPr>
                <w:rFonts w:eastAsia="Times New Roman" w:cs="Arial"/>
                <w:sz w:val="16"/>
                <w:szCs w:val="16"/>
              </w:rPr>
              <w:t>60 DIAS</w:t>
            </w:r>
          </w:p>
        </w:tc>
      </w:tr>
      <w:tr w:rsidR="00C5220F" w:rsidRPr="002C7579" w14:paraId="39ECB4AA" w14:textId="77777777" w:rsidTr="008A05BB">
        <w:trPr>
          <w:trHeight w:val="94"/>
        </w:trPr>
        <w:tc>
          <w:tcPr>
            <w:tcW w:w="4953" w:type="dxa"/>
            <w:tcBorders>
              <w:top w:val="nil"/>
              <w:left w:val="single" w:sz="4" w:space="0" w:color="auto"/>
              <w:bottom w:val="single" w:sz="4" w:space="0" w:color="auto"/>
              <w:right w:val="single" w:sz="4" w:space="0" w:color="auto"/>
            </w:tcBorders>
            <w:vAlign w:val="center"/>
            <w:hideMark/>
          </w:tcPr>
          <w:p w14:paraId="444DF5B8" w14:textId="77777777" w:rsidR="00C5220F" w:rsidRPr="002C7579" w:rsidRDefault="00C5220F" w:rsidP="00296D3F">
            <w:pPr>
              <w:ind w:firstLine="0"/>
              <w:jc w:val="left"/>
              <w:rPr>
                <w:rFonts w:eastAsia="Times New Roman" w:cs="Arial"/>
                <w:sz w:val="16"/>
                <w:szCs w:val="16"/>
              </w:rPr>
            </w:pPr>
          </w:p>
        </w:tc>
        <w:tc>
          <w:tcPr>
            <w:tcW w:w="6050" w:type="dxa"/>
            <w:gridSpan w:val="3"/>
            <w:tcBorders>
              <w:top w:val="nil"/>
              <w:left w:val="nil"/>
              <w:bottom w:val="single" w:sz="4" w:space="0" w:color="auto"/>
              <w:right w:val="single" w:sz="4" w:space="0" w:color="auto"/>
            </w:tcBorders>
            <w:vAlign w:val="center"/>
            <w:hideMark/>
          </w:tcPr>
          <w:p w14:paraId="7DD85AB9" w14:textId="77777777" w:rsidR="00C5220F" w:rsidRPr="002C7579" w:rsidRDefault="00C5220F" w:rsidP="00296D3F">
            <w:pPr>
              <w:rPr>
                <w:rFonts w:eastAsia="Arial" w:cs="Arial"/>
                <w:sz w:val="16"/>
                <w:szCs w:val="16"/>
              </w:rPr>
            </w:pPr>
            <w:r w:rsidRPr="002C7579">
              <w:rPr>
                <w:rFonts w:eastAsia="Arial" w:cs="Arial"/>
                <w:sz w:val="16"/>
                <w:szCs w:val="16"/>
              </w:rPr>
              <w:t>Elaborar minutas que sejam necessárias subsidiar o modelo jurídico-institucional adotado</w:t>
            </w:r>
          </w:p>
        </w:tc>
        <w:tc>
          <w:tcPr>
            <w:tcW w:w="3337" w:type="dxa"/>
            <w:tcBorders>
              <w:top w:val="nil"/>
              <w:left w:val="nil"/>
              <w:bottom w:val="single" w:sz="4" w:space="0" w:color="auto"/>
              <w:right w:val="single" w:sz="4" w:space="0" w:color="auto"/>
            </w:tcBorders>
            <w:vAlign w:val="center"/>
            <w:hideMark/>
          </w:tcPr>
          <w:p w14:paraId="701D64F7" w14:textId="77777777" w:rsidR="00C5220F" w:rsidRPr="002C7579" w:rsidRDefault="00C5220F" w:rsidP="00296D3F">
            <w:pPr>
              <w:rPr>
                <w:rFonts w:eastAsia="Arial" w:cs="Arial"/>
                <w:sz w:val="16"/>
                <w:szCs w:val="16"/>
              </w:rPr>
            </w:pPr>
            <w:r w:rsidRPr="002C7579">
              <w:rPr>
                <w:rFonts w:eastAsia="Arial" w:cs="Arial"/>
                <w:sz w:val="16"/>
                <w:szCs w:val="16"/>
              </w:rPr>
              <w:t>Relatório entregue</w:t>
            </w:r>
          </w:p>
        </w:tc>
        <w:tc>
          <w:tcPr>
            <w:tcW w:w="852" w:type="dxa"/>
            <w:vMerge/>
            <w:tcBorders>
              <w:left w:val="single" w:sz="4" w:space="0" w:color="auto"/>
              <w:right w:val="single" w:sz="4" w:space="0" w:color="auto"/>
            </w:tcBorders>
            <w:vAlign w:val="center"/>
            <w:hideMark/>
          </w:tcPr>
          <w:p w14:paraId="32B73804" w14:textId="77777777" w:rsidR="00C5220F" w:rsidRPr="002C7579" w:rsidRDefault="00C5220F" w:rsidP="00296D3F">
            <w:pPr>
              <w:ind w:firstLine="0"/>
              <w:jc w:val="left"/>
              <w:rPr>
                <w:rFonts w:eastAsia="Times New Roman" w:cs="Arial"/>
                <w:sz w:val="16"/>
                <w:szCs w:val="16"/>
              </w:rPr>
            </w:pPr>
          </w:p>
        </w:tc>
      </w:tr>
      <w:tr w:rsidR="00C5220F" w:rsidRPr="002C7579" w14:paraId="32364FB2" w14:textId="77777777" w:rsidTr="008A05BB">
        <w:trPr>
          <w:trHeight w:val="94"/>
        </w:trPr>
        <w:tc>
          <w:tcPr>
            <w:tcW w:w="4953" w:type="dxa"/>
            <w:tcBorders>
              <w:top w:val="nil"/>
              <w:left w:val="single" w:sz="4" w:space="0" w:color="auto"/>
              <w:bottom w:val="single" w:sz="4" w:space="0" w:color="auto"/>
              <w:right w:val="single" w:sz="4" w:space="0" w:color="auto"/>
            </w:tcBorders>
            <w:vAlign w:val="center"/>
            <w:hideMark/>
          </w:tcPr>
          <w:p w14:paraId="48DBB4F9" w14:textId="77777777" w:rsidR="00C5220F" w:rsidRPr="002C7579" w:rsidRDefault="00C5220F" w:rsidP="00296D3F">
            <w:pPr>
              <w:ind w:firstLine="0"/>
              <w:jc w:val="left"/>
              <w:rPr>
                <w:rFonts w:eastAsia="Times New Roman" w:cs="Arial"/>
                <w:sz w:val="16"/>
                <w:szCs w:val="16"/>
              </w:rPr>
            </w:pPr>
          </w:p>
        </w:tc>
        <w:tc>
          <w:tcPr>
            <w:tcW w:w="6050" w:type="dxa"/>
            <w:gridSpan w:val="3"/>
            <w:tcBorders>
              <w:top w:val="nil"/>
              <w:left w:val="nil"/>
              <w:bottom w:val="single" w:sz="4" w:space="0" w:color="auto"/>
              <w:right w:val="single" w:sz="4" w:space="0" w:color="auto"/>
            </w:tcBorders>
            <w:vAlign w:val="center"/>
            <w:hideMark/>
          </w:tcPr>
          <w:p w14:paraId="2FBA9EC8" w14:textId="77777777" w:rsidR="00C5220F" w:rsidRPr="002C7579" w:rsidRDefault="00C5220F" w:rsidP="00296D3F">
            <w:pPr>
              <w:ind w:firstLine="0"/>
              <w:jc w:val="center"/>
              <w:rPr>
                <w:rFonts w:eastAsia="Times New Roman" w:cs="Arial"/>
                <w:sz w:val="16"/>
                <w:szCs w:val="16"/>
              </w:rPr>
            </w:pPr>
            <w:r w:rsidRPr="002C7579">
              <w:rPr>
                <w:rFonts w:eastAsia="Times New Roman" w:cs="Arial"/>
                <w:sz w:val="16"/>
                <w:szCs w:val="16"/>
              </w:rPr>
              <w:t>Elaborar o relatório com as medidas emergenciais, o relatório geral e o relatório para cada sub-bacia</w:t>
            </w:r>
          </w:p>
        </w:tc>
        <w:tc>
          <w:tcPr>
            <w:tcW w:w="3337" w:type="dxa"/>
            <w:tcBorders>
              <w:top w:val="nil"/>
              <w:left w:val="nil"/>
              <w:bottom w:val="single" w:sz="4" w:space="0" w:color="auto"/>
              <w:right w:val="single" w:sz="4" w:space="0" w:color="auto"/>
            </w:tcBorders>
            <w:vAlign w:val="center"/>
            <w:hideMark/>
          </w:tcPr>
          <w:p w14:paraId="256A2ED5" w14:textId="77777777" w:rsidR="00C5220F" w:rsidRPr="002C7579" w:rsidRDefault="00C5220F" w:rsidP="00296D3F">
            <w:pPr>
              <w:rPr>
                <w:rFonts w:eastAsia="Arial" w:cs="Arial"/>
                <w:sz w:val="16"/>
                <w:szCs w:val="16"/>
              </w:rPr>
            </w:pPr>
            <w:r w:rsidRPr="002C7579">
              <w:rPr>
                <w:rFonts w:eastAsia="Arial" w:cs="Arial"/>
                <w:sz w:val="16"/>
                <w:szCs w:val="16"/>
              </w:rPr>
              <w:t>Relatório entregue</w:t>
            </w:r>
          </w:p>
        </w:tc>
        <w:tc>
          <w:tcPr>
            <w:tcW w:w="852" w:type="dxa"/>
            <w:vMerge/>
            <w:tcBorders>
              <w:left w:val="single" w:sz="4" w:space="0" w:color="auto"/>
              <w:bottom w:val="single" w:sz="4" w:space="0" w:color="000000"/>
              <w:right w:val="single" w:sz="4" w:space="0" w:color="auto"/>
            </w:tcBorders>
            <w:vAlign w:val="center"/>
            <w:hideMark/>
          </w:tcPr>
          <w:p w14:paraId="7593627D" w14:textId="77777777" w:rsidR="00C5220F" w:rsidRPr="002C7579" w:rsidRDefault="00C5220F" w:rsidP="00296D3F">
            <w:pPr>
              <w:ind w:firstLine="0"/>
              <w:jc w:val="left"/>
              <w:rPr>
                <w:rFonts w:eastAsia="Times New Roman" w:cs="Arial"/>
                <w:sz w:val="16"/>
                <w:szCs w:val="16"/>
              </w:rPr>
            </w:pPr>
          </w:p>
        </w:tc>
      </w:tr>
      <w:tr w:rsidR="005B59E3" w:rsidRPr="002C7579" w14:paraId="491B00C8" w14:textId="77777777" w:rsidTr="003471D9">
        <w:trPr>
          <w:trHeight w:val="94"/>
        </w:trPr>
        <w:tc>
          <w:tcPr>
            <w:tcW w:w="15192" w:type="dxa"/>
            <w:gridSpan w:val="6"/>
            <w:tcBorders>
              <w:top w:val="single" w:sz="4" w:space="0" w:color="auto"/>
              <w:left w:val="single" w:sz="4" w:space="0" w:color="auto"/>
              <w:bottom w:val="single" w:sz="4" w:space="0" w:color="auto"/>
              <w:right w:val="single" w:sz="4" w:space="0" w:color="auto"/>
            </w:tcBorders>
            <w:shd w:val="clear" w:color="000000" w:fill="8DB4E3"/>
            <w:vAlign w:val="center"/>
            <w:hideMark/>
          </w:tcPr>
          <w:p w14:paraId="689C23EC" w14:textId="77777777" w:rsidR="005B59E3" w:rsidRPr="002C7579" w:rsidRDefault="005B59E3" w:rsidP="00296D3F">
            <w:pPr>
              <w:ind w:firstLine="0"/>
              <w:jc w:val="center"/>
              <w:rPr>
                <w:rFonts w:eastAsia="Times New Roman" w:cs="Arial"/>
                <w:b/>
                <w:bCs/>
                <w:sz w:val="16"/>
                <w:szCs w:val="16"/>
              </w:rPr>
            </w:pPr>
            <w:r w:rsidRPr="002C7579">
              <w:rPr>
                <w:rFonts w:eastAsia="Times New Roman" w:cs="Arial"/>
                <w:b/>
                <w:bCs/>
                <w:sz w:val="16"/>
                <w:szCs w:val="16"/>
              </w:rPr>
              <w:t xml:space="preserve">Objetivo específico 13 - </w:t>
            </w:r>
            <w:r w:rsidRPr="002C7579">
              <w:rPr>
                <w:rFonts w:eastAsia="Arial" w:cs="Arial"/>
                <w:b/>
                <w:sz w:val="16"/>
                <w:szCs w:val="16"/>
              </w:rPr>
              <w:t>Capacitação da equipe da prefeitura</w:t>
            </w:r>
          </w:p>
        </w:tc>
      </w:tr>
      <w:tr w:rsidR="005B59E3" w:rsidRPr="002C7579" w14:paraId="067A4983" w14:textId="77777777" w:rsidTr="003471D9">
        <w:trPr>
          <w:trHeight w:val="94"/>
        </w:trPr>
        <w:tc>
          <w:tcPr>
            <w:tcW w:w="4953" w:type="dxa"/>
            <w:tcBorders>
              <w:top w:val="nil"/>
              <w:left w:val="single" w:sz="4" w:space="0" w:color="auto"/>
              <w:bottom w:val="single" w:sz="4" w:space="0" w:color="auto"/>
              <w:right w:val="single" w:sz="4" w:space="0" w:color="auto"/>
            </w:tcBorders>
            <w:shd w:val="clear" w:color="000000" w:fill="C5D9F1"/>
            <w:vAlign w:val="center"/>
            <w:hideMark/>
          </w:tcPr>
          <w:p w14:paraId="2BF9CFA6" w14:textId="77777777" w:rsidR="005B59E3" w:rsidRPr="002C7579" w:rsidRDefault="005B59E3" w:rsidP="00296D3F">
            <w:pPr>
              <w:ind w:firstLine="0"/>
              <w:jc w:val="center"/>
              <w:rPr>
                <w:rFonts w:eastAsia="Times New Roman" w:cs="Arial"/>
                <w:b/>
                <w:bCs/>
                <w:sz w:val="16"/>
                <w:szCs w:val="16"/>
              </w:rPr>
            </w:pPr>
            <w:r w:rsidRPr="002C7579">
              <w:rPr>
                <w:rFonts w:eastAsia="Times New Roman" w:cs="Arial"/>
                <w:b/>
                <w:bCs/>
                <w:sz w:val="16"/>
                <w:szCs w:val="16"/>
              </w:rPr>
              <w:t xml:space="preserve">Meta </w:t>
            </w:r>
          </w:p>
        </w:tc>
        <w:tc>
          <w:tcPr>
            <w:tcW w:w="6050" w:type="dxa"/>
            <w:gridSpan w:val="3"/>
            <w:tcBorders>
              <w:top w:val="nil"/>
              <w:left w:val="nil"/>
              <w:bottom w:val="single" w:sz="4" w:space="0" w:color="auto"/>
              <w:right w:val="single" w:sz="4" w:space="0" w:color="auto"/>
            </w:tcBorders>
            <w:shd w:val="clear" w:color="000000" w:fill="C5D9F1"/>
            <w:vAlign w:val="center"/>
            <w:hideMark/>
          </w:tcPr>
          <w:p w14:paraId="299FE8BA" w14:textId="77777777" w:rsidR="005B59E3" w:rsidRPr="002C7579" w:rsidRDefault="005B59E3" w:rsidP="00296D3F">
            <w:pPr>
              <w:ind w:firstLine="0"/>
              <w:jc w:val="center"/>
              <w:rPr>
                <w:rFonts w:eastAsia="Times New Roman" w:cs="Arial"/>
                <w:b/>
                <w:bCs/>
                <w:sz w:val="16"/>
                <w:szCs w:val="16"/>
              </w:rPr>
            </w:pPr>
            <w:r w:rsidRPr="002C7579">
              <w:rPr>
                <w:rFonts w:eastAsia="Times New Roman" w:cs="Arial"/>
                <w:b/>
                <w:bCs/>
                <w:sz w:val="16"/>
                <w:szCs w:val="16"/>
              </w:rPr>
              <w:t>Ação</w:t>
            </w:r>
          </w:p>
        </w:tc>
        <w:tc>
          <w:tcPr>
            <w:tcW w:w="3337" w:type="dxa"/>
            <w:tcBorders>
              <w:top w:val="nil"/>
              <w:left w:val="nil"/>
              <w:bottom w:val="single" w:sz="4" w:space="0" w:color="auto"/>
              <w:right w:val="single" w:sz="4" w:space="0" w:color="auto"/>
            </w:tcBorders>
            <w:shd w:val="clear" w:color="000000" w:fill="C5D9F1"/>
            <w:vAlign w:val="center"/>
            <w:hideMark/>
          </w:tcPr>
          <w:p w14:paraId="76AFDDBE" w14:textId="77777777" w:rsidR="005B59E3" w:rsidRPr="002C7579" w:rsidRDefault="005B59E3" w:rsidP="00296D3F">
            <w:pPr>
              <w:ind w:firstLine="0"/>
              <w:jc w:val="center"/>
              <w:rPr>
                <w:rFonts w:eastAsia="Times New Roman" w:cs="Arial"/>
                <w:b/>
                <w:bCs/>
                <w:sz w:val="16"/>
                <w:szCs w:val="16"/>
              </w:rPr>
            </w:pPr>
            <w:r w:rsidRPr="002C7579">
              <w:rPr>
                <w:rFonts w:eastAsia="Times New Roman" w:cs="Arial"/>
                <w:b/>
                <w:bCs/>
                <w:sz w:val="16"/>
                <w:szCs w:val="16"/>
              </w:rPr>
              <w:t xml:space="preserve"> Indicador</w:t>
            </w:r>
          </w:p>
        </w:tc>
        <w:tc>
          <w:tcPr>
            <w:tcW w:w="852" w:type="dxa"/>
            <w:tcBorders>
              <w:top w:val="nil"/>
              <w:left w:val="nil"/>
              <w:bottom w:val="single" w:sz="4" w:space="0" w:color="auto"/>
              <w:right w:val="single" w:sz="4" w:space="0" w:color="auto"/>
            </w:tcBorders>
            <w:shd w:val="clear" w:color="000000" w:fill="C5D9F1"/>
            <w:vAlign w:val="center"/>
            <w:hideMark/>
          </w:tcPr>
          <w:p w14:paraId="53DAA860" w14:textId="77777777" w:rsidR="005B59E3" w:rsidRPr="002C7579" w:rsidRDefault="005B59E3" w:rsidP="00296D3F">
            <w:pPr>
              <w:ind w:firstLine="0"/>
              <w:jc w:val="center"/>
              <w:rPr>
                <w:rFonts w:eastAsia="Times New Roman" w:cs="Arial"/>
                <w:b/>
                <w:bCs/>
                <w:sz w:val="16"/>
                <w:szCs w:val="16"/>
              </w:rPr>
            </w:pPr>
            <w:r w:rsidRPr="002C7579">
              <w:rPr>
                <w:rFonts w:eastAsia="Times New Roman" w:cs="Arial"/>
                <w:b/>
                <w:bCs/>
                <w:sz w:val="16"/>
                <w:szCs w:val="16"/>
              </w:rPr>
              <w:t>Prazo</w:t>
            </w:r>
          </w:p>
        </w:tc>
      </w:tr>
      <w:tr w:rsidR="005B59E3" w:rsidRPr="002C7579" w14:paraId="6BF6B06F" w14:textId="77777777" w:rsidTr="00C5220F">
        <w:trPr>
          <w:trHeight w:val="1442"/>
        </w:trPr>
        <w:tc>
          <w:tcPr>
            <w:tcW w:w="4953" w:type="dxa"/>
            <w:tcBorders>
              <w:top w:val="nil"/>
              <w:left w:val="single" w:sz="4" w:space="0" w:color="auto"/>
              <w:bottom w:val="single" w:sz="4" w:space="0" w:color="auto"/>
              <w:right w:val="single" w:sz="4" w:space="0" w:color="auto"/>
            </w:tcBorders>
            <w:vAlign w:val="center"/>
            <w:hideMark/>
          </w:tcPr>
          <w:p w14:paraId="1C62E9E1" w14:textId="77777777" w:rsidR="005B59E3" w:rsidRPr="002C7579" w:rsidRDefault="005B59E3" w:rsidP="00296D3F">
            <w:pPr>
              <w:rPr>
                <w:rFonts w:eastAsia="Arial" w:cs="Arial"/>
                <w:sz w:val="16"/>
                <w:szCs w:val="16"/>
              </w:rPr>
            </w:pPr>
            <w:r w:rsidRPr="002C7579">
              <w:rPr>
                <w:rFonts w:eastAsia="Arial" w:cs="Arial"/>
                <w:sz w:val="16"/>
                <w:szCs w:val="16"/>
              </w:rPr>
              <w:t>Realizar pelo menos 2 sessões de treinamento de 20 horas cada</w:t>
            </w:r>
          </w:p>
        </w:tc>
        <w:tc>
          <w:tcPr>
            <w:tcW w:w="6050" w:type="dxa"/>
            <w:gridSpan w:val="3"/>
            <w:tcBorders>
              <w:top w:val="nil"/>
              <w:left w:val="nil"/>
              <w:bottom w:val="single" w:sz="4" w:space="0" w:color="auto"/>
              <w:right w:val="single" w:sz="4" w:space="0" w:color="auto"/>
            </w:tcBorders>
            <w:vAlign w:val="center"/>
            <w:hideMark/>
          </w:tcPr>
          <w:p w14:paraId="19B31490" w14:textId="77777777" w:rsidR="005B59E3" w:rsidRPr="002C7579" w:rsidRDefault="005B59E3" w:rsidP="00296D3F">
            <w:pPr>
              <w:rPr>
                <w:rFonts w:eastAsia="Arial" w:cs="Arial"/>
                <w:sz w:val="16"/>
                <w:szCs w:val="16"/>
              </w:rPr>
            </w:pPr>
            <w:r w:rsidRPr="002C7579">
              <w:rPr>
                <w:rFonts w:eastAsia="Arial" w:cs="Arial"/>
                <w:sz w:val="16"/>
                <w:szCs w:val="16"/>
              </w:rPr>
              <w:t>Realizar treinamentos da equipe da prefeitura</w:t>
            </w:r>
          </w:p>
        </w:tc>
        <w:tc>
          <w:tcPr>
            <w:tcW w:w="3337" w:type="dxa"/>
            <w:tcBorders>
              <w:top w:val="nil"/>
              <w:left w:val="nil"/>
              <w:bottom w:val="single" w:sz="4" w:space="0" w:color="auto"/>
              <w:right w:val="single" w:sz="4" w:space="0" w:color="auto"/>
            </w:tcBorders>
            <w:vAlign w:val="center"/>
            <w:hideMark/>
          </w:tcPr>
          <w:p w14:paraId="06289828" w14:textId="77777777" w:rsidR="005B59E3" w:rsidRPr="002C7579" w:rsidRDefault="005B59E3" w:rsidP="00296D3F">
            <w:pPr>
              <w:ind w:firstLine="0"/>
              <w:rPr>
                <w:rFonts w:eastAsia="Arial" w:cs="Arial"/>
                <w:sz w:val="16"/>
                <w:szCs w:val="16"/>
              </w:rPr>
            </w:pPr>
            <w:r w:rsidRPr="002C7579">
              <w:rPr>
                <w:rFonts w:eastAsia="Arial" w:cs="Arial"/>
                <w:sz w:val="16"/>
                <w:szCs w:val="16"/>
              </w:rPr>
              <w:t>Pelo menos 40 horas de treinamento com os servidores da prefeitura</w:t>
            </w:r>
            <w:r w:rsidRPr="002C7579">
              <w:rPr>
                <w:rFonts w:eastAsia="Arial" w:cs="Arial"/>
                <w:sz w:val="16"/>
                <w:szCs w:val="16"/>
              </w:rPr>
              <w:br/>
              <w:t>Relatório entregue</w:t>
            </w:r>
          </w:p>
        </w:tc>
        <w:tc>
          <w:tcPr>
            <w:tcW w:w="852" w:type="dxa"/>
            <w:tcBorders>
              <w:top w:val="nil"/>
              <w:left w:val="nil"/>
              <w:bottom w:val="single" w:sz="4" w:space="0" w:color="auto"/>
              <w:right w:val="single" w:sz="4" w:space="0" w:color="auto"/>
            </w:tcBorders>
            <w:vAlign w:val="center"/>
            <w:hideMark/>
          </w:tcPr>
          <w:p w14:paraId="5E61E0B7" w14:textId="77777777" w:rsidR="005B59E3" w:rsidRPr="002C7579" w:rsidRDefault="005B59E3" w:rsidP="00296D3F">
            <w:pPr>
              <w:ind w:firstLine="0"/>
              <w:jc w:val="center"/>
              <w:rPr>
                <w:rFonts w:eastAsia="Times New Roman" w:cs="Arial"/>
                <w:sz w:val="16"/>
                <w:szCs w:val="16"/>
              </w:rPr>
            </w:pPr>
            <w:r w:rsidRPr="002C7579">
              <w:rPr>
                <w:rFonts w:eastAsia="Times New Roman" w:cs="Arial"/>
                <w:sz w:val="16"/>
                <w:szCs w:val="16"/>
              </w:rPr>
              <w:t>60 DIAS</w:t>
            </w:r>
          </w:p>
        </w:tc>
      </w:tr>
    </w:tbl>
    <w:p w14:paraId="71DB7800" w14:textId="2772EADF" w:rsidR="0066001F" w:rsidRPr="002C7579" w:rsidRDefault="0066001F" w:rsidP="00296D3F">
      <w:pPr>
        <w:pStyle w:val="TPargrafoF12"/>
        <w:spacing w:after="0"/>
        <w:ind w:firstLine="0"/>
        <w:rPr>
          <w:rFonts w:cs="Arial"/>
          <w:b/>
          <w:bCs/>
          <w:sz w:val="16"/>
          <w:szCs w:val="16"/>
        </w:rPr>
      </w:pPr>
    </w:p>
    <w:p w14:paraId="7EA943B3" w14:textId="77777777" w:rsidR="0066001F" w:rsidRPr="002C7579" w:rsidRDefault="0066001F" w:rsidP="00296D3F">
      <w:pPr>
        <w:ind w:firstLine="0"/>
        <w:jc w:val="left"/>
        <w:rPr>
          <w:rFonts w:cs="Arial"/>
          <w:b/>
          <w:bCs/>
          <w:sz w:val="16"/>
          <w:szCs w:val="16"/>
        </w:rPr>
      </w:pPr>
      <w:r w:rsidRPr="002C7579">
        <w:rPr>
          <w:rFonts w:cs="Arial"/>
          <w:b/>
          <w:bCs/>
          <w:sz w:val="16"/>
          <w:szCs w:val="16"/>
        </w:rPr>
        <w:br w:type="page"/>
      </w:r>
    </w:p>
    <w:p w14:paraId="0B978493" w14:textId="77777777" w:rsidR="003D08F8" w:rsidRPr="00E56252" w:rsidRDefault="003D08F8" w:rsidP="00296D3F">
      <w:pPr>
        <w:pStyle w:val="TTt1F2"/>
        <w:spacing w:before="0" w:after="0" w:line="360" w:lineRule="auto"/>
      </w:pPr>
      <w:bookmarkStart w:id="75" w:name="_Toc66376531"/>
      <w:bookmarkStart w:id="76" w:name="_Toc216860477"/>
      <w:r w:rsidRPr="00E56252">
        <w:lastRenderedPageBreak/>
        <w:t>Produtos e Resultados esperados</w:t>
      </w:r>
      <w:bookmarkEnd w:id="75"/>
      <w:bookmarkEnd w:id="76"/>
    </w:p>
    <w:p w14:paraId="4EC5B685" w14:textId="77777777" w:rsidR="003D08F8" w:rsidRPr="00E56252" w:rsidRDefault="003D08F8" w:rsidP="00296D3F">
      <w:pPr>
        <w:pStyle w:val="TPargrafoF12"/>
        <w:spacing w:after="0"/>
      </w:pPr>
    </w:p>
    <w:tbl>
      <w:tblPr>
        <w:tblW w:w="15324" w:type="dxa"/>
        <w:jc w:val="center"/>
        <w:tblCellMar>
          <w:left w:w="70" w:type="dxa"/>
          <w:right w:w="70" w:type="dxa"/>
        </w:tblCellMar>
        <w:tblLook w:val="04A0" w:firstRow="1" w:lastRow="0" w:firstColumn="1" w:lastColumn="0" w:noHBand="0" w:noVBand="1"/>
      </w:tblPr>
      <w:tblGrid>
        <w:gridCol w:w="1183"/>
        <w:gridCol w:w="1179"/>
        <w:gridCol w:w="6193"/>
        <w:gridCol w:w="1511"/>
        <w:gridCol w:w="1700"/>
        <w:gridCol w:w="1611"/>
        <w:gridCol w:w="1947"/>
      </w:tblGrid>
      <w:tr w:rsidR="009F14EA" w:rsidRPr="002C7579" w14:paraId="14DC4E58" w14:textId="77777777" w:rsidTr="009F14EA">
        <w:trPr>
          <w:trHeight w:val="645"/>
          <w:jc w:val="center"/>
        </w:trPr>
        <w:tc>
          <w:tcPr>
            <w:tcW w:w="1183" w:type="dxa"/>
            <w:tcBorders>
              <w:top w:val="single" w:sz="4" w:space="0" w:color="auto"/>
              <w:left w:val="single" w:sz="4" w:space="0" w:color="auto"/>
              <w:bottom w:val="single" w:sz="4" w:space="0" w:color="auto"/>
              <w:right w:val="single" w:sz="4" w:space="0" w:color="auto"/>
            </w:tcBorders>
            <w:shd w:val="clear" w:color="000000" w:fill="8DB4E3"/>
            <w:vAlign w:val="center"/>
            <w:hideMark/>
          </w:tcPr>
          <w:p w14:paraId="11F7F239"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PRODUTO GERAL</w:t>
            </w:r>
          </w:p>
        </w:tc>
        <w:tc>
          <w:tcPr>
            <w:tcW w:w="1179" w:type="dxa"/>
            <w:tcBorders>
              <w:top w:val="single" w:sz="4" w:space="0" w:color="auto"/>
              <w:left w:val="nil"/>
              <w:bottom w:val="single" w:sz="4" w:space="0" w:color="auto"/>
              <w:right w:val="single" w:sz="4" w:space="0" w:color="auto"/>
            </w:tcBorders>
            <w:shd w:val="clear" w:color="000000" w:fill="8DB4E3"/>
            <w:vAlign w:val="center"/>
            <w:hideMark/>
          </w:tcPr>
          <w:p w14:paraId="70142961"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 xml:space="preserve">SUB-PRODUTO(S) </w:t>
            </w:r>
          </w:p>
        </w:tc>
        <w:tc>
          <w:tcPr>
            <w:tcW w:w="6193" w:type="dxa"/>
            <w:tcBorders>
              <w:top w:val="single" w:sz="4" w:space="0" w:color="auto"/>
              <w:left w:val="nil"/>
              <w:bottom w:val="single" w:sz="4" w:space="0" w:color="auto"/>
              <w:right w:val="single" w:sz="4" w:space="0" w:color="auto"/>
            </w:tcBorders>
            <w:shd w:val="clear" w:color="000000" w:fill="8DB4E3"/>
            <w:vAlign w:val="center"/>
            <w:hideMark/>
          </w:tcPr>
          <w:p w14:paraId="508462AD"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 xml:space="preserve">DESCRIÇÃO </w:t>
            </w:r>
          </w:p>
        </w:tc>
        <w:tc>
          <w:tcPr>
            <w:tcW w:w="1511" w:type="dxa"/>
            <w:tcBorders>
              <w:top w:val="single" w:sz="4" w:space="0" w:color="auto"/>
              <w:left w:val="nil"/>
              <w:bottom w:val="single" w:sz="4" w:space="0" w:color="auto"/>
              <w:right w:val="single" w:sz="4" w:space="0" w:color="auto"/>
            </w:tcBorders>
            <w:shd w:val="clear" w:color="000000" w:fill="8DB4E3"/>
            <w:vAlign w:val="center"/>
            <w:hideMark/>
          </w:tcPr>
          <w:p w14:paraId="01CA6B2E"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AÇÃO DO PA/PI</w:t>
            </w:r>
            <w:r w:rsidRPr="002C7579">
              <w:rPr>
                <w:rFonts w:eastAsia="Times New Roman" w:cs="Arial"/>
                <w:b/>
                <w:bCs/>
                <w:sz w:val="16"/>
                <w:szCs w:val="16"/>
              </w:rPr>
              <w:br/>
            </w:r>
          </w:p>
        </w:tc>
        <w:tc>
          <w:tcPr>
            <w:tcW w:w="1700" w:type="dxa"/>
            <w:tcBorders>
              <w:top w:val="single" w:sz="4" w:space="0" w:color="auto"/>
              <w:left w:val="nil"/>
              <w:bottom w:val="single" w:sz="4" w:space="0" w:color="auto"/>
              <w:right w:val="single" w:sz="4" w:space="0" w:color="auto"/>
            </w:tcBorders>
            <w:shd w:val="clear" w:color="000000" w:fill="8DB4E3"/>
            <w:vAlign w:val="center"/>
            <w:hideMark/>
          </w:tcPr>
          <w:p w14:paraId="4D7E7F81"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META DO PA/PI</w:t>
            </w:r>
            <w:r w:rsidRPr="002C7579">
              <w:rPr>
                <w:rFonts w:eastAsia="Times New Roman" w:cs="Arial"/>
                <w:b/>
                <w:bCs/>
                <w:sz w:val="16"/>
                <w:szCs w:val="16"/>
              </w:rPr>
              <w:br/>
            </w:r>
          </w:p>
        </w:tc>
        <w:tc>
          <w:tcPr>
            <w:tcW w:w="1611" w:type="dxa"/>
            <w:tcBorders>
              <w:top w:val="single" w:sz="4" w:space="0" w:color="auto"/>
              <w:left w:val="nil"/>
              <w:bottom w:val="single" w:sz="4" w:space="0" w:color="auto"/>
              <w:right w:val="single" w:sz="4" w:space="0" w:color="auto"/>
            </w:tcBorders>
            <w:shd w:val="clear" w:color="000000" w:fill="8DB4E3"/>
            <w:vAlign w:val="center"/>
            <w:hideMark/>
          </w:tcPr>
          <w:p w14:paraId="08EE4FC3"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BENEFÍCIOS</w:t>
            </w:r>
          </w:p>
        </w:tc>
        <w:tc>
          <w:tcPr>
            <w:tcW w:w="1947" w:type="dxa"/>
            <w:tcBorders>
              <w:top w:val="single" w:sz="4" w:space="0" w:color="auto"/>
              <w:left w:val="nil"/>
              <w:bottom w:val="single" w:sz="4" w:space="0" w:color="auto"/>
              <w:right w:val="single" w:sz="4" w:space="0" w:color="auto"/>
            </w:tcBorders>
            <w:shd w:val="clear" w:color="000000" w:fill="8DB4E3"/>
            <w:vAlign w:val="center"/>
            <w:hideMark/>
          </w:tcPr>
          <w:p w14:paraId="3976926E" w14:textId="77777777" w:rsidR="00F51B6A" w:rsidRPr="002C7579" w:rsidRDefault="00F51B6A" w:rsidP="00296D3F">
            <w:pPr>
              <w:ind w:firstLine="0"/>
              <w:jc w:val="center"/>
              <w:rPr>
                <w:rFonts w:eastAsia="Times New Roman" w:cs="Arial"/>
                <w:b/>
                <w:bCs/>
                <w:sz w:val="16"/>
                <w:szCs w:val="16"/>
              </w:rPr>
            </w:pPr>
            <w:r w:rsidRPr="002C7579">
              <w:rPr>
                <w:rFonts w:eastAsia="Times New Roman" w:cs="Arial"/>
                <w:b/>
                <w:bCs/>
                <w:sz w:val="16"/>
                <w:szCs w:val="16"/>
              </w:rPr>
              <w:t>SUSTENTABILIDADE</w:t>
            </w:r>
          </w:p>
        </w:tc>
      </w:tr>
      <w:tr w:rsidR="009F14EA" w:rsidRPr="002C7579" w14:paraId="78C875DC" w14:textId="77777777" w:rsidTr="009F14EA">
        <w:trPr>
          <w:trHeight w:val="203"/>
          <w:jc w:val="center"/>
        </w:trPr>
        <w:tc>
          <w:tcPr>
            <w:tcW w:w="1183" w:type="dxa"/>
            <w:vMerge w:val="restart"/>
            <w:tcBorders>
              <w:top w:val="nil"/>
              <w:left w:val="single" w:sz="4" w:space="0" w:color="auto"/>
              <w:bottom w:val="single" w:sz="4" w:space="0" w:color="000000"/>
              <w:right w:val="single" w:sz="4" w:space="0" w:color="auto"/>
            </w:tcBorders>
            <w:vAlign w:val="center"/>
            <w:hideMark/>
          </w:tcPr>
          <w:p w14:paraId="62B64B47"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Plano Diretor de Drenagem e Manejo de Águas Pluviais Urbanas - PDMAPU</w:t>
            </w:r>
          </w:p>
        </w:tc>
        <w:tc>
          <w:tcPr>
            <w:tcW w:w="1179" w:type="dxa"/>
            <w:tcBorders>
              <w:top w:val="nil"/>
              <w:left w:val="nil"/>
              <w:bottom w:val="single" w:sz="4" w:space="0" w:color="auto"/>
              <w:right w:val="single" w:sz="4" w:space="0" w:color="auto"/>
            </w:tcBorders>
            <w:vAlign w:val="center"/>
            <w:hideMark/>
          </w:tcPr>
          <w:p w14:paraId="0672BD4F"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1</w:t>
            </w:r>
          </w:p>
        </w:tc>
        <w:tc>
          <w:tcPr>
            <w:tcW w:w="6193" w:type="dxa"/>
            <w:tcBorders>
              <w:top w:val="nil"/>
              <w:left w:val="nil"/>
              <w:bottom w:val="single" w:sz="4" w:space="0" w:color="auto"/>
              <w:right w:val="single" w:sz="4" w:space="0" w:color="auto"/>
            </w:tcBorders>
            <w:vAlign w:val="center"/>
            <w:hideMark/>
          </w:tcPr>
          <w:p w14:paraId="7AD5435B"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Plano de Trabalho Consolidado</w:t>
            </w:r>
          </w:p>
        </w:tc>
        <w:tc>
          <w:tcPr>
            <w:tcW w:w="1511" w:type="dxa"/>
            <w:vMerge w:val="restart"/>
            <w:tcBorders>
              <w:top w:val="nil"/>
              <w:left w:val="single" w:sz="4" w:space="0" w:color="auto"/>
              <w:bottom w:val="single" w:sz="4" w:space="0" w:color="000000"/>
              <w:right w:val="single" w:sz="4" w:space="0" w:color="auto"/>
            </w:tcBorders>
            <w:vAlign w:val="center"/>
            <w:hideMark/>
          </w:tcPr>
          <w:p w14:paraId="6285FB15" w14:textId="77777777" w:rsidR="00F51B6A" w:rsidRPr="002C7579" w:rsidRDefault="00C15CE5" w:rsidP="00296D3F">
            <w:pPr>
              <w:ind w:firstLine="0"/>
              <w:jc w:val="center"/>
              <w:rPr>
                <w:rFonts w:eastAsia="Times New Roman" w:cs="Arial"/>
                <w:sz w:val="16"/>
                <w:szCs w:val="16"/>
              </w:rPr>
            </w:pPr>
            <w:r w:rsidRPr="002C7579">
              <w:rPr>
                <w:rFonts w:eastAsia="Times New Roman" w:cs="Arial"/>
                <w:sz w:val="16"/>
                <w:szCs w:val="16"/>
              </w:rPr>
              <w:t>Elaboração</w:t>
            </w:r>
            <w:r w:rsidR="00F51B6A" w:rsidRPr="002C7579">
              <w:rPr>
                <w:rFonts w:eastAsia="Times New Roman" w:cs="Arial"/>
                <w:sz w:val="16"/>
                <w:szCs w:val="16"/>
              </w:rPr>
              <w:t xml:space="preserve"> de Planos Diretores Municipais para manejo de águas pluviais (ou inserção do tema nos Planos Municipais de Saneamento), em consonância com as diretrizes metropolitanas do PDMAT 3</w:t>
            </w:r>
          </w:p>
        </w:tc>
        <w:tc>
          <w:tcPr>
            <w:tcW w:w="1700" w:type="dxa"/>
            <w:vMerge w:val="restart"/>
            <w:tcBorders>
              <w:top w:val="nil"/>
              <w:left w:val="single" w:sz="4" w:space="0" w:color="auto"/>
              <w:bottom w:val="single" w:sz="4" w:space="0" w:color="000000"/>
              <w:right w:val="single" w:sz="4" w:space="0" w:color="auto"/>
            </w:tcBorders>
            <w:vAlign w:val="center"/>
            <w:hideMark/>
          </w:tcPr>
          <w:p w14:paraId="48FE4CBD"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Ao menos 5 (cinco) Planos Municipais compatibilizados com diretrizes metropolitanas de macrodrenagem estabelecidas no PDMAT 3</w:t>
            </w:r>
          </w:p>
        </w:tc>
        <w:tc>
          <w:tcPr>
            <w:tcW w:w="1611" w:type="dxa"/>
            <w:vMerge w:val="restart"/>
            <w:tcBorders>
              <w:top w:val="nil"/>
              <w:left w:val="single" w:sz="4" w:space="0" w:color="auto"/>
              <w:bottom w:val="single" w:sz="4" w:space="0" w:color="000000"/>
              <w:right w:val="single" w:sz="4" w:space="0" w:color="auto"/>
            </w:tcBorders>
            <w:vAlign w:val="center"/>
            <w:hideMark/>
          </w:tcPr>
          <w:p w14:paraId="5ED2CF04"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Com a elaboração do plano será possível definir soluções sustentáveis para os problemas de drenagem e com a execução do plano, por meio das soluções, será possível evitar episódios recorrentes de inundação que atingem todo o município, ou seja, 403.183 habitantes. </w:t>
            </w:r>
          </w:p>
        </w:tc>
        <w:tc>
          <w:tcPr>
            <w:tcW w:w="1947" w:type="dxa"/>
            <w:vMerge w:val="restart"/>
            <w:tcBorders>
              <w:top w:val="nil"/>
              <w:left w:val="single" w:sz="4" w:space="0" w:color="auto"/>
              <w:bottom w:val="single" w:sz="4" w:space="0" w:color="000000"/>
              <w:right w:val="single" w:sz="4" w:space="0" w:color="auto"/>
            </w:tcBorders>
            <w:vAlign w:val="center"/>
            <w:hideMark/>
          </w:tcPr>
          <w:p w14:paraId="585CBCEB"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O tomador, sendo </w:t>
            </w:r>
            <w:r w:rsidR="00CF77DD" w:rsidRPr="002C7579">
              <w:rPr>
                <w:rFonts w:eastAsia="Times New Roman" w:cs="Arial"/>
                <w:sz w:val="16"/>
                <w:szCs w:val="16"/>
              </w:rPr>
              <w:t>o responsável</w:t>
            </w:r>
            <w:r w:rsidRPr="002C7579">
              <w:rPr>
                <w:rFonts w:eastAsia="Times New Roman" w:cs="Arial"/>
                <w:sz w:val="16"/>
                <w:szCs w:val="16"/>
              </w:rPr>
              <w:t xml:space="preserve"> pela prestação dos serviços de drenagem e manejo de águas pluviais urbanas, incorporará no seu planejamento a execução de projetos das medidas de controle estruturais e das medidas de controle não estruturais.</w:t>
            </w:r>
          </w:p>
        </w:tc>
      </w:tr>
      <w:tr w:rsidR="009F14EA" w:rsidRPr="002C7579" w14:paraId="2EF3E6F9" w14:textId="77777777" w:rsidTr="009F14EA">
        <w:trPr>
          <w:trHeight w:val="203"/>
          <w:jc w:val="center"/>
        </w:trPr>
        <w:tc>
          <w:tcPr>
            <w:tcW w:w="1183" w:type="dxa"/>
            <w:vMerge/>
            <w:tcBorders>
              <w:top w:val="nil"/>
              <w:left w:val="single" w:sz="4" w:space="0" w:color="auto"/>
              <w:bottom w:val="single" w:sz="4" w:space="0" w:color="000000"/>
              <w:right w:val="single" w:sz="4" w:space="0" w:color="auto"/>
            </w:tcBorders>
            <w:vAlign w:val="center"/>
            <w:hideMark/>
          </w:tcPr>
          <w:p w14:paraId="3D5E67BE"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69BEB060"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2</w:t>
            </w:r>
          </w:p>
        </w:tc>
        <w:tc>
          <w:tcPr>
            <w:tcW w:w="6193" w:type="dxa"/>
            <w:tcBorders>
              <w:top w:val="nil"/>
              <w:left w:val="nil"/>
              <w:bottom w:val="single" w:sz="4" w:space="0" w:color="auto"/>
              <w:right w:val="single" w:sz="4" w:space="0" w:color="auto"/>
            </w:tcBorders>
            <w:vAlign w:val="center"/>
            <w:hideMark/>
          </w:tcPr>
          <w:p w14:paraId="5381303C"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Plano de Mobilização Social</w:t>
            </w:r>
          </w:p>
        </w:tc>
        <w:tc>
          <w:tcPr>
            <w:tcW w:w="1511" w:type="dxa"/>
            <w:vMerge/>
            <w:tcBorders>
              <w:top w:val="nil"/>
              <w:left w:val="single" w:sz="4" w:space="0" w:color="auto"/>
              <w:bottom w:val="single" w:sz="4" w:space="0" w:color="000000"/>
              <w:right w:val="single" w:sz="4" w:space="0" w:color="auto"/>
            </w:tcBorders>
            <w:vAlign w:val="center"/>
            <w:hideMark/>
          </w:tcPr>
          <w:p w14:paraId="1E245414"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72BA346A"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6C79CCB4"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17AEFB85" w14:textId="77777777" w:rsidR="00F51B6A" w:rsidRPr="002C7579" w:rsidRDefault="00F51B6A" w:rsidP="00296D3F">
            <w:pPr>
              <w:ind w:firstLine="0"/>
              <w:jc w:val="center"/>
              <w:rPr>
                <w:rFonts w:eastAsia="Times New Roman" w:cs="Arial"/>
                <w:sz w:val="16"/>
                <w:szCs w:val="16"/>
              </w:rPr>
            </w:pPr>
          </w:p>
        </w:tc>
      </w:tr>
      <w:tr w:rsidR="009F14EA" w:rsidRPr="002C7579" w14:paraId="04891041" w14:textId="77777777" w:rsidTr="009F14EA">
        <w:trPr>
          <w:trHeight w:val="611"/>
          <w:jc w:val="center"/>
        </w:trPr>
        <w:tc>
          <w:tcPr>
            <w:tcW w:w="1183" w:type="dxa"/>
            <w:vMerge/>
            <w:tcBorders>
              <w:top w:val="nil"/>
              <w:left w:val="single" w:sz="4" w:space="0" w:color="auto"/>
              <w:bottom w:val="single" w:sz="4" w:space="0" w:color="000000"/>
              <w:right w:val="single" w:sz="4" w:space="0" w:color="auto"/>
            </w:tcBorders>
            <w:vAlign w:val="center"/>
            <w:hideMark/>
          </w:tcPr>
          <w:p w14:paraId="5DF0A723"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7448CAE5" w14:textId="77777777" w:rsidR="00F949D9"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3</w:t>
            </w:r>
          </w:p>
        </w:tc>
        <w:tc>
          <w:tcPr>
            <w:tcW w:w="6193" w:type="dxa"/>
            <w:tcBorders>
              <w:top w:val="nil"/>
              <w:left w:val="nil"/>
              <w:bottom w:val="single" w:sz="4" w:space="0" w:color="auto"/>
              <w:right w:val="single" w:sz="4" w:space="0" w:color="auto"/>
            </w:tcBorders>
            <w:vAlign w:val="center"/>
            <w:hideMark/>
          </w:tcPr>
          <w:p w14:paraId="279CA396"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Dados e Informações Coletadas e Definição da Base Cartográfica</w:t>
            </w:r>
          </w:p>
        </w:tc>
        <w:tc>
          <w:tcPr>
            <w:tcW w:w="1511" w:type="dxa"/>
            <w:vMerge/>
            <w:tcBorders>
              <w:top w:val="nil"/>
              <w:left w:val="single" w:sz="4" w:space="0" w:color="auto"/>
              <w:bottom w:val="single" w:sz="4" w:space="0" w:color="000000"/>
              <w:right w:val="single" w:sz="4" w:space="0" w:color="auto"/>
            </w:tcBorders>
            <w:vAlign w:val="center"/>
            <w:hideMark/>
          </w:tcPr>
          <w:p w14:paraId="3F3C76A7"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0DA0B140"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68BC89C9"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23FEE44C" w14:textId="77777777" w:rsidR="00F51B6A" w:rsidRPr="002C7579" w:rsidRDefault="00F51B6A" w:rsidP="00296D3F">
            <w:pPr>
              <w:ind w:firstLine="0"/>
              <w:jc w:val="center"/>
              <w:rPr>
                <w:rFonts w:eastAsia="Times New Roman" w:cs="Arial"/>
                <w:sz w:val="16"/>
                <w:szCs w:val="16"/>
              </w:rPr>
            </w:pPr>
          </w:p>
        </w:tc>
      </w:tr>
      <w:tr w:rsidR="009F14EA" w:rsidRPr="002C7579" w14:paraId="672468FB" w14:textId="77777777" w:rsidTr="009F14EA">
        <w:trPr>
          <w:trHeight w:val="203"/>
          <w:jc w:val="center"/>
        </w:trPr>
        <w:tc>
          <w:tcPr>
            <w:tcW w:w="1183" w:type="dxa"/>
            <w:vMerge/>
            <w:tcBorders>
              <w:top w:val="nil"/>
              <w:left w:val="single" w:sz="4" w:space="0" w:color="auto"/>
              <w:bottom w:val="single" w:sz="4" w:space="0" w:color="000000"/>
              <w:right w:val="single" w:sz="4" w:space="0" w:color="auto"/>
            </w:tcBorders>
            <w:vAlign w:val="center"/>
            <w:hideMark/>
          </w:tcPr>
          <w:p w14:paraId="19413C85"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76BB88EA"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4</w:t>
            </w:r>
          </w:p>
        </w:tc>
        <w:tc>
          <w:tcPr>
            <w:tcW w:w="6193" w:type="dxa"/>
            <w:tcBorders>
              <w:top w:val="nil"/>
              <w:left w:val="nil"/>
              <w:bottom w:val="single" w:sz="4" w:space="0" w:color="auto"/>
              <w:right w:val="single" w:sz="4" w:space="0" w:color="auto"/>
            </w:tcBorders>
            <w:vAlign w:val="center"/>
            <w:hideMark/>
          </w:tcPr>
          <w:p w14:paraId="1380679B"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Formulação de Cenários</w:t>
            </w:r>
          </w:p>
        </w:tc>
        <w:tc>
          <w:tcPr>
            <w:tcW w:w="1511" w:type="dxa"/>
            <w:vMerge/>
            <w:tcBorders>
              <w:top w:val="nil"/>
              <w:left w:val="single" w:sz="4" w:space="0" w:color="auto"/>
              <w:bottom w:val="single" w:sz="4" w:space="0" w:color="000000"/>
              <w:right w:val="single" w:sz="4" w:space="0" w:color="auto"/>
            </w:tcBorders>
            <w:vAlign w:val="center"/>
            <w:hideMark/>
          </w:tcPr>
          <w:p w14:paraId="40135CAE"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41D761F7"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7ED62A00"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79164A11" w14:textId="77777777" w:rsidR="00F51B6A" w:rsidRPr="002C7579" w:rsidRDefault="00F51B6A" w:rsidP="00296D3F">
            <w:pPr>
              <w:ind w:firstLine="0"/>
              <w:jc w:val="center"/>
              <w:rPr>
                <w:rFonts w:eastAsia="Times New Roman" w:cs="Arial"/>
                <w:sz w:val="16"/>
                <w:szCs w:val="16"/>
              </w:rPr>
            </w:pPr>
          </w:p>
        </w:tc>
      </w:tr>
      <w:tr w:rsidR="009F14EA" w:rsidRPr="002C7579" w14:paraId="302B7017" w14:textId="77777777" w:rsidTr="009F14EA">
        <w:trPr>
          <w:trHeight w:val="203"/>
          <w:jc w:val="center"/>
        </w:trPr>
        <w:tc>
          <w:tcPr>
            <w:tcW w:w="1183" w:type="dxa"/>
            <w:vMerge/>
            <w:tcBorders>
              <w:top w:val="nil"/>
              <w:left w:val="single" w:sz="4" w:space="0" w:color="auto"/>
              <w:bottom w:val="single" w:sz="4" w:space="0" w:color="000000"/>
              <w:right w:val="single" w:sz="4" w:space="0" w:color="auto"/>
            </w:tcBorders>
            <w:vAlign w:val="center"/>
            <w:hideMark/>
          </w:tcPr>
          <w:p w14:paraId="7ADC5A4B"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7280EBC6"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5</w:t>
            </w:r>
          </w:p>
        </w:tc>
        <w:tc>
          <w:tcPr>
            <w:tcW w:w="6193" w:type="dxa"/>
            <w:tcBorders>
              <w:top w:val="nil"/>
              <w:left w:val="nil"/>
              <w:bottom w:val="single" w:sz="4" w:space="0" w:color="auto"/>
              <w:right w:val="single" w:sz="4" w:space="0" w:color="auto"/>
            </w:tcBorders>
            <w:vAlign w:val="center"/>
            <w:hideMark/>
          </w:tcPr>
          <w:p w14:paraId="56E206EF"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Diretrizes Urbanísticas</w:t>
            </w:r>
          </w:p>
        </w:tc>
        <w:tc>
          <w:tcPr>
            <w:tcW w:w="1511" w:type="dxa"/>
            <w:vMerge/>
            <w:tcBorders>
              <w:top w:val="nil"/>
              <w:left w:val="single" w:sz="4" w:space="0" w:color="auto"/>
              <w:bottom w:val="single" w:sz="4" w:space="0" w:color="000000"/>
              <w:right w:val="single" w:sz="4" w:space="0" w:color="auto"/>
            </w:tcBorders>
            <w:vAlign w:val="center"/>
            <w:hideMark/>
          </w:tcPr>
          <w:p w14:paraId="3830F057"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48811A90"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1BE4E1CD"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36B746FF" w14:textId="77777777" w:rsidR="00F51B6A" w:rsidRPr="002C7579" w:rsidRDefault="00F51B6A" w:rsidP="00296D3F">
            <w:pPr>
              <w:ind w:firstLine="0"/>
              <w:jc w:val="center"/>
              <w:rPr>
                <w:rFonts w:eastAsia="Times New Roman" w:cs="Arial"/>
                <w:sz w:val="16"/>
                <w:szCs w:val="16"/>
              </w:rPr>
            </w:pPr>
          </w:p>
        </w:tc>
      </w:tr>
      <w:tr w:rsidR="009F14EA" w:rsidRPr="002C7579" w14:paraId="4166B9C0" w14:textId="77777777" w:rsidTr="009F14EA">
        <w:trPr>
          <w:trHeight w:val="203"/>
          <w:jc w:val="center"/>
        </w:trPr>
        <w:tc>
          <w:tcPr>
            <w:tcW w:w="1183" w:type="dxa"/>
            <w:vMerge/>
            <w:tcBorders>
              <w:top w:val="nil"/>
              <w:left w:val="single" w:sz="4" w:space="0" w:color="auto"/>
              <w:bottom w:val="single" w:sz="4" w:space="0" w:color="000000"/>
              <w:right w:val="single" w:sz="4" w:space="0" w:color="auto"/>
            </w:tcBorders>
            <w:vAlign w:val="center"/>
            <w:hideMark/>
          </w:tcPr>
          <w:p w14:paraId="0D77F8D3"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4E9181A8"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6</w:t>
            </w:r>
          </w:p>
        </w:tc>
        <w:tc>
          <w:tcPr>
            <w:tcW w:w="6193" w:type="dxa"/>
            <w:tcBorders>
              <w:top w:val="nil"/>
              <w:left w:val="nil"/>
              <w:bottom w:val="single" w:sz="4" w:space="0" w:color="auto"/>
              <w:right w:val="single" w:sz="4" w:space="0" w:color="auto"/>
            </w:tcBorders>
            <w:vAlign w:val="center"/>
            <w:hideMark/>
          </w:tcPr>
          <w:p w14:paraId="3F27DD0D"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Inspeção de Campo</w:t>
            </w:r>
          </w:p>
        </w:tc>
        <w:tc>
          <w:tcPr>
            <w:tcW w:w="1511" w:type="dxa"/>
            <w:vMerge/>
            <w:tcBorders>
              <w:top w:val="nil"/>
              <w:left w:val="single" w:sz="4" w:space="0" w:color="auto"/>
              <w:bottom w:val="single" w:sz="4" w:space="0" w:color="000000"/>
              <w:right w:val="single" w:sz="4" w:space="0" w:color="auto"/>
            </w:tcBorders>
            <w:vAlign w:val="center"/>
            <w:hideMark/>
          </w:tcPr>
          <w:p w14:paraId="77581F73"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0ABB75EB"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54A764A7"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34CD41EC" w14:textId="77777777" w:rsidR="00F51B6A" w:rsidRPr="002C7579" w:rsidRDefault="00F51B6A" w:rsidP="00296D3F">
            <w:pPr>
              <w:ind w:firstLine="0"/>
              <w:jc w:val="center"/>
              <w:rPr>
                <w:rFonts w:eastAsia="Times New Roman" w:cs="Arial"/>
                <w:sz w:val="16"/>
                <w:szCs w:val="16"/>
              </w:rPr>
            </w:pPr>
          </w:p>
        </w:tc>
      </w:tr>
      <w:tr w:rsidR="009F14EA" w:rsidRPr="002C7579" w14:paraId="78907173"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1CF0CB60"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5CB6E66F"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7</w:t>
            </w:r>
          </w:p>
        </w:tc>
        <w:tc>
          <w:tcPr>
            <w:tcW w:w="6193" w:type="dxa"/>
            <w:tcBorders>
              <w:top w:val="nil"/>
              <w:left w:val="nil"/>
              <w:bottom w:val="single" w:sz="4" w:space="0" w:color="auto"/>
              <w:right w:val="single" w:sz="4" w:space="0" w:color="auto"/>
            </w:tcBorders>
            <w:vAlign w:val="center"/>
            <w:hideMark/>
          </w:tcPr>
          <w:p w14:paraId="6FB311E1"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Cadastro do sistema de drenagem</w:t>
            </w:r>
          </w:p>
        </w:tc>
        <w:tc>
          <w:tcPr>
            <w:tcW w:w="1511" w:type="dxa"/>
            <w:vMerge/>
            <w:tcBorders>
              <w:top w:val="nil"/>
              <w:left w:val="single" w:sz="4" w:space="0" w:color="auto"/>
              <w:bottom w:val="single" w:sz="4" w:space="0" w:color="000000"/>
              <w:right w:val="single" w:sz="4" w:space="0" w:color="auto"/>
            </w:tcBorders>
            <w:vAlign w:val="center"/>
            <w:hideMark/>
          </w:tcPr>
          <w:p w14:paraId="43C1D19C"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7D9324A9"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10F2632E"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3DD391E2" w14:textId="77777777" w:rsidR="00F51B6A" w:rsidRPr="002C7579" w:rsidRDefault="00F51B6A" w:rsidP="00296D3F">
            <w:pPr>
              <w:ind w:firstLine="0"/>
              <w:jc w:val="center"/>
              <w:rPr>
                <w:rFonts w:eastAsia="Times New Roman" w:cs="Arial"/>
                <w:sz w:val="16"/>
                <w:szCs w:val="16"/>
              </w:rPr>
            </w:pPr>
          </w:p>
        </w:tc>
      </w:tr>
      <w:tr w:rsidR="009F14EA" w:rsidRPr="002C7579" w14:paraId="3C7D4062"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585D4DA0"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0E77CEEA"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8</w:t>
            </w:r>
          </w:p>
        </w:tc>
        <w:tc>
          <w:tcPr>
            <w:tcW w:w="6193" w:type="dxa"/>
            <w:tcBorders>
              <w:top w:val="nil"/>
              <w:left w:val="nil"/>
              <w:bottom w:val="single" w:sz="4" w:space="0" w:color="auto"/>
              <w:right w:val="single" w:sz="4" w:space="0" w:color="auto"/>
            </w:tcBorders>
            <w:vAlign w:val="center"/>
            <w:hideMark/>
          </w:tcPr>
          <w:p w14:paraId="2549AE0B"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Modelagem Hidrológica e Hidráulica</w:t>
            </w:r>
          </w:p>
        </w:tc>
        <w:tc>
          <w:tcPr>
            <w:tcW w:w="1511" w:type="dxa"/>
            <w:vMerge/>
            <w:tcBorders>
              <w:top w:val="nil"/>
              <w:left w:val="single" w:sz="4" w:space="0" w:color="auto"/>
              <w:bottom w:val="single" w:sz="4" w:space="0" w:color="000000"/>
              <w:right w:val="single" w:sz="4" w:space="0" w:color="auto"/>
            </w:tcBorders>
            <w:vAlign w:val="center"/>
            <w:hideMark/>
          </w:tcPr>
          <w:p w14:paraId="16A696F8"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0FFA59B3"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124FE4F2"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1E0EE53E" w14:textId="77777777" w:rsidR="00F51B6A" w:rsidRPr="002C7579" w:rsidRDefault="00F51B6A" w:rsidP="00296D3F">
            <w:pPr>
              <w:ind w:firstLine="0"/>
              <w:jc w:val="center"/>
              <w:rPr>
                <w:rFonts w:eastAsia="Times New Roman" w:cs="Arial"/>
                <w:sz w:val="16"/>
                <w:szCs w:val="16"/>
              </w:rPr>
            </w:pPr>
          </w:p>
        </w:tc>
      </w:tr>
      <w:tr w:rsidR="009F14EA" w:rsidRPr="002C7579" w14:paraId="039D9486"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2C1BC6AB"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40A16A82"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9</w:t>
            </w:r>
          </w:p>
        </w:tc>
        <w:tc>
          <w:tcPr>
            <w:tcW w:w="6193" w:type="dxa"/>
            <w:tcBorders>
              <w:top w:val="nil"/>
              <w:left w:val="nil"/>
              <w:bottom w:val="single" w:sz="4" w:space="0" w:color="auto"/>
              <w:right w:val="single" w:sz="4" w:space="0" w:color="auto"/>
            </w:tcBorders>
            <w:vAlign w:val="center"/>
            <w:hideMark/>
          </w:tcPr>
          <w:p w14:paraId="0B7FD5A5"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Anteprojetos das Medidas Estruturais de Controle</w:t>
            </w:r>
          </w:p>
        </w:tc>
        <w:tc>
          <w:tcPr>
            <w:tcW w:w="1511" w:type="dxa"/>
            <w:vMerge/>
            <w:tcBorders>
              <w:top w:val="nil"/>
              <w:left w:val="single" w:sz="4" w:space="0" w:color="auto"/>
              <w:bottom w:val="single" w:sz="4" w:space="0" w:color="000000"/>
              <w:right w:val="single" w:sz="4" w:space="0" w:color="auto"/>
            </w:tcBorders>
            <w:vAlign w:val="center"/>
            <w:hideMark/>
          </w:tcPr>
          <w:p w14:paraId="4233DB4E"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5A711A4C"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400AC314"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77EABE90" w14:textId="77777777" w:rsidR="00F51B6A" w:rsidRPr="002C7579" w:rsidRDefault="00F51B6A" w:rsidP="00296D3F">
            <w:pPr>
              <w:ind w:firstLine="0"/>
              <w:jc w:val="center"/>
              <w:rPr>
                <w:rFonts w:eastAsia="Times New Roman" w:cs="Arial"/>
                <w:sz w:val="16"/>
                <w:szCs w:val="16"/>
              </w:rPr>
            </w:pPr>
          </w:p>
        </w:tc>
      </w:tr>
      <w:tr w:rsidR="009F14EA" w:rsidRPr="002C7579" w14:paraId="1A61561C"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4F57960C"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6E241B21"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Relatório </w:t>
            </w:r>
            <w:r w:rsidR="00F949D9" w:rsidRPr="002C7579">
              <w:rPr>
                <w:rFonts w:eastAsia="Times New Roman" w:cs="Arial"/>
                <w:sz w:val="16"/>
                <w:szCs w:val="16"/>
              </w:rPr>
              <w:t>10</w:t>
            </w:r>
          </w:p>
        </w:tc>
        <w:tc>
          <w:tcPr>
            <w:tcW w:w="6193" w:type="dxa"/>
            <w:tcBorders>
              <w:top w:val="nil"/>
              <w:left w:val="nil"/>
              <w:bottom w:val="single" w:sz="4" w:space="0" w:color="auto"/>
              <w:right w:val="single" w:sz="4" w:space="0" w:color="auto"/>
            </w:tcBorders>
            <w:vAlign w:val="center"/>
            <w:hideMark/>
          </w:tcPr>
          <w:p w14:paraId="7A31B9D8"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Proposições de Medidas de Controle Não Estruturais</w:t>
            </w:r>
          </w:p>
        </w:tc>
        <w:tc>
          <w:tcPr>
            <w:tcW w:w="1511" w:type="dxa"/>
            <w:vMerge/>
            <w:tcBorders>
              <w:top w:val="nil"/>
              <w:left w:val="single" w:sz="4" w:space="0" w:color="auto"/>
              <w:bottom w:val="single" w:sz="4" w:space="0" w:color="000000"/>
              <w:right w:val="single" w:sz="4" w:space="0" w:color="auto"/>
            </w:tcBorders>
            <w:vAlign w:val="center"/>
            <w:hideMark/>
          </w:tcPr>
          <w:p w14:paraId="60B39338"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6423C001"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4A89DF72"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264E06A3" w14:textId="77777777" w:rsidR="00F51B6A" w:rsidRPr="002C7579" w:rsidRDefault="00F51B6A" w:rsidP="00296D3F">
            <w:pPr>
              <w:ind w:firstLine="0"/>
              <w:jc w:val="center"/>
              <w:rPr>
                <w:rFonts w:eastAsia="Times New Roman" w:cs="Arial"/>
                <w:sz w:val="16"/>
                <w:szCs w:val="16"/>
              </w:rPr>
            </w:pPr>
          </w:p>
        </w:tc>
      </w:tr>
      <w:tr w:rsidR="009F14EA" w:rsidRPr="002C7579" w14:paraId="561877BA" w14:textId="77777777" w:rsidTr="009F14EA">
        <w:trPr>
          <w:trHeight w:val="611"/>
          <w:jc w:val="center"/>
        </w:trPr>
        <w:tc>
          <w:tcPr>
            <w:tcW w:w="1183" w:type="dxa"/>
            <w:vMerge/>
            <w:tcBorders>
              <w:top w:val="nil"/>
              <w:left w:val="single" w:sz="4" w:space="0" w:color="auto"/>
              <w:bottom w:val="single" w:sz="4" w:space="0" w:color="000000"/>
              <w:right w:val="single" w:sz="4" w:space="0" w:color="auto"/>
            </w:tcBorders>
            <w:vAlign w:val="center"/>
            <w:hideMark/>
          </w:tcPr>
          <w:p w14:paraId="2331412C"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339DF606"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Relatório 1</w:t>
            </w:r>
            <w:r w:rsidR="00F949D9" w:rsidRPr="002C7579">
              <w:rPr>
                <w:rFonts w:eastAsia="Times New Roman" w:cs="Arial"/>
                <w:sz w:val="16"/>
                <w:szCs w:val="16"/>
              </w:rPr>
              <w:t>1</w:t>
            </w:r>
          </w:p>
        </w:tc>
        <w:tc>
          <w:tcPr>
            <w:tcW w:w="6193" w:type="dxa"/>
            <w:tcBorders>
              <w:top w:val="nil"/>
              <w:left w:val="nil"/>
              <w:bottom w:val="single" w:sz="4" w:space="0" w:color="auto"/>
              <w:right w:val="single" w:sz="4" w:space="0" w:color="auto"/>
            </w:tcBorders>
            <w:vAlign w:val="center"/>
            <w:hideMark/>
          </w:tcPr>
          <w:p w14:paraId="4DF41121"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Estimativa de Custos das Alternativas e Análise Multicritérios</w:t>
            </w:r>
          </w:p>
        </w:tc>
        <w:tc>
          <w:tcPr>
            <w:tcW w:w="1511" w:type="dxa"/>
            <w:vMerge/>
            <w:tcBorders>
              <w:top w:val="nil"/>
              <w:left w:val="single" w:sz="4" w:space="0" w:color="auto"/>
              <w:bottom w:val="single" w:sz="4" w:space="0" w:color="000000"/>
              <w:right w:val="single" w:sz="4" w:space="0" w:color="auto"/>
            </w:tcBorders>
            <w:vAlign w:val="center"/>
            <w:hideMark/>
          </w:tcPr>
          <w:p w14:paraId="27420DBC"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2C15AA9B"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563ED6D2"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43C42050" w14:textId="77777777" w:rsidR="00F51B6A" w:rsidRPr="002C7579" w:rsidRDefault="00F51B6A" w:rsidP="00296D3F">
            <w:pPr>
              <w:ind w:firstLine="0"/>
              <w:jc w:val="center"/>
              <w:rPr>
                <w:rFonts w:eastAsia="Times New Roman" w:cs="Arial"/>
                <w:sz w:val="16"/>
                <w:szCs w:val="16"/>
              </w:rPr>
            </w:pPr>
          </w:p>
        </w:tc>
      </w:tr>
      <w:tr w:rsidR="009F14EA" w:rsidRPr="002C7579" w14:paraId="19AE2AD9" w14:textId="77777777" w:rsidTr="009F14EA">
        <w:trPr>
          <w:trHeight w:val="1030"/>
          <w:jc w:val="center"/>
        </w:trPr>
        <w:tc>
          <w:tcPr>
            <w:tcW w:w="1183" w:type="dxa"/>
            <w:vMerge/>
            <w:tcBorders>
              <w:top w:val="nil"/>
              <w:left w:val="single" w:sz="4" w:space="0" w:color="auto"/>
              <w:bottom w:val="single" w:sz="4" w:space="0" w:color="000000"/>
              <w:right w:val="single" w:sz="4" w:space="0" w:color="auto"/>
            </w:tcBorders>
            <w:vAlign w:val="center"/>
            <w:hideMark/>
          </w:tcPr>
          <w:p w14:paraId="03B5EC2C"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7532000A"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Relatório 1</w:t>
            </w:r>
            <w:r w:rsidR="00F949D9" w:rsidRPr="002C7579">
              <w:rPr>
                <w:rFonts w:eastAsia="Times New Roman" w:cs="Arial"/>
                <w:sz w:val="16"/>
                <w:szCs w:val="16"/>
              </w:rPr>
              <w:t>2</w:t>
            </w:r>
          </w:p>
        </w:tc>
        <w:tc>
          <w:tcPr>
            <w:tcW w:w="6193" w:type="dxa"/>
            <w:tcBorders>
              <w:top w:val="nil"/>
              <w:left w:val="nil"/>
              <w:bottom w:val="single" w:sz="4" w:space="0" w:color="auto"/>
              <w:right w:val="single" w:sz="4" w:space="0" w:color="auto"/>
            </w:tcBorders>
            <w:vAlign w:val="center"/>
            <w:hideMark/>
          </w:tcPr>
          <w:p w14:paraId="1A387858"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Programa Municipal de Manejo de Águas Pluviais - 1 relatório com as medidas emergenciais, 1 relatório geral e 1 relatório para cada sub-bacia</w:t>
            </w:r>
          </w:p>
        </w:tc>
        <w:tc>
          <w:tcPr>
            <w:tcW w:w="1511" w:type="dxa"/>
            <w:vMerge/>
            <w:tcBorders>
              <w:top w:val="nil"/>
              <w:left w:val="single" w:sz="4" w:space="0" w:color="auto"/>
              <w:bottom w:val="single" w:sz="4" w:space="0" w:color="000000"/>
              <w:right w:val="single" w:sz="4" w:space="0" w:color="auto"/>
            </w:tcBorders>
            <w:vAlign w:val="center"/>
            <w:hideMark/>
          </w:tcPr>
          <w:p w14:paraId="036D936D"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1DBD6CB4"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07000066"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261BF5B7" w14:textId="77777777" w:rsidR="00F51B6A" w:rsidRPr="002C7579" w:rsidRDefault="00F51B6A" w:rsidP="00296D3F">
            <w:pPr>
              <w:ind w:firstLine="0"/>
              <w:jc w:val="center"/>
              <w:rPr>
                <w:rFonts w:eastAsia="Times New Roman" w:cs="Arial"/>
                <w:sz w:val="16"/>
                <w:szCs w:val="16"/>
              </w:rPr>
            </w:pPr>
          </w:p>
        </w:tc>
      </w:tr>
      <w:tr w:rsidR="009F14EA" w:rsidRPr="002C7579" w14:paraId="307293C4"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49AE979B"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49FAE7CE"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Relatório 1</w:t>
            </w:r>
            <w:r w:rsidR="00F949D9" w:rsidRPr="002C7579">
              <w:rPr>
                <w:rFonts w:eastAsia="Times New Roman" w:cs="Arial"/>
                <w:sz w:val="16"/>
                <w:szCs w:val="16"/>
              </w:rPr>
              <w:t>3</w:t>
            </w:r>
          </w:p>
        </w:tc>
        <w:tc>
          <w:tcPr>
            <w:tcW w:w="6193" w:type="dxa"/>
            <w:tcBorders>
              <w:top w:val="nil"/>
              <w:left w:val="nil"/>
              <w:bottom w:val="single" w:sz="4" w:space="0" w:color="auto"/>
              <w:right w:val="single" w:sz="4" w:space="0" w:color="auto"/>
            </w:tcBorders>
            <w:vAlign w:val="center"/>
            <w:hideMark/>
          </w:tcPr>
          <w:p w14:paraId="399BA327"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Manual de Drenagem Urbana</w:t>
            </w:r>
          </w:p>
        </w:tc>
        <w:tc>
          <w:tcPr>
            <w:tcW w:w="1511" w:type="dxa"/>
            <w:vMerge/>
            <w:tcBorders>
              <w:top w:val="nil"/>
              <w:left w:val="single" w:sz="4" w:space="0" w:color="auto"/>
              <w:bottom w:val="single" w:sz="4" w:space="0" w:color="000000"/>
              <w:right w:val="single" w:sz="4" w:space="0" w:color="auto"/>
            </w:tcBorders>
            <w:vAlign w:val="center"/>
            <w:hideMark/>
          </w:tcPr>
          <w:p w14:paraId="22CED66D"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7404E378"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7A97648E"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1CF9A66E" w14:textId="77777777" w:rsidR="00F51B6A" w:rsidRPr="002C7579" w:rsidRDefault="00F51B6A" w:rsidP="00296D3F">
            <w:pPr>
              <w:ind w:firstLine="0"/>
              <w:jc w:val="center"/>
              <w:rPr>
                <w:rFonts w:eastAsia="Times New Roman" w:cs="Arial"/>
                <w:sz w:val="16"/>
                <w:szCs w:val="16"/>
              </w:rPr>
            </w:pPr>
          </w:p>
        </w:tc>
      </w:tr>
      <w:tr w:rsidR="009F14EA" w:rsidRPr="002C7579" w14:paraId="07F5A79E" w14:textId="77777777" w:rsidTr="009F14EA">
        <w:trPr>
          <w:trHeight w:val="408"/>
          <w:jc w:val="center"/>
        </w:trPr>
        <w:tc>
          <w:tcPr>
            <w:tcW w:w="1183" w:type="dxa"/>
            <w:vMerge/>
            <w:tcBorders>
              <w:top w:val="nil"/>
              <w:left w:val="single" w:sz="4" w:space="0" w:color="auto"/>
              <w:bottom w:val="single" w:sz="4" w:space="0" w:color="000000"/>
              <w:right w:val="single" w:sz="4" w:space="0" w:color="auto"/>
            </w:tcBorders>
            <w:vAlign w:val="center"/>
            <w:hideMark/>
          </w:tcPr>
          <w:p w14:paraId="369B9CD2" w14:textId="77777777" w:rsidR="00F51B6A" w:rsidRPr="002C7579" w:rsidRDefault="00F51B6A" w:rsidP="00296D3F">
            <w:pPr>
              <w:ind w:firstLine="0"/>
              <w:jc w:val="center"/>
              <w:rPr>
                <w:rFonts w:eastAsia="Times New Roman" w:cs="Arial"/>
                <w:sz w:val="16"/>
                <w:szCs w:val="16"/>
              </w:rPr>
            </w:pPr>
          </w:p>
        </w:tc>
        <w:tc>
          <w:tcPr>
            <w:tcW w:w="1179" w:type="dxa"/>
            <w:tcBorders>
              <w:top w:val="nil"/>
              <w:left w:val="nil"/>
              <w:bottom w:val="single" w:sz="4" w:space="0" w:color="auto"/>
              <w:right w:val="single" w:sz="4" w:space="0" w:color="auto"/>
            </w:tcBorders>
            <w:vAlign w:val="center"/>
            <w:hideMark/>
          </w:tcPr>
          <w:p w14:paraId="0ADBFD3C"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Relatório 1</w:t>
            </w:r>
            <w:r w:rsidR="00F949D9" w:rsidRPr="002C7579">
              <w:rPr>
                <w:rFonts w:eastAsia="Times New Roman" w:cs="Arial"/>
                <w:sz w:val="16"/>
                <w:szCs w:val="16"/>
              </w:rPr>
              <w:t>4</w:t>
            </w:r>
          </w:p>
        </w:tc>
        <w:tc>
          <w:tcPr>
            <w:tcW w:w="6193" w:type="dxa"/>
            <w:tcBorders>
              <w:top w:val="nil"/>
              <w:left w:val="nil"/>
              <w:bottom w:val="single" w:sz="4" w:space="0" w:color="auto"/>
              <w:right w:val="single" w:sz="4" w:space="0" w:color="auto"/>
            </w:tcBorders>
            <w:vAlign w:val="center"/>
            <w:hideMark/>
          </w:tcPr>
          <w:p w14:paraId="348E8B37" w14:textId="77777777" w:rsidR="00F51B6A" w:rsidRPr="002C7579" w:rsidRDefault="00F51B6A" w:rsidP="00296D3F">
            <w:pPr>
              <w:ind w:firstLine="0"/>
              <w:jc w:val="center"/>
              <w:rPr>
                <w:rFonts w:eastAsia="Times New Roman" w:cs="Arial"/>
                <w:sz w:val="16"/>
                <w:szCs w:val="16"/>
              </w:rPr>
            </w:pPr>
            <w:r w:rsidRPr="002C7579">
              <w:rPr>
                <w:rFonts w:eastAsia="Times New Roman" w:cs="Arial"/>
                <w:sz w:val="16"/>
                <w:szCs w:val="16"/>
              </w:rPr>
              <w:t xml:space="preserve">Banco de Dados </w:t>
            </w:r>
            <w:r w:rsidR="005357EB" w:rsidRPr="002C7579">
              <w:rPr>
                <w:rFonts w:eastAsia="Times New Roman" w:cs="Arial"/>
                <w:sz w:val="16"/>
                <w:szCs w:val="16"/>
              </w:rPr>
              <w:t>geográficos (georreferenciados)</w:t>
            </w:r>
          </w:p>
        </w:tc>
        <w:tc>
          <w:tcPr>
            <w:tcW w:w="1511" w:type="dxa"/>
            <w:vMerge/>
            <w:tcBorders>
              <w:top w:val="nil"/>
              <w:left w:val="single" w:sz="4" w:space="0" w:color="auto"/>
              <w:bottom w:val="single" w:sz="4" w:space="0" w:color="000000"/>
              <w:right w:val="single" w:sz="4" w:space="0" w:color="auto"/>
            </w:tcBorders>
            <w:vAlign w:val="center"/>
            <w:hideMark/>
          </w:tcPr>
          <w:p w14:paraId="5B7F7B18" w14:textId="77777777" w:rsidR="00F51B6A" w:rsidRPr="002C7579" w:rsidRDefault="00F51B6A" w:rsidP="00296D3F">
            <w:pPr>
              <w:ind w:firstLine="0"/>
              <w:jc w:val="center"/>
              <w:rPr>
                <w:rFonts w:eastAsia="Times New Roman" w:cs="Arial"/>
                <w:sz w:val="16"/>
                <w:szCs w:val="16"/>
              </w:rPr>
            </w:pPr>
          </w:p>
        </w:tc>
        <w:tc>
          <w:tcPr>
            <w:tcW w:w="1700" w:type="dxa"/>
            <w:vMerge/>
            <w:tcBorders>
              <w:top w:val="nil"/>
              <w:left w:val="single" w:sz="4" w:space="0" w:color="auto"/>
              <w:bottom w:val="single" w:sz="4" w:space="0" w:color="000000"/>
              <w:right w:val="single" w:sz="4" w:space="0" w:color="auto"/>
            </w:tcBorders>
            <w:vAlign w:val="center"/>
            <w:hideMark/>
          </w:tcPr>
          <w:p w14:paraId="44A237D0" w14:textId="77777777" w:rsidR="00F51B6A" w:rsidRPr="002C7579" w:rsidRDefault="00F51B6A" w:rsidP="00296D3F">
            <w:pPr>
              <w:ind w:firstLine="0"/>
              <w:jc w:val="center"/>
              <w:rPr>
                <w:rFonts w:eastAsia="Times New Roman" w:cs="Arial"/>
                <w:sz w:val="16"/>
                <w:szCs w:val="16"/>
              </w:rPr>
            </w:pPr>
          </w:p>
        </w:tc>
        <w:tc>
          <w:tcPr>
            <w:tcW w:w="1611" w:type="dxa"/>
            <w:vMerge/>
            <w:tcBorders>
              <w:top w:val="nil"/>
              <w:left w:val="single" w:sz="4" w:space="0" w:color="auto"/>
              <w:bottom w:val="single" w:sz="4" w:space="0" w:color="000000"/>
              <w:right w:val="single" w:sz="4" w:space="0" w:color="auto"/>
            </w:tcBorders>
            <w:vAlign w:val="center"/>
            <w:hideMark/>
          </w:tcPr>
          <w:p w14:paraId="1E43F637" w14:textId="77777777" w:rsidR="00F51B6A" w:rsidRPr="002C7579" w:rsidRDefault="00F51B6A" w:rsidP="00296D3F">
            <w:pPr>
              <w:ind w:firstLine="0"/>
              <w:jc w:val="center"/>
              <w:rPr>
                <w:rFonts w:eastAsia="Times New Roman" w:cs="Arial"/>
                <w:sz w:val="16"/>
                <w:szCs w:val="16"/>
              </w:rPr>
            </w:pPr>
          </w:p>
        </w:tc>
        <w:tc>
          <w:tcPr>
            <w:tcW w:w="1947" w:type="dxa"/>
            <w:vMerge/>
            <w:tcBorders>
              <w:top w:val="nil"/>
              <w:left w:val="single" w:sz="4" w:space="0" w:color="auto"/>
              <w:bottom w:val="single" w:sz="4" w:space="0" w:color="000000"/>
              <w:right w:val="single" w:sz="4" w:space="0" w:color="auto"/>
            </w:tcBorders>
            <w:vAlign w:val="center"/>
            <w:hideMark/>
          </w:tcPr>
          <w:p w14:paraId="304952AE" w14:textId="77777777" w:rsidR="00F51B6A" w:rsidRPr="002C7579" w:rsidRDefault="00F51B6A" w:rsidP="00296D3F">
            <w:pPr>
              <w:ind w:firstLine="0"/>
              <w:jc w:val="center"/>
              <w:rPr>
                <w:rFonts w:eastAsia="Times New Roman" w:cs="Arial"/>
                <w:sz w:val="16"/>
                <w:szCs w:val="16"/>
              </w:rPr>
            </w:pPr>
          </w:p>
        </w:tc>
      </w:tr>
    </w:tbl>
    <w:p w14:paraId="762C1A08" w14:textId="77777777" w:rsidR="00F51B6A" w:rsidRPr="00E56252" w:rsidRDefault="00F51B6A" w:rsidP="00296D3F">
      <w:pPr>
        <w:pStyle w:val="TPargrafoF12"/>
        <w:spacing w:after="0"/>
        <w:ind w:firstLine="0"/>
        <w:sectPr w:rsidR="00F51B6A" w:rsidRPr="00E56252" w:rsidSect="00D87533">
          <w:pgSz w:w="16839" w:h="11907" w:orient="landscape" w:code="9"/>
          <w:pgMar w:top="1134" w:right="1134" w:bottom="1134" w:left="1134" w:header="567" w:footer="709" w:gutter="0"/>
          <w:cols w:space="708"/>
          <w:docGrid w:linePitch="360"/>
        </w:sectPr>
      </w:pPr>
    </w:p>
    <w:p w14:paraId="14EFA99B" w14:textId="77777777" w:rsidR="003D08F8" w:rsidRPr="00E56252" w:rsidRDefault="003D08F8" w:rsidP="00296D3F">
      <w:pPr>
        <w:pStyle w:val="TBulletF5"/>
        <w:numPr>
          <w:ilvl w:val="0"/>
          <w:numId w:val="0"/>
        </w:numPr>
        <w:spacing w:after="0"/>
        <w:ind w:left="4974" w:hanging="360"/>
        <w:rPr>
          <w:rFonts w:cs="Arial"/>
          <w:szCs w:val="24"/>
        </w:rPr>
      </w:pPr>
    </w:p>
    <w:p w14:paraId="494A6D29" w14:textId="77777777" w:rsidR="00005657" w:rsidRPr="00E56252" w:rsidRDefault="006B4986" w:rsidP="00296D3F">
      <w:pPr>
        <w:pStyle w:val="TTt1F2"/>
        <w:spacing w:before="0" w:after="0" w:line="360" w:lineRule="auto"/>
      </w:pPr>
      <w:bookmarkStart w:id="77" w:name="_Toc216860478"/>
      <w:bookmarkStart w:id="78" w:name="_Toc66376532"/>
      <w:r w:rsidRPr="00E56252">
        <w:t>Estratégias de sustentabilidade</w:t>
      </w:r>
      <w:bookmarkEnd w:id="77"/>
    </w:p>
    <w:p w14:paraId="12168B35" w14:textId="77777777" w:rsidR="006B4986" w:rsidRPr="00E56252" w:rsidRDefault="00315312" w:rsidP="00296D3F">
      <w:pPr>
        <w:pStyle w:val="TPargrafoF12"/>
        <w:spacing w:after="0"/>
        <w:rPr>
          <w:rStyle w:val="uv3um"/>
          <w:rFonts w:cs="Arial"/>
          <w:szCs w:val="24"/>
          <w:shd w:val="clear" w:color="auto" w:fill="FFFFFF"/>
        </w:rPr>
      </w:pPr>
      <w:r w:rsidRPr="00E56252">
        <w:rPr>
          <w:rStyle w:val="oxzekf"/>
          <w:rFonts w:cs="Arial"/>
          <w:szCs w:val="24"/>
          <w:shd w:val="clear" w:color="auto" w:fill="FFFFFF"/>
        </w:rPr>
        <w:t>Uma estratégia de sustentabilidade em um plano de drenagem urbana deve focar na gestão da água pluvial, minimizando o impacto ambiental e promovendo a resiliência urbana. Isso inclui a adoção de técnicas de drenagem sustentável, como a infiltração e detenção da água, além da criação de espaços verdes que ajudem a controlar o escoamento superficial.</w:t>
      </w:r>
      <w:r w:rsidRPr="00E56252">
        <w:rPr>
          <w:rStyle w:val="uv3um"/>
          <w:rFonts w:cs="Arial"/>
          <w:szCs w:val="24"/>
          <w:shd w:val="clear" w:color="auto" w:fill="FFFFFF"/>
        </w:rPr>
        <w:t> </w:t>
      </w:r>
    </w:p>
    <w:p w14:paraId="05E728E7" w14:textId="09197CAF" w:rsidR="00315312" w:rsidRPr="00E56252" w:rsidRDefault="00315312" w:rsidP="00296D3F">
      <w:pPr>
        <w:pStyle w:val="TPargrafoF12"/>
        <w:spacing w:after="0"/>
        <w:rPr>
          <w:rStyle w:val="uv3um"/>
          <w:rFonts w:cs="Arial"/>
          <w:szCs w:val="24"/>
          <w:shd w:val="clear" w:color="auto" w:fill="FFFFFF"/>
        </w:rPr>
      </w:pPr>
      <w:r w:rsidRPr="00E56252">
        <w:rPr>
          <w:rStyle w:val="uv3um"/>
          <w:rFonts w:cs="Arial"/>
          <w:szCs w:val="24"/>
          <w:shd w:val="clear" w:color="auto" w:fill="FFFFFF"/>
        </w:rPr>
        <w:t xml:space="preserve">Outro ponto importante é que ele deve ser compatível com </w:t>
      </w:r>
      <w:r w:rsidR="000277E2" w:rsidRPr="00E56252">
        <w:rPr>
          <w:rStyle w:val="uv3um"/>
          <w:rFonts w:cs="Arial"/>
          <w:szCs w:val="24"/>
          <w:shd w:val="clear" w:color="auto" w:fill="FFFFFF"/>
        </w:rPr>
        <w:t>o plano diretor de macrodrenagem da bacia do alto tiete (PDMAT 3). O PDMAT 3 é uma ferramenta para o gerenciamento de águas pluviais na região e suas diretrizes devem servir para orientar o planejamento e as ações no sistema de drenagem</w:t>
      </w:r>
      <w:r w:rsidR="003B6D54" w:rsidRPr="00E56252">
        <w:rPr>
          <w:rStyle w:val="uv3um"/>
          <w:rFonts w:cs="Arial"/>
          <w:szCs w:val="24"/>
          <w:shd w:val="clear" w:color="auto" w:fill="FFFFFF"/>
        </w:rPr>
        <w:t xml:space="preserve"> respeitando as características de cada curso d’água, </w:t>
      </w:r>
      <w:r w:rsidR="004110B8" w:rsidRPr="00E56252">
        <w:rPr>
          <w:rStyle w:val="uv3um"/>
          <w:rFonts w:cs="Arial"/>
          <w:szCs w:val="24"/>
          <w:shd w:val="clear" w:color="auto" w:fill="FFFFFF"/>
        </w:rPr>
        <w:t xml:space="preserve">em especial </w:t>
      </w:r>
      <w:r w:rsidR="003B6D54" w:rsidRPr="00E56252">
        <w:rPr>
          <w:rStyle w:val="uv3um"/>
          <w:rFonts w:cs="Arial"/>
          <w:szCs w:val="24"/>
          <w:shd w:val="clear" w:color="auto" w:fill="FFFFFF"/>
        </w:rPr>
        <w:t xml:space="preserve">as vazões de restrição, as Áreas de Preservação Permanentes, tentar evitar no combate </w:t>
      </w:r>
      <w:proofErr w:type="spellStart"/>
      <w:r w:rsidR="003B6D54" w:rsidRPr="00E56252">
        <w:rPr>
          <w:rStyle w:val="uv3um"/>
          <w:rFonts w:cs="Arial"/>
          <w:szCs w:val="24"/>
          <w:shd w:val="clear" w:color="auto" w:fill="FFFFFF"/>
        </w:rPr>
        <w:t>á</w:t>
      </w:r>
      <w:proofErr w:type="spellEnd"/>
      <w:r w:rsidR="003B6D54" w:rsidRPr="00E56252">
        <w:rPr>
          <w:rStyle w:val="uv3um"/>
          <w:rFonts w:cs="Arial"/>
          <w:szCs w:val="24"/>
          <w:shd w:val="clear" w:color="auto" w:fill="FFFFFF"/>
        </w:rPr>
        <w:t xml:space="preserve"> enchentes, os impactos a jusante transferindo assim o problema de local.</w:t>
      </w:r>
    </w:p>
    <w:p w14:paraId="1018E5AF" w14:textId="77777777" w:rsidR="003B6D54" w:rsidRPr="00E56252" w:rsidRDefault="00580284" w:rsidP="00296D3F">
      <w:pPr>
        <w:pStyle w:val="TPargrafoF12"/>
        <w:spacing w:after="0"/>
        <w:rPr>
          <w:rStyle w:val="uv3um"/>
          <w:rFonts w:cs="Arial"/>
          <w:szCs w:val="24"/>
          <w:shd w:val="clear" w:color="auto" w:fill="FFFFFF"/>
        </w:rPr>
      </w:pPr>
      <w:r w:rsidRPr="00E56252">
        <w:rPr>
          <w:rStyle w:val="uv3um"/>
          <w:rFonts w:cs="Arial"/>
          <w:szCs w:val="24"/>
          <w:shd w:val="clear" w:color="auto" w:fill="FFFFFF"/>
        </w:rPr>
        <w:t>Dentro do Plano de Drenagem deve haver soluções sustentáveis para o combate a enchentes e gestão dos sistemas de drenagem</w:t>
      </w:r>
      <w:r w:rsidR="0090089F" w:rsidRPr="00E56252">
        <w:rPr>
          <w:rStyle w:val="uv3um"/>
          <w:rFonts w:cs="Arial"/>
          <w:szCs w:val="24"/>
          <w:shd w:val="clear" w:color="auto" w:fill="FFFFFF"/>
        </w:rPr>
        <w:t>, d</w:t>
      </w:r>
      <w:r w:rsidR="0090089F" w:rsidRPr="00E56252">
        <w:rPr>
          <w:rFonts w:cs="Arial"/>
          <w:szCs w:val="24"/>
          <w:shd w:val="clear" w:color="auto" w:fill="FFFFFF"/>
        </w:rPr>
        <w:t xml:space="preserve">entre os dispositivos recomendados: </w:t>
      </w:r>
      <w:proofErr w:type="spellStart"/>
      <w:r w:rsidR="0090089F" w:rsidRPr="00E56252">
        <w:rPr>
          <w:rFonts w:cs="Arial"/>
          <w:szCs w:val="24"/>
          <w:shd w:val="clear" w:color="auto" w:fill="FFFFFF"/>
        </w:rPr>
        <w:t>microrreservatório</w:t>
      </w:r>
      <w:proofErr w:type="spellEnd"/>
      <w:r w:rsidR="0090089F" w:rsidRPr="00E56252">
        <w:rPr>
          <w:rFonts w:cs="Arial"/>
          <w:szCs w:val="24"/>
          <w:shd w:val="clear" w:color="auto" w:fill="FFFFFF"/>
        </w:rPr>
        <w:t>, pavimento permeável, poço de infiltração, jardim de chuva, faixa gramada, vala de infiltração, trincheira de infiltração e telhado verde, os quais, realizam o controle na fonte, ou seja, contribuem para a retenção no lote, consequentemente evitam a ocorrência de inundações e alagamentos à jusante da bacia hidrográfica</w:t>
      </w:r>
      <w:r w:rsidR="00C5711E" w:rsidRPr="00E56252">
        <w:rPr>
          <w:rStyle w:val="uv3um"/>
          <w:rFonts w:cs="Arial"/>
          <w:szCs w:val="24"/>
          <w:shd w:val="clear" w:color="auto" w:fill="FFFFFF"/>
        </w:rPr>
        <w:t>, buscar aumentar o número de</w:t>
      </w:r>
      <w:r w:rsidRPr="00E56252">
        <w:rPr>
          <w:rStyle w:val="uv3um"/>
          <w:rFonts w:cs="Arial"/>
          <w:szCs w:val="24"/>
          <w:shd w:val="clear" w:color="auto" w:fill="FFFFFF"/>
        </w:rPr>
        <w:t xml:space="preserve"> áreas verdes se possível</w:t>
      </w:r>
      <w:r w:rsidR="00A23801" w:rsidRPr="00E56252">
        <w:rPr>
          <w:rStyle w:val="uv3um"/>
          <w:rFonts w:cs="Arial"/>
          <w:szCs w:val="24"/>
          <w:shd w:val="clear" w:color="auto" w:fill="FFFFFF"/>
        </w:rPr>
        <w:t xml:space="preserve"> e mitigar os impactos da urbanização desordenada sofrida pela cidade de Carapicuíba nos últimos anos, a impermeabilização do solo</w:t>
      </w:r>
      <w:r w:rsidR="00265105" w:rsidRPr="00E56252">
        <w:rPr>
          <w:rStyle w:val="uv3um"/>
          <w:rFonts w:cs="Arial"/>
          <w:szCs w:val="24"/>
          <w:shd w:val="clear" w:color="auto" w:fill="FFFFFF"/>
        </w:rPr>
        <w:t>,</w:t>
      </w:r>
      <w:r w:rsidR="00A23801" w:rsidRPr="00E56252">
        <w:rPr>
          <w:rFonts w:ascii="Helvetica" w:hAnsi="Helvetica"/>
          <w:sz w:val="20"/>
          <w:szCs w:val="20"/>
          <w:shd w:val="clear" w:color="auto" w:fill="FFFFFF"/>
        </w:rPr>
        <w:t xml:space="preserve"> </w:t>
      </w:r>
      <w:r w:rsidR="00A23801" w:rsidRPr="00E56252">
        <w:rPr>
          <w:rFonts w:cs="Arial"/>
          <w:szCs w:val="24"/>
          <w:shd w:val="clear" w:color="auto" w:fill="FFFFFF"/>
        </w:rPr>
        <w:t xml:space="preserve">tendo em vista que o escoamento superficial é proporcional a impermeabilização. Tal afirmação está intimamente relacionada </w:t>
      </w:r>
      <w:r w:rsidR="00C5711E" w:rsidRPr="00E56252">
        <w:rPr>
          <w:rFonts w:cs="Arial"/>
          <w:szCs w:val="24"/>
          <w:shd w:val="clear" w:color="auto" w:fill="FFFFFF"/>
        </w:rPr>
        <w:t>à</w:t>
      </w:r>
      <w:r w:rsidR="00A23801" w:rsidRPr="00E56252">
        <w:rPr>
          <w:rFonts w:cs="Arial"/>
          <w:szCs w:val="24"/>
          <w:shd w:val="clear" w:color="auto" w:fill="FFFFFF"/>
        </w:rPr>
        <w:t xml:space="preserve"> densidade populacional e baixa permeabilidade do solo, características estas da intensa urbanização</w:t>
      </w:r>
      <w:r w:rsidR="00A23801" w:rsidRPr="00E56252">
        <w:rPr>
          <w:rStyle w:val="uv3um"/>
          <w:rFonts w:cs="Arial"/>
          <w:szCs w:val="24"/>
          <w:shd w:val="clear" w:color="auto" w:fill="FFFFFF"/>
        </w:rPr>
        <w:t xml:space="preserve"> e a supressão das áreas verdes.</w:t>
      </w:r>
    </w:p>
    <w:p w14:paraId="26303428" w14:textId="77777777" w:rsidR="00C5711E" w:rsidRPr="00E56252" w:rsidRDefault="00C5711E" w:rsidP="00296D3F">
      <w:pPr>
        <w:pStyle w:val="TPargrafoF12"/>
        <w:spacing w:after="0"/>
        <w:rPr>
          <w:rStyle w:val="uv3um"/>
          <w:rFonts w:cs="Arial"/>
          <w:szCs w:val="24"/>
          <w:shd w:val="clear" w:color="auto" w:fill="FFFFFF"/>
        </w:rPr>
      </w:pPr>
      <w:r w:rsidRPr="00E56252">
        <w:rPr>
          <w:rFonts w:cs="Arial"/>
          <w:szCs w:val="24"/>
          <w:shd w:val="clear" w:color="auto" w:fill="FFFFFF"/>
        </w:rPr>
        <w:t xml:space="preserve">Educação ambiental estimula a população a adotar ações que garantam a sustentabilidade urbana, incorporando conceitos de qualidade ambiental, uso racional de recursos, e principalmente a aplicação de métodos eficazes que contribuam para o manejo e controle do escoamento superficial, retornando às condições de </w:t>
      </w:r>
      <w:proofErr w:type="spellStart"/>
      <w:r w:rsidRPr="00E56252">
        <w:rPr>
          <w:rFonts w:cs="Arial"/>
          <w:szCs w:val="24"/>
          <w:shd w:val="clear" w:color="auto" w:fill="FFFFFF"/>
        </w:rPr>
        <w:t>pré</w:t>
      </w:r>
      <w:proofErr w:type="spellEnd"/>
      <w:r w:rsidRPr="00E56252">
        <w:rPr>
          <w:rFonts w:cs="Arial"/>
          <w:szCs w:val="24"/>
          <w:shd w:val="clear" w:color="auto" w:fill="FFFFFF"/>
        </w:rPr>
        <w:t>-urbanização, mitigando assim a ocorrência de desastres naturais no meio urbano, conforme Baptista (2005)</w:t>
      </w:r>
    </w:p>
    <w:p w14:paraId="224DA43F" w14:textId="77777777" w:rsidR="000277E2" w:rsidRPr="00E56252" w:rsidRDefault="000277E2" w:rsidP="00296D3F">
      <w:pPr>
        <w:pStyle w:val="TPargrafoF12"/>
        <w:spacing w:after="0"/>
        <w:ind w:firstLine="0"/>
        <w:rPr>
          <w:szCs w:val="24"/>
        </w:rPr>
      </w:pPr>
    </w:p>
    <w:p w14:paraId="17A2C3D4" w14:textId="77777777" w:rsidR="001B0D18" w:rsidRPr="00E56252" w:rsidRDefault="001B0D18" w:rsidP="00296D3F">
      <w:pPr>
        <w:pStyle w:val="TTt1F2"/>
        <w:spacing w:before="0" w:after="0" w:line="360" w:lineRule="auto"/>
      </w:pPr>
      <w:bookmarkStart w:id="79" w:name="_Toc216860479"/>
      <w:r w:rsidRPr="00E56252">
        <w:lastRenderedPageBreak/>
        <w:t>ReFERÊNCIAS BIBLIOGRÁFICAS</w:t>
      </w:r>
      <w:bookmarkEnd w:id="78"/>
      <w:bookmarkEnd w:id="79"/>
    </w:p>
    <w:p w14:paraId="5A3F65AB" w14:textId="77777777" w:rsidR="006E5A93" w:rsidRPr="00E56252" w:rsidRDefault="006E5A93" w:rsidP="00296D3F">
      <w:pPr>
        <w:pStyle w:val="TBulletF5"/>
        <w:numPr>
          <w:ilvl w:val="0"/>
          <w:numId w:val="0"/>
        </w:numPr>
        <w:spacing w:after="0"/>
        <w:jc w:val="left"/>
        <w:rPr>
          <w:szCs w:val="24"/>
        </w:rPr>
      </w:pPr>
      <w:r w:rsidRPr="00E56252">
        <w:rPr>
          <w:szCs w:val="24"/>
        </w:rPr>
        <w:t xml:space="preserve">ADASA; UNESCO, 2018. </w:t>
      </w:r>
      <w:r w:rsidRPr="00E56252">
        <w:rPr>
          <w:b/>
          <w:szCs w:val="24"/>
        </w:rPr>
        <w:t>Manual de drenagem e manejo de águas pluviais urbanas do Distrito Federal</w:t>
      </w:r>
      <w:r w:rsidRPr="00E56252">
        <w:rPr>
          <w:szCs w:val="24"/>
        </w:rPr>
        <w:t xml:space="preserve">. Editores: Luiz Fernando </w:t>
      </w:r>
      <w:proofErr w:type="spellStart"/>
      <w:r w:rsidRPr="00E56252">
        <w:rPr>
          <w:szCs w:val="24"/>
        </w:rPr>
        <w:t>Orsini</w:t>
      </w:r>
      <w:proofErr w:type="spellEnd"/>
      <w:r w:rsidRPr="00E56252">
        <w:rPr>
          <w:szCs w:val="24"/>
        </w:rPr>
        <w:t xml:space="preserve"> </w:t>
      </w:r>
      <w:proofErr w:type="spellStart"/>
      <w:r w:rsidRPr="00E56252">
        <w:rPr>
          <w:szCs w:val="24"/>
        </w:rPr>
        <w:t>Yazaki</w:t>
      </w:r>
      <w:proofErr w:type="spellEnd"/>
      <w:r w:rsidRPr="00E56252">
        <w:rPr>
          <w:szCs w:val="24"/>
        </w:rPr>
        <w:t xml:space="preserve">, Marcos </w:t>
      </w:r>
      <w:proofErr w:type="spellStart"/>
      <w:r w:rsidRPr="00E56252">
        <w:rPr>
          <w:szCs w:val="24"/>
        </w:rPr>
        <w:t>Helano</w:t>
      </w:r>
      <w:proofErr w:type="spellEnd"/>
      <w:r w:rsidR="0017009F" w:rsidRPr="00E56252">
        <w:rPr>
          <w:szCs w:val="24"/>
        </w:rPr>
        <w:t xml:space="preserve"> </w:t>
      </w:r>
      <w:r w:rsidRPr="00E56252">
        <w:rPr>
          <w:szCs w:val="24"/>
        </w:rPr>
        <w:t>Fernandes Montenegro, Jeferson da Costa. - Brasília, DF.</w:t>
      </w:r>
    </w:p>
    <w:p w14:paraId="4D2C402A" w14:textId="77777777" w:rsidR="006E5A93" w:rsidRPr="00E56252" w:rsidRDefault="006E5A93" w:rsidP="00296D3F">
      <w:pPr>
        <w:pStyle w:val="TBulletF5"/>
        <w:numPr>
          <w:ilvl w:val="0"/>
          <w:numId w:val="0"/>
        </w:numPr>
        <w:spacing w:after="0"/>
        <w:jc w:val="left"/>
        <w:rPr>
          <w:szCs w:val="24"/>
        </w:rPr>
      </w:pPr>
    </w:p>
    <w:p w14:paraId="35A66C71" w14:textId="77777777" w:rsidR="000B30EB" w:rsidRPr="00E56252" w:rsidRDefault="000B30EB" w:rsidP="00296D3F">
      <w:pPr>
        <w:pStyle w:val="TBulletF5"/>
        <w:numPr>
          <w:ilvl w:val="0"/>
          <w:numId w:val="0"/>
        </w:numPr>
        <w:spacing w:after="0"/>
        <w:jc w:val="left"/>
        <w:rPr>
          <w:szCs w:val="24"/>
        </w:rPr>
      </w:pPr>
      <w:r w:rsidRPr="00E56252">
        <w:rPr>
          <w:szCs w:val="24"/>
        </w:rPr>
        <w:t xml:space="preserve">CARAPICUÍBA. Secretaria de Desenvolvimento Urbano e Habitação – SDUH. </w:t>
      </w:r>
      <w:r w:rsidRPr="00E56252">
        <w:rPr>
          <w:b/>
          <w:bCs/>
          <w:szCs w:val="24"/>
        </w:rPr>
        <w:t>Plano Municipal de Redução de Riscos – Movimentações de Massas e Enchentes</w:t>
      </w:r>
      <w:r w:rsidRPr="00E56252">
        <w:rPr>
          <w:szCs w:val="24"/>
        </w:rPr>
        <w:t>. Prefeitura Municipal de Carapicuíba - SP. Carapicuíba, outubro de 2013.</w:t>
      </w:r>
    </w:p>
    <w:p w14:paraId="4C9AF514" w14:textId="77777777" w:rsidR="000B30EB" w:rsidRPr="00E56252" w:rsidRDefault="000B30EB" w:rsidP="00296D3F">
      <w:pPr>
        <w:pStyle w:val="TBulletF5"/>
        <w:numPr>
          <w:ilvl w:val="0"/>
          <w:numId w:val="0"/>
        </w:numPr>
        <w:spacing w:after="0"/>
        <w:jc w:val="left"/>
        <w:rPr>
          <w:rFonts w:cs="Arial"/>
          <w:szCs w:val="24"/>
        </w:rPr>
      </w:pPr>
    </w:p>
    <w:p w14:paraId="6FB8EBC9" w14:textId="77777777" w:rsidR="000B30EB" w:rsidRPr="00E56252" w:rsidRDefault="000B30EB" w:rsidP="00296D3F">
      <w:pPr>
        <w:pStyle w:val="Default"/>
        <w:spacing w:line="360" w:lineRule="auto"/>
        <w:rPr>
          <w:color w:val="auto"/>
        </w:rPr>
      </w:pPr>
      <w:r w:rsidRPr="00E56252">
        <w:rPr>
          <w:color w:val="auto"/>
        </w:rPr>
        <w:t xml:space="preserve">CARAPICUÍBA. </w:t>
      </w:r>
      <w:r w:rsidRPr="00E56252">
        <w:rPr>
          <w:b/>
          <w:bCs/>
          <w:color w:val="auto"/>
        </w:rPr>
        <w:t>Plano Municipal de Saneamento Básico – PMSB</w:t>
      </w:r>
      <w:r w:rsidRPr="00E56252">
        <w:rPr>
          <w:color w:val="auto"/>
        </w:rPr>
        <w:t xml:space="preserve">. Relatório Consolidado. Prefeitura Municipal de Carapicuíba – SP. Carapicuíba, setembro de 2018. </w:t>
      </w:r>
    </w:p>
    <w:p w14:paraId="243A70F6" w14:textId="77777777" w:rsidR="000B30EB" w:rsidRPr="00E56252" w:rsidRDefault="000B30EB" w:rsidP="00296D3F">
      <w:pPr>
        <w:pStyle w:val="Default"/>
        <w:spacing w:line="360" w:lineRule="auto"/>
        <w:rPr>
          <w:color w:val="auto"/>
        </w:rPr>
      </w:pPr>
    </w:p>
    <w:p w14:paraId="710C596B" w14:textId="77777777" w:rsidR="001B0D18" w:rsidRPr="00E56252" w:rsidRDefault="001B0D18" w:rsidP="00296D3F">
      <w:pPr>
        <w:pStyle w:val="TBulletF5"/>
        <w:numPr>
          <w:ilvl w:val="0"/>
          <w:numId w:val="0"/>
        </w:numPr>
        <w:spacing w:after="0"/>
        <w:jc w:val="left"/>
        <w:rPr>
          <w:rFonts w:cs="Arial"/>
          <w:szCs w:val="24"/>
        </w:rPr>
      </w:pPr>
      <w:r w:rsidRPr="00E56252">
        <w:rPr>
          <w:rFonts w:cs="Arial"/>
          <w:szCs w:val="24"/>
        </w:rPr>
        <w:t xml:space="preserve">DAEE – DEPARTAMENTO DE ÁGUAS E ENERGIA ELÉTRICA, 2013. </w:t>
      </w:r>
      <w:r w:rsidRPr="00E56252">
        <w:rPr>
          <w:rFonts w:cs="Arial"/>
          <w:b/>
          <w:szCs w:val="24"/>
        </w:rPr>
        <w:t>PDMAT 3 - Terceiro Plano Diretor de Macrodrenagem da Bacia do Alto Tietê</w:t>
      </w:r>
      <w:r w:rsidRPr="00E56252">
        <w:rPr>
          <w:rFonts w:cs="Arial"/>
          <w:szCs w:val="24"/>
        </w:rPr>
        <w:t xml:space="preserve">. Relatório nº </w:t>
      </w:r>
      <w:r w:rsidR="00F7464C" w:rsidRPr="00E56252">
        <w:rPr>
          <w:rFonts w:cs="Arial"/>
          <w:szCs w:val="24"/>
        </w:rPr>
        <w:t>10ª PN</w:t>
      </w:r>
      <w:r w:rsidRPr="00E56252">
        <w:rPr>
          <w:rFonts w:cs="Arial"/>
          <w:szCs w:val="24"/>
        </w:rPr>
        <w:t>E –</w:t>
      </w:r>
      <w:r w:rsidR="00C80CFA" w:rsidRPr="00E56252">
        <w:rPr>
          <w:rFonts w:cs="Arial"/>
          <w:szCs w:val="24"/>
        </w:rPr>
        <w:t xml:space="preserve"> </w:t>
      </w:r>
      <w:r w:rsidRPr="00E56252">
        <w:rPr>
          <w:rFonts w:cs="Arial"/>
          <w:szCs w:val="24"/>
        </w:rPr>
        <w:t xml:space="preserve">Plano de Ações </w:t>
      </w:r>
      <w:r w:rsidR="00F7464C" w:rsidRPr="00E56252">
        <w:rPr>
          <w:rFonts w:cs="Arial"/>
          <w:szCs w:val="24"/>
        </w:rPr>
        <w:t xml:space="preserve">Não </w:t>
      </w:r>
      <w:r w:rsidRPr="00E56252">
        <w:rPr>
          <w:rFonts w:cs="Arial"/>
          <w:szCs w:val="24"/>
        </w:rPr>
        <w:t xml:space="preserve">Estruturais </w:t>
      </w:r>
      <w:r w:rsidR="00F7464C" w:rsidRPr="00E56252">
        <w:rPr>
          <w:rFonts w:cs="Arial"/>
          <w:szCs w:val="24"/>
        </w:rPr>
        <w:t>-</w:t>
      </w:r>
      <w:r w:rsidRPr="00E56252">
        <w:rPr>
          <w:rFonts w:cs="Arial"/>
          <w:szCs w:val="24"/>
        </w:rPr>
        <w:t xml:space="preserve"> Revisão 02. DAEE, Consórcio </w:t>
      </w:r>
      <w:proofErr w:type="spellStart"/>
      <w:r w:rsidRPr="00E56252">
        <w:rPr>
          <w:rFonts w:cs="Arial"/>
          <w:szCs w:val="24"/>
        </w:rPr>
        <w:t>CobrapeEngecorpsMaubertec</w:t>
      </w:r>
      <w:proofErr w:type="spellEnd"/>
      <w:r w:rsidRPr="00E56252">
        <w:rPr>
          <w:rFonts w:cs="Arial"/>
          <w:szCs w:val="24"/>
        </w:rPr>
        <w:t xml:space="preserve">. </w:t>
      </w:r>
      <w:r w:rsidR="00F7464C" w:rsidRPr="00E56252">
        <w:rPr>
          <w:rFonts w:cs="Arial"/>
          <w:szCs w:val="24"/>
        </w:rPr>
        <w:t>Setembro</w:t>
      </w:r>
      <w:r w:rsidRPr="00E56252">
        <w:rPr>
          <w:rFonts w:cs="Arial"/>
          <w:szCs w:val="24"/>
        </w:rPr>
        <w:t>/2013.</w:t>
      </w:r>
    </w:p>
    <w:p w14:paraId="01CF45BA" w14:textId="77777777" w:rsidR="00115D90" w:rsidRPr="00E56252" w:rsidRDefault="00115D90" w:rsidP="00296D3F">
      <w:pPr>
        <w:pStyle w:val="TBulletF5"/>
        <w:numPr>
          <w:ilvl w:val="0"/>
          <w:numId w:val="0"/>
        </w:numPr>
        <w:spacing w:after="0"/>
        <w:jc w:val="left"/>
        <w:rPr>
          <w:rFonts w:cs="Arial"/>
          <w:szCs w:val="24"/>
        </w:rPr>
      </w:pPr>
    </w:p>
    <w:p w14:paraId="07B29AC2" w14:textId="77777777" w:rsidR="00115D90" w:rsidRPr="00E56252" w:rsidRDefault="00397A7B" w:rsidP="00296D3F">
      <w:pPr>
        <w:pStyle w:val="TBulletF5"/>
        <w:numPr>
          <w:ilvl w:val="0"/>
          <w:numId w:val="0"/>
        </w:numPr>
        <w:spacing w:after="0"/>
        <w:jc w:val="left"/>
      </w:pPr>
      <w:r w:rsidRPr="00E56252">
        <w:t xml:space="preserve">FABHAT - FUNDAÇÃO AGÊNCIA DA BACIA HIDROGRÁFICA DO ALTO </w:t>
      </w:r>
      <w:proofErr w:type="gramStart"/>
      <w:r w:rsidRPr="00E56252">
        <w:t>TIETÊ;FEHIDRO</w:t>
      </w:r>
      <w:proofErr w:type="gramEnd"/>
      <w:r w:rsidRPr="00E56252">
        <w:t xml:space="preserve"> - FUNDO ESTADUAL DE RECURSOS HÍDRICOS; CONSÓRCIO COBRAPE-JNS</w:t>
      </w:r>
      <w:r w:rsidR="00115D90" w:rsidRPr="00E56252">
        <w:rPr>
          <w:b/>
        </w:rPr>
        <w:t>. PBH-AT - Plano da Bacia Hidrográfica do Alto Tietê, Relatório Final, Volume III, Plano de Ação</w:t>
      </w:r>
      <w:r w:rsidR="00115D90" w:rsidRPr="00E56252">
        <w:t>. São Paulo, agosto de 2018</w:t>
      </w:r>
      <w:r w:rsidRPr="00E56252">
        <w:t xml:space="preserve"> - emissão em 12 de janeiro de 2019</w:t>
      </w:r>
      <w:r w:rsidR="00115D90" w:rsidRPr="00E56252">
        <w:t>.</w:t>
      </w:r>
    </w:p>
    <w:p w14:paraId="69E7C211" w14:textId="77777777" w:rsidR="006E5A93" w:rsidRPr="00E56252" w:rsidRDefault="006E5A93" w:rsidP="00296D3F">
      <w:pPr>
        <w:pStyle w:val="TBulletF5"/>
        <w:numPr>
          <w:ilvl w:val="0"/>
          <w:numId w:val="0"/>
        </w:numPr>
        <w:spacing w:after="0"/>
        <w:jc w:val="left"/>
      </w:pPr>
    </w:p>
    <w:p w14:paraId="7B0D02D8" w14:textId="77777777" w:rsidR="006E5A93" w:rsidRPr="00E56252" w:rsidRDefault="006E5A93" w:rsidP="00296D3F">
      <w:pPr>
        <w:pStyle w:val="TBulletF5"/>
        <w:numPr>
          <w:ilvl w:val="0"/>
          <w:numId w:val="0"/>
        </w:numPr>
        <w:spacing w:after="0"/>
        <w:jc w:val="left"/>
      </w:pPr>
      <w:r w:rsidRPr="00E56252">
        <w:t>FUNDAÇÃO DE APOIO À UNIVERSIDADE DE SÃO PAULO - FUSP; FUNDO ESTADUAL DE RECURSOS HÍDRICOS - FEHIDRO; 2009. Plano da Bacia Hidrográfica do Alto Tietê - Sumário Executivo. Apoio: Escola Politécnica da USP - Departamento de Engenharia Hidráulica e Sanitária. Comitê da Bacia Hidrográfica do Alto Tietê, 2009.</w:t>
      </w:r>
    </w:p>
    <w:p w14:paraId="3D3312FA" w14:textId="77777777" w:rsidR="00115D90" w:rsidRPr="00E56252" w:rsidRDefault="00115D90" w:rsidP="00296D3F">
      <w:pPr>
        <w:pStyle w:val="TBulletF5"/>
        <w:numPr>
          <w:ilvl w:val="0"/>
          <w:numId w:val="0"/>
        </w:numPr>
        <w:spacing w:after="0"/>
        <w:jc w:val="left"/>
      </w:pPr>
    </w:p>
    <w:p w14:paraId="6B6BDA0F" w14:textId="77777777" w:rsidR="00115D90" w:rsidRPr="00E56252" w:rsidRDefault="00115D90" w:rsidP="00296D3F">
      <w:pPr>
        <w:pStyle w:val="TBulletF5"/>
        <w:numPr>
          <w:ilvl w:val="0"/>
          <w:numId w:val="0"/>
        </w:numPr>
        <w:spacing w:after="0"/>
        <w:jc w:val="left"/>
      </w:pPr>
      <w:r w:rsidRPr="00E56252">
        <w:t xml:space="preserve">INSTITUTO BRASILEIRO DE GEOGRAFIA E ESTATÍSTICA – IBGE. </w:t>
      </w:r>
      <w:r w:rsidRPr="00E56252">
        <w:rPr>
          <w:b/>
        </w:rPr>
        <w:t>Carapicuíba – Panorama</w:t>
      </w:r>
      <w:r w:rsidRPr="00E56252">
        <w:t>. Disponível em: &lt;https://cidades.ibge.gov.br/brasil/sp/carapicuiba/panorama</w:t>
      </w:r>
      <w:proofErr w:type="gramStart"/>
      <w:r w:rsidRPr="00E56252">
        <w:t>&gt;.Acesso</w:t>
      </w:r>
      <w:proofErr w:type="gramEnd"/>
      <w:r w:rsidRPr="00E56252">
        <w:t xml:space="preserve"> em </w:t>
      </w:r>
      <w:r w:rsidR="00276533" w:rsidRPr="00E56252">
        <w:t>02</w:t>
      </w:r>
      <w:r w:rsidRPr="00E56252">
        <w:t xml:space="preserve"> de </w:t>
      </w:r>
      <w:r w:rsidR="00276533" w:rsidRPr="00E56252">
        <w:t>março</w:t>
      </w:r>
      <w:r w:rsidRPr="00E56252">
        <w:t xml:space="preserve"> de 202</w:t>
      </w:r>
      <w:r w:rsidR="00276533" w:rsidRPr="00E56252">
        <w:t>1</w:t>
      </w:r>
      <w:r w:rsidRPr="00E56252">
        <w:t>.</w:t>
      </w:r>
    </w:p>
    <w:p w14:paraId="2399581A" w14:textId="77777777" w:rsidR="000B30EB" w:rsidRPr="00E56252" w:rsidRDefault="000B30EB" w:rsidP="00296D3F">
      <w:pPr>
        <w:pStyle w:val="TBulletF5"/>
        <w:numPr>
          <w:ilvl w:val="0"/>
          <w:numId w:val="0"/>
        </w:numPr>
        <w:spacing w:after="0"/>
        <w:jc w:val="left"/>
      </w:pPr>
    </w:p>
    <w:p w14:paraId="4CD5B197" w14:textId="77777777" w:rsidR="000B30EB" w:rsidRPr="00E56252" w:rsidRDefault="000B30EB" w:rsidP="00296D3F">
      <w:pPr>
        <w:autoSpaceDE w:val="0"/>
        <w:autoSpaceDN w:val="0"/>
        <w:adjustRightInd w:val="0"/>
        <w:ind w:firstLine="0"/>
        <w:jc w:val="left"/>
        <w:rPr>
          <w:rFonts w:cs="Arial"/>
        </w:rPr>
      </w:pPr>
      <w:r w:rsidRPr="00E56252">
        <w:rPr>
          <w:rFonts w:cs="Arial"/>
          <w:szCs w:val="24"/>
        </w:rPr>
        <w:lastRenderedPageBreak/>
        <w:t>INSTITUTO GEOLÓGICO. Mapeamento de Riscos de Movimentos de Massa e Inundações do</w:t>
      </w:r>
      <w:r w:rsidR="00E20F9E" w:rsidRPr="00E56252">
        <w:rPr>
          <w:rFonts w:cs="Arial"/>
          <w:szCs w:val="24"/>
        </w:rPr>
        <w:t xml:space="preserve"> </w:t>
      </w:r>
      <w:r w:rsidRPr="00E56252">
        <w:rPr>
          <w:rFonts w:cs="Arial"/>
          <w:szCs w:val="24"/>
        </w:rPr>
        <w:t xml:space="preserve">Município de </w:t>
      </w:r>
      <w:r w:rsidRPr="00E56252">
        <w:rPr>
          <w:rFonts w:cs="Arial"/>
          <w:b/>
          <w:bCs/>
          <w:szCs w:val="24"/>
        </w:rPr>
        <w:t xml:space="preserve">Carapicuíba </w:t>
      </w:r>
      <w:r w:rsidRPr="00E56252">
        <w:rPr>
          <w:rFonts w:cs="Arial"/>
          <w:szCs w:val="24"/>
        </w:rPr>
        <w:t>(2020): Relatório Técnico. São Paulo, 2020.</w:t>
      </w:r>
    </w:p>
    <w:p w14:paraId="3D0AC705" w14:textId="77777777" w:rsidR="001B75DA" w:rsidRPr="00E56252" w:rsidRDefault="001B75DA" w:rsidP="00296D3F">
      <w:pPr>
        <w:pStyle w:val="TBulletF5"/>
        <w:numPr>
          <w:ilvl w:val="0"/>
          <w:numId w:val="0"/>
        </w:numPr>
        <w:spacing w:after="0"/>
        <w:jc w:val="left"/>
      </w:pPr>
    </w:p>
    <w:p w14:paraId="6181EA80" w14:textId="77777777" w:rsidR="001B0D18" w:rsidRPr="00E56252" w:rsidRDefault="001B75DA" w:rsidP="00296D3F">
      <w:pPr>
        <w:pStyle w:val="TBulletF5"/>
        <w:numPr>
          <w:ilvl w:val="0"/>
          <w:numId w:val="0"/>
        </w:numPr>
        <w:spacing w:after="0"/>
        <w:jc w:val="left"/>
      </w:pPr>
      <w:r w:rsidRPr="00E56252">
        <w:t xml:space="preserve">TUCCI, Carlos E. M. </w:t>
      </w:r>
      <w:r w:rsidRPr="00E56252">
        <w:rPr>
          <w:b/>
        </w:rPr>
        <w:t>Drenagem Urbana</w:t>
      </w:r>
      <w:r w:rsidRPr="00E56252">
        <w:t>. Cienc. Cult. Vol. 55 n. 4. São Paulo. Out/</w:t>
      </w:r>
      <w:proofErr w:type="gramStart"/>
      <w:r w:rsidRPr="00E56252">
        <w:t>Dez.</w:t>
      </w:r>
      <w:proofErr w:type="gramEnd"/>
      <w:r w:rsidRPr="00E56252">
        <w:t xml:space="preserve"> 2003. Disponível em:&lt; http://cienciaecultura.bvs.br/scielo.php?script=sci_arttext&amp;pid=S0009-67252003000400020&gt;. Acesso em: 04 de março de 2021.</w:t>
      </w:r>
    </w:p>
    <w:p w14:paraId="500E089D" w14:textId="77777777" w:rsidR="00C5711E" w:rsidRPr="00E56252" w:rsidRDefault="00C5711E" w:rsidP="006B3A6E">
      <w:pPr>
        <w:numPr>
          <w:ilvl w:val="0"/>
          <w:numId w:val="24"/>
        </w:numPr>
        <w:shd w:val="clear" w:color="auto" w:fill="FFFFFF"/>
        <w:ind w:left="576"/>
        <w:jc w:val="left"/>
        <w:textAlignment w:val="baseline"/>
        <w:rPr>
          <w:rFonts w:eastAsia="Times New Roman" w:cs="Arial"/>
          <w:szCs w:val="24"/>
        </w:rPr>
      </w:pPr>
      <w:r w:rsidRPr="00E56252">
        <w:rPr>
          <w:rFonts w:eastAsia="Times New Roman" w:cs="Arial"/>
          <w:szCs w:val="24"/>
        </w:rPr>
        <w:t>BAPTISTA, M. B.; NASCIMENTO, N. O.; BARRAUD, S. Técnicas compensatórias em drenagem urbana. Porto Alegre: ABRH, 2005.</w:t>
      </w:r>
    </w:p>
    <w:p w14:paraId="456D6040" w14:textId="77777777" w:rsidR="00C5711E" w:rsidRPr="00E56252" w:rsidRDefault="00C5711E" w:rsidP="00296D3F">
      <w:pPr>
        <w:pStyle w:val="TBulletF5"/>
        <w:numPr>
          <w:ilvl w:val="0"/>
          <w:numId w:val="0"/>
        </w:numPr>
        <w:spacing w:after="0"/>
        <w:jc w:val="left"/>
      </w:pPr>
    </w:p>
    <w:p w14:paraId="101262B3" w14:textId="77777777" w:rsidR="009D11EF" w:rsidRPr="00E56252" w:rsidRDefault="009D11EF" w:rsidP="00296D3F">
      <w:pPr>
        <w:jc w:val="center"/>
        <w:rPr>
          <w:rFonts w:ascii="Verdana" w:hAnsi="Verdana" w:cs="Arial"/>
          <w:b/>
          <w:sz w:val="23"/>
          <w:szCs w:val="23"/>
        </w:rPr>
      </w:pPr>
    </w:p>
    <w:p w14:paraId="2C6132A3" w14:textId="77777777" w:rsidR="00267F8C" w:rsidRPr="00E56252" w:rsidRDefault="00267F8C" w:rsidP="00296D3F">
      <w:pPr>
        <w:jc w:val="center"/>
        <w:rPr>
          <w:rFonts w:ascii="Verdana" w:hAnsi="Verdana" w:cs="Arial"/>
          <w:b/>
          <w:sz w:val="23"/>
          <w:szCs w:val="23"/>
        </w:rPr>
      </w:pPr>
    </w:p>
    <w:p w14:paraId="107F07CB" w14:textId="77777777" w:rsidR="00267F8C" w:rsidRPr="00E56252" w:rsidRDefault="00267F8C" w:rsidP="00296D3F">
      <w:pPr>
        <w:jc w:val="center"/>
        <w:rPr>
          <w:rFonts w:ascii="Verdana" w:hAnsi="Verdana" w:cs="Arial"/>
          <w:b/>
          <w:sz w:val="23"/>
          <w:szCs w:val="23"/>
        </w:rPr>
      </w:pPr>
    </w:p>
    <w:p w14:paraId="745AAA38" w14:textId="77777777" w:rsidR="00267F8C" w:rsidRPr="00E56252" w:rsidRDefault="00267F8C" w:rsidP="00296D3F">
      <w:pPr>
        <w:jc w:val="center"/>
        <w:rPr>
          <w:rFonts w:ascii="Verdana" w:hAnsi="Verdana" w:cs="Arial"/>
          <w:b/>
          <w:sz w:val="23"/>
          <w:szCs w:val="23"/>
        </w:rPr>
      </w:pPr>
    </w:p>
    <w:p w14:paraId="55411E61" w14:textId="77777777" w:rsidR="009D11EF" w:rsidRPr="00E56252" w:rsidRDefault="009D11EF" w:rsidP="00296D3F">
      <w:pPr>
        <w:jc w:val="center"/>
        <w:rPr>
          <w:rFonts w:ascii="Verdana" w:hAnsi="Verdana" w:cs="Arial"/>
          <w:b/>
          <w:sz w:val="23"/>
          <w:szCs w:val="23"/>
        </w:rPr>
      </w:pPr>
    </w:p>
    <w:p w14:paraId="3E3748C7" w14:textId="77777777" w:rsidR="009D11EF" w:rsidRPr="00E56252" w:rsidRDefault="009D11EF" w:rsidP="00296D3F">
      <w:pPr>
        <w:jc w:val="center"/>
        <w:rPr>
          <w:rFonts w:ascii="Verdana" w:hAnsi="Verdana" w:cs="Arial"/>
          <w:b/>
          <w:sz w:val="23"/>
          <w:szCs w:val="23"/>
        </w:rPr>
      </w:pPr>
    </w:p>
    <w:p w14:paraId="69EFD674" w14:textId="77777777" w:rsidR="009D11EF" w:rsidRPr="00E56252" w:rsidRDefault="009D11EF" w:rsidP="00296D3F">
      <w:pPr>
        <w:jc w:val="center"/>
        <w:rPr>
          <w:rFonts w:ascii="Verdana" w:hAnsi="Verdana" w:cs="Arial"/>
          <w:b/>
          <w:sz w:val="23"/>
          <w:szCs w:val="23"/>
        </w:rPr>
      </w:pPr>
    </w:p>
    <w:p w14:paraId="31030A04" w14:textId="77777777" w:rsidR="00475AB6" w:rsidRPr="00E56252" w:rsidRDefault="00475AB6" w:rsidP="00296D3F">
      <w:pPr>
        <w:jc w:val="center"/>
        <w:rPr>
          <w:rFonts w:ascii="Verdana" w:hAnsi="Verdana" w:cs="Arial"/>
          <w:b/>
          <w:sz w:val="23"/>
          <w:szCs w:val="23"/>
        </w:rPr>
      </w:pPr>
      <w:r w:rsidRPr="00E56252">
        <w:rPr>
          <w:rFonts w:ascii="Verdana" w:hAnsi="Verdana" w:cs="Arial"/>
          <w:b/>
          <w:sz w:val="23"/>
          <w:szCs w:val="23"/>
        </w:rPr>
        <w:t>Maykon Luciano da Cunha Silva</w:t>
      </w:r>
    </w:p>
    <w:p w14:paraId="5CA4082E" w14:textId="77777777" w:rsidR="00475AB6" w:rsidRPr="00E56252" w:rsidRDefault="00475AB6" w:rsidP="00296D3F">
      <w:pPr>
        <w:jc w:val="center"/>
        <w:rPr>
          <w:rFonts w:ascii="Verdana" w:hAnsi="Verdana" w:cs="Arial"/>
          <w:sz w:val="23"/>
          <w:szCs w:val="23"/>
        </w:rPr>
      </w:pPr>
      <w:r w:rsidRPr="00E56252">
        <w:rPr>
          <w:rFonts w:ascii="Verdana" w:hAnsi="Verdana" w:cs="Arial"/>
          <w:sz w:val="23"/>
          <w:szCs w:val="23"/>
        </w:rPr>
        <w:t>Engenheiro Ambiental</w:t>
      </w:r>
    </w:p>
    <w:p w14:paraId="1BDAA68D" w14:textId="77777777" w:rsidR="00475AB6" w:rsidRPr="00E56252" w:rsidRDefault="00475AB6" w:rsidP="00296D3F">
      <w:pPr>
        <w:tabs>
          <w:tab w:val="right" w:pos="9070"/>
        </w:tabs>
        <w:jc w:val="center"/>
        <w:rPr>
          <w:rFonts w:ascii="Verdana" w:eastAsia="Times New Roman" w:hAnsi="Verdana" w:cs="Arial"/>
          <w:sz w:val="23"/>
          <w:szCs w:val="23"/>
        </w:rPr>
      </w:pPr>
      <w:r w:rsidRPr="00E56252">
        <w:rPr>
          <w:rFonts w:ascii="Verdana" w:eastAsia="Times New Roman" w:hAnsi="Verdana" w:cs="Arial"/>
          <w:sz w:val="23"/>
          <w:szCs w:val="23"/>
        </w:rPr>
        <w:t>CREA 5069871842-SP</w:t>
      </w:r>
    </w:p>
    <w:p w14:paraId="2E3440E5" w14:textId="77777777" w:rsidR="00475AB6" w:rsidRPr="00E56252" w:rsidRDefault="00475AB6" w:rsidP="00296D3F">
      <w:pPr>
        <w:tabs>
          <w:tab w:val="right" w:pos="9070"/>
        </w:tabs>
        <w:jc w:val="center"/>
        <w:rPr>
          <w:rFonts w:ascii="Verdana" w:eastAsia="Times New Roman" w:hAnsi="Verdana" w:cs="Arial"/>
          <w:sz w:val="23"/>
          <w:szCs w:val="23"/>
        </w:rPr>
      </w:pPr>
    </w:p>
    <w:p w14:paraId="25AA6A95" w14:textId="77777777" w:rsidR="00475AB6" w:rsidRDefault="00475AB6" w:rsidP="00296D3F">
      <w:pPr>
        <w:tabs>
          <w:tab w:val="right" w:pos="9070"/>
        </w:tabs>
        <w:jc w:val="center"/>
        <w:rPr>
          <w:rFonts w:ascii="Verdana" w:eastAsia="Times New Roman" w:hAnsi="Verdana" w:cs="Arial"/>
          <w:sz w:val="23"/>
          <w:szCs w:val="23"/>
        </w:rPr>
      </w:pPr>
    </w:p>
    <w:p w14:paraId="15C7A45B" w14:textId="77777777" w:rsidR="00214751" w:rsidRDefault="00214751" w:rsidP="00296D3F">
      <w:pPr>
        <w:tabs>
          <w:tab w:val="right" w:pos="9070"/>
        </w:tabs>
        <w:jc w:val="center"/>
        <w:rPr>
          <w:rFonts w:ascii="Verdana" w:eastAsia="Times New Roman" w:hAnsi="Verdana" w:cs="Arial"/>
          <w:sz w:val="23"/>
          <w:szCs w:val="23"/>
        </w:rPr>
      </w:pPr>
    </w:p>
    <w:p w14:paraId="26F902D0" w14:textId="77777777" w:rsidR="00214751" w:rsidRDefault="00214751" w:rsidP="00296D3F">
      <w:pPr>
        <w:tabs>
          <w:tab w:val="right" w:pos="9070"/>
        </w:tabs>
        <w:jc w:val="center"/>
        <w:rPr>
          <w:rFonts w:ascii="Verdana" w:eastAsia="Times New Roman" w:hAnsi="Verdana" w:cs="Arial"/>
          <w:sz w:val="23"/>
          <w:szCs w:val="23"/>
        </w:rPr>
      </w:pPr>
    </w:p>
    <w:p w14:paraId="39EDB18A" w14:textId="77777777" w:rsidR="00214751" w:rsidRDefault="00214751" w:rsidP="00296D3F">
      <w:pPr>
        <w:tabs>
          <w:tab w:val="right" w:pos="9070"/>
        </w:tabs>
        <w:jc w:val="center"/>
        <w:rPr>
          <w:rFonts w:ascii="Verdana" w:eastAsia="Times New Roman" w:hAnsi="Verdana" w:cs="Arial"/>
          <w:sz w:val="23"/>
          <w:szCs w:val="23"/>
        </w:rPr>
      </w:pPr>
    </w:p>
    <w:p w14:paraId="6EC0DC03" w14:textId="77777777" w:rsidR="00214751" w:rsidRPr="00E56252" w:rsidRDefault="00214751" w:rsidP="00296D3F">
      <w:pPr>
        <w:tabs>
          <w:tab w:val="right" w:pos="9070"/>
        </w:tabs>
        <w:jc w:val="center"/>
        <w:rPr>
          <w:rFonts w:ascii="Verdana" w:eastAsia="Times New Roman" w:hAnsi="Verdana" w:cs="Arial"/>
          <w:sz w:val="23"/>
          <w:szCs w:val="23"/>
        </w:rPr>
      </w:pPr>
    </w:p>
    <w:p w14:paraId="77C559F8" w14:textId="77777777" w:rsidR="00475AB6" w:rsidRPr="00E56252" w:rsidRDefault="00475AB6" w:rsidP="003B5D17">
      <w:pPr>
        <w:tabs>
          <w:tab w:val="right" w:pos="9070"/>
        </w:tabs>
        <w:jc w:val="center"/>
        <w:rPr>
          <w:rFonts w:ascii="Verdana" w:eastAsia="Times New Roman" w:hAnsi="Verdana" w:cs="Arial"/>
          <w:sz w:val="23"/>
          <w:szCs w:val="23"/>
        </w:rPr>
      </w:pPr>
    </w:p>
    <w:p w14:paraId="69197B19" w14:textId="77777777" w:rsidR="00214751" w:rsidRPr="00C53120" w:rsidRDefault="00214751" w:rsidP="003B5D17">
      <w:pPr>
        <w:jc w:val="center"/>
        <w:rPr>
          <w:rFonts w:eastAsia="Times New Roman" w:cs="Arial"/>
          <w:b/>
          <w:szCs w:val="24"/>
        </w:rPr>
      </w:pPr>
      <w:r w:rsidRPr="00C53120">
        <w:rPr>
          <w:rFonts w:eastAsia="Times New Roman" w:cs="Arial"/>
          <w:b/>
          <w:szCs w:val="24"/>
        </w:rPr>
        <w:t>Fabiana Fernanda Marques</w:t>
      </w:r>
    </w:p>
    <w:p w14:paraId="11945F9A" w14:textId="77777777" w:rsidR="00214751" w:rsidRPr="00C53120" w:rsidRDefault="00214751" w:rsidP="003B5D17">
      <w:pPr>
        <w:pStyle w:val="Default"/>
        <w:spacing w:line="360" w:lineRule="auto"/>
        <w:jc w:val="center"/>
        <w:rPr>
          <w:rFonts w:eastAsia="Calibri"/>
          <w:b/>
          <w:color w:val="auto"/>
        </w:rPr>
      </w:pPr>
      <w:r w:rsidRPr="00C53120">
        <w:rPr>
          <w:rFonts w:eastAsia="Calibri"/>
          <w:b/>
          <w:color w:val="auto"/>
        </w:rPr>
        <w:t>Secretária de Projetos Especiais, Convênios e Habitação</w:t>
      </w:r>
    </w:p>
    <w:p w14:paraId="0424518B" w14:textId="77777777" w:rsidR="009D11EF" w:rsidRDefault="009D11EF" w:rsidP="00296D3F">
      <w:pPr>
        <w:pStyle w:val="TPargrafoF12"/>
        <w:spacing w:after="0"/>
        <w:jc w:val="center"/>
      </w:pPr>
    </w:p>
    <w:p w14:paraId="367BC06D" w14:textId="77777777" w:rsidR="00701AC0" w:rsidRDefault="00701AC0" w:rsidP="00296D3F">
      <w:pPr>
        <w:pStyle w:val="TPargrafoF12"/>
        <w:spacing w:after="0"/>
        <w:jc w:val="center"/>
      </w:pPr>
    </w:p>
    <w:p w14:paraId="2DE06A42" w14:textId="77777777" w:rsidR="00701AC0" w:rsidRDefault="00701AC0" w:rsidP="00296D3F">
      <w:pPr>
        <w:pStyle w:val="TPargrafoF12"/>
        <w:spacing w:after="0"/>
        <w:jc w:val="center"/>
      </w:pPr>
    </w:p>
    <w:p w14:paraId="188DEDA8" w14:textId="77777777" w:rsidR="00701AC0" w:rsidRDefault="00701AC0" w:rsidP="00296D3F">
      <w:pPr>
        <w:pStyle w:val="TPargrafoF12"/>
        <w:spacing w:after="0"/>
        <w:jc w:val="center"/>
      </w:pPr>
    </w:p>
    <w:p w14:paraId="37227683" w14:textId="77777777" w:rsidR="00701AC0" w:rsidRPr="00701AC0" w:rsidRDefault="00701AC0" w:rsidP="00296D3F">
      <w:pPr>
        <w:widowControl w:val="0"/>
        <w:ind w:firstLine="0"/>
        <w:jc w:val="left"/>
        <w:rPr>
          <w:rFonts w:eastAsia="Calibri" w:cs="Arial"/>
          <w:b/>
          <w:bCs/>
          <w:iCs/>
          <w:sz w:val="22"/>
          <w:lang w:val="pt-PT"/>
        </w:rPr>
      </w:pPr>
      <w:r w:rsidRPr="00701AC0">
        <w:rPr>
          <w:rFonts w:eastAsia="Calibri" w:cs="Arial"/>
          <w:b/>
          <w:bCs/>
          <w:iCs/>
          <w:sz w:val="22"/>
          <w:lang w:val="pt-PT"/>
        </w:rPr>
        <w:lastRenderedPageBreak/>
        <w:t>APÊNDICE 1.</w:t>
      </w:r>
    </w:p>
    <w:p w14:paraId="4029621F" w14:textId="77777777" w:rsidR="00701AC0" w:rsidRPr="00701AC0" w:rsidRDefault="00701AC0" w:rsidP="00296D3F">
      <w:pPr>
        <w:widowControl w:val="0"/>
        <w:ind w:firstLine="0"/>
        <w:jc w:val="left"/>
        <w:rPr>
          <w:rFonts w:eastAsia="Calibri" w:cs="Arial"/>
          <w:b/>
          <w:bCs/>
          <w:iCs/>
          <w:sz w:val="22"/>
          <w:lang w:val="pt-PT"/>
        </w:rPr>
      </w:pPr>
      <w:r w:rsidRPr="00701AC0">
        <w:rPr>
          <w:rFonts w:eastAsia="Calibri" w:cs="Arial"/>
          <w:b/>
          <w:bCs/>
          <w:iCs/>
          <w:sz w:val="22"/>
          <w:lang w:val="pt-PT"/>
        </w:rPr>
        <w:t>PROVA DE CONCEITO.</w:t>
      </w:r>
    </w:p>
    <w:p w14:paraId="0EA613A2" w14:textId="77777777" w:rsidR="00701AC0" w:rsidRPr="00701AC0" w:rsidRDefault="00701AC0" w:rsidP="00296D3F">
      <w:pPr>
        <w:widowControl w:val="0"/>
        <w:ind w:firstLine="0"/>
        <w:jc w:val="left"/>
        <w:rPr>
          <w:rFonts w:eastAsia="Calibri" w:cs="Arial"/>
          <w:b/>
          <w:bCs/>
          <w:iCs/>
          <w:sz w:val="22"/>
          <w:lang w:val="pt-PT"/>
        </w:rPr>
      </w:pPr>
    </w:p>
    <w:tbl>
      <w:tblPr>
        <w:tblW w:w="9782" w:type="dxa"/>
        <w:tblInd w:w="70" w:type="dxa"/>
        <w:tblCellMar>
          <w:left w:w="70" w:type="dxa"/>
          <w:right w:w="70" w:type="dxa"/>
        </w:tblCellMar>
        <w:tblLook w:val="04A0" w:firstRow="1" w:lastRow="0" w:firstColumn="1" w:lastColumn="0" w:noHBand="0" w:noVBand="1"/>
      </w:tblPr>
      <w:tblGrid>
        <w:gridCol w:w="579"/>
        <w:gridCol w:w="6713"/>
        <w:gridCol w:w="1353"/>
        <w:gridCol w:w="1137"/>
      </w:tblGrid>
      <w:tr w:rsidR="00701AC0" w:rsidRPr="003B5D17" w14:paraId="41184245"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auto"/>
            </w:tcBorders>
            <w:vAlign w:val="center"/>
            <w:hideMark/>
          </w:tcPr>
          <w:p w14:paraId="144BF590"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REQUISITOS E FUNCIONALIDADES PLATAFORMA DE GESTÃO</w:t>
            </w:r>
          </w:p>
        </w:tc>
      </w:tr>
      <w:tr w:rsidR="00701AC0" w:rsidRPr="003B5D17" w14:paraId="1ED6F328" w14:textId="77777777" w:rsidTr="00701AC0">
        <w:trPr>
          <w:trHeight w:val="672"/>
        </w:trPr>
        <w:tc>
          <w:tcPr>
            <w:tcW w:w="579" w:type="dxa"/>
            <w:tcBorders>
              <w:top w:val="nil"/>
              <w:left w:val="single" w:sz="4" w:space="0" w:color="auto"/>
              <w:bottom w:val="single" w:sz="4" w:space="0" w:color="auto"/>
              <w:right w:val="single" w:sz="4" w:space="0" w:color="auto"/>
            </w:tcBorders>
            <w:shd w:val="clear" w:color="000000" w:fill="F2F2F2"/>
            <w:vAlign w:val="center"/>
            <w:hideMark/>
          </w:tcPr>
          <w:p w14:paraId="5AB32A4E"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Seq.</w:t>
            </w:r>
          </w:p>
        </w:tc>
        <w:tc>
          <w:tcPr>
            <w:tcW w:w="6713" w:type="dxa"/>
            <w:tcBorders>
              <w:top w:val="single" w:sz="4" w:space="0" w:color="auto"/>
              <w:left w:val="nil"/>
              <w:bottom w:val="single" w:sz="4" w:space="0" w:color="auto"/>
              <w:right w:val="single" w:sz="4" w:space="0" w:color="auto"/>
            </w:tcBorders>
            <w:shd w:val="clear" w:color="000000" w:fill="F2F2F2"/>
            <w:vAlign w:val="center"/>
            <w:hideMark/>
          </w:tcPr>
          <w:p w14:paraId="266AD8FD"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Descrição</w:t>
            </w:r>
          </w:p>
        </w:tc>
        <w:tc>
          <w:tcPr>
            <w:tcW w:w="1353" w:type="dxa"/>
            <w:tcBorders>
              <w:top w:val="nil"/>
              <w:left w:val="nil"/>
              <w:bottom w:val="single" w:sz="4" w:space="0" w:color="auto"/>
              <w:right w:val="single" w:sz="4" w:space="0" w:color="auto"/>
            </w:tcBorders>
            <w:shd w:val="clear" w:color="000000" w:fill="F2F2F2"/>
            <w:vAlign w:val="center"/>
            <w:hideMark/>
          </w:tcPr>
          <w:p w14:paraId="6C1335E7"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Obrigatório</w:t>
            </w:r>
            <w:r w:rsidRPr="003B5D17">
              <w:rPr>
                <w:rFonts w:eastAsia="Times New Roman" w:cs="Arial"/>
                <w:b/>
                <w:bCs/>
                <w:color w:val="000000"/>
                <w:sz w:val="20"/>
                <w:szCs w:val="20"/>
              </w:rPr>
              <w:br/>
              <w:t>SIM/NÃO</w:t>
            </w:r>
          </w:p>
        </w:tc>
        <w:tc>
          <w:tcPr>
            <w:tcW w:w="1137" w:type="dxa"/>
            <w:tcBorders>
              <w:top w:val="nil"/>
              <w:left w:val="nil"/>
              <w:bottom w:val="single" w:sz="4" w:space="0" w:color="auto"/>
              <w:right w:val="single" w:sz="4" w:space="0" w:color="auto"/>
            </w:tcBorders>
            <w:shd w:val="clear" w:color="000000" w:fill="F2F2F2"/>
            <w:vAlign w:val="center"/>
            <w:hideMark/>
          </w:tcPr>
          <w:p w14:paraId="3807D083"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Atende</w:t>
            </w:r>
            <w:r w:rsidRPr="003B5D17">
              <w:rPr>
                <w:rFonts w:eastAsia="Times New Roman" w:cs="Arial"/>
                <w:b/>
                <w:bCs/>
                <w:color w:val="000000"/>
                <w:sz w:val="20"/>
                <w:szCs w:val="20"/>
              </w:rPr>
              <w:br/>
              <w:t>SIM/NÃO</w:t>
            </w:r>
          </w:p>
        </w:tc>
      </w:tr>
      <w:tr w:rsidR="00701AC0" w:rsidRPr="003B5D17" w14:paraId="6C10B7AA"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auto"/>
            </w:tcBorders>
            <w:vAlign w:val="center"/>
            <w:hideMark/>
          </w:tcPr>
          <w:p w14:paraId="373AF689"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color w:val="000000"/>
                <w:sz w:val="20"/>
                <w:szCs w:val="20"/>
              </w:rPr>
              <w:t>REQUISITOS E FUNCIONALIDADES DO SIGWEB</w:t>
            </w:r>
          </w:p>
        </w:tc>
      </w:tr>
      <w:tr w:rsidR="00701AC0" w:rsidRPr="003B5D17" w14:paraId="13443459" w14:textId="77777777" w:rsidTr="00701AC0">
        <w:trPr>
          <w:trHeight w:val="826"/>
        </w:trPr>
        <w:tc>
          <w:tcPr>
            <w:tcW w:w="579" w:type="dxa"/>
            <w:tcBorders>
              <w:top w:val="nil"/>
              <w:left w:val="single" w:sz="4" w:space="0" w:color="auto"/>
              <w:bottom w:val="single" w:sz="4" w:space="0" w:color="auto"/>
              <w:right w:val="single" w:sz="4" w:space="0" w:color="auto"/>
            </w:tcBorders>
            <w:vAlign w:val="center"/>
            <w:hideMark/>
          </w:tcPr>
          <w:p w14:paraId="5862E30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w:t>
            </w:r>
          </w:p>
        </w:tc>
        <w:tc>
          <w:tcPr>
            <w:tcW w:w="6713" w:type="dxa"/>
            <w:tcBorders>
              <w:top w:val="nil"/>
              <w:left w:val="nil"/>
              <w:bottom w:val="single" w:sz="4" w:space="0" w:color="auto"/>
              <w:right w:val="single" w:sz="4" w:space="0" w:color="auto"/>
            </w:tcBorders>
            <w:vAlign w:val="center"/>
            <w:hideMark/>
          </w:tcPr>
          <w:p w14:paraId="64AD51F2"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Garantir compatibilidade com os navegadores Microsoft Edge, Mozilla Firefox e Google Chrome, sem exigir a instalação prévia de plug-ins nas estações cliente para o seu funcionamento</w:t>
            </w:r>
          </w:p>
        </w:tc>
        <w:tc>
          <w:tcPr>
            <w:tcW w:w="1353" w:type="dxa"/>
            <w:tcBorders>
              <w:top w:val="nil"/>
              <w:left w:val="nil"/>
              <w:bottom w:val="single" w:sz="4" w:space="0" w:color="auto"/>
              <w:right w:val="single" w:sz="4" w:space="0" w:color="auto"/>
            </w:tcBorders>
            <w:vAlign w:val="center"/>
            <w:hideMark/>
          </w:tcPr>
          <w:p w14:paraId="682DA42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39FF53F2"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2C01B2C" w14:textId="77777777" w:rsidTr="00701AC0">
        <w:trPr>
          <w:trHeight w:val="796"/>
        </w:trPr>
        <w:tc>
          <w:tcPr>
            <w:tcW w:w="579" w:type="dxa"/>
            <w:tcBorders>
              <w:top w:val="nil"/>
              <w:left w:val="single" w:sz="4" w:space="0" w:color="auto"/>
              <w:bottom w:val="single" w:sz="4" w:space="0" w:color="auto"/>
              <w:right w:val="single" w:sz="4" w:space="0" w:color="auto"/>
            </w:tcBorders>
            <w:vAlign w:val="center"/>
            <w:hideMark/>
          </w:tcPr>
          <w:p w14:paraId="3A98EE1C"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w:t>
            </w:r>
          </w:p>
        </w:tc>
        <w:tc>
          <w:tcPr>
            <w:tcW w:w="6713" w:type="dxa"/>
            <w:tcBorders>
              <w:top w:val="single" w:sz="4" w:space="0" w:color="auto"/>
              <w:left w:val="nil"/>
              <w:bottom w:val="single" w:sz="4" w:space="0" w:color="auto"/>
              <w:right w:val="single" w:sz="4" w:space="0" w:color="auto"/>
            </w:tcBorders>
            <w:vAlign w:val="center"/>
            <w:hideMark/>
          </w:tcPr>
          <w:p w14:paraId="17F36F5B"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Disponibilizar interface gráfica para todas as funcionalidades nos idiomas Português (Brasil), Inglês e Espanhol</w:t>
            </w:r>
          </w:p>
        </w:tc>
        <w:tc>
          <w:tcPr>
            <w:tcW w:w="1353" w:type="dxa"/>
            <w:tcBorders>
              <w:top w:val="nil"/>
              <w:left w:val="nil"/>
              <w:bottom w:val="single" w:sz="4" w:space="0" w:color="auto"/>
              <w:right w:val="single" w:sz="4" w:space="0" w:color="auto"/>
            </w:tcBorders>
            <w:vAlign w:val="center"/>
            <w:hideMark/>
          </w:tcPr>
          <w:p w14:paraId="7103BEF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37C1D974"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1918CA7" w14:textId="77777777" w:rsidTr="00701AC0">
        <w:trPr>
          <w:trHeight w:val="1260"/>
        </w:trPr>
        <w:tc>
          <w:tcPr>
            <w:tcW w:w="579" w:type="dxa"/>
            <w:tcBorders>
              <w:top w:val="nil"/>
              <w:left w:val="single" w:sz="4" w:space="0" w:color="auto"/>
              <w:bottom w:val="single" w:sz="4" w:space="0" w:color="auto"/>
              <w:right w:val="single" w:sz="4" w:space="0" w:color="auto"/>
            </w:tcBorders>
            <w:vAlign w:val="center"/>
            <w:hideMark/>
          </w:tcPr>
          <w:p w14:paraId="3EDF2D4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w:t>
            </w:r>
          </w:p>
        </w:tc>
        <w:tc>
          <w:tcPr>
            <w:tcW w:w="6713" w:type="dxa"/>
            <w:tcBorders>
              <w:top w:val="single" w:sz="4" w:space="0" w:color="auto"/>
              <w:left w:val="nil"/>
              <w:bottom w:val="single" w:sz="4" w:space="0" w:color="auto"/>
              <w:right w:val="single" w:sz="4" w:space="0" w:color="auto"/>
            </w:tcBorders>
            <w:vAlign w:val="center"/>
            <w:hideMark/>
          </w:tcPr>
          <w:p w14:paraId="12D87215"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O software deverá permitir o acesso a imagens armazenadas em mosaico multiresolução, disponibilizadas como serviços Web abertos ou mediante licenciamento do proprietário, incluindo opções como OpenStreetMap, Google, Bing, entre outros</w:t>
            </w:r>
          </w:p>
        </w:tc>
        <w:tc>
          <w:tcPr>
            <w:tcW w:w="1353" w:type="dxa"/>
            <w:tcBorders>
              <w:top w:val="nil"/>
              <w:left w:val="nil"/>
              <w:bottom w:val="single" w:sz="4" w:space="0" w:color="auto"/>
              <w:right w:val="single" w:sz="4" w:space="0" w:color="auto"/>
            </w:tcBorders>
            <w:vAlign w:val="center"/>
            <w:hideMark/>
          </w:tcPr>
          <w:p w14:paraId="149D4415"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04992C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0197A5C" w14:textId="77777777" w:rsidTr="00701AC0">
        <w:trPr>
          <w:trHeight w:val="853"/>
        </w:trPr>
        <w:tc>
          <w:tcPr>
            <w:tcW w:w="579" w:type="dxa"/>
            <w:tcBorders>
              <w:top w:val="nil"/>
              <w:left w:val="single" w:sz="4" w:space="0" w:color="auto"/>
              <w:bottom w:val="single" w:sz="4" w:space="0" w:color="auto"/>
              <w:right w:val="single" w:sz="4" w:space="0" w:color="auto"/>
            </w:tcBorders>
            <w:vAlign w:val="center"/>
            <w:hideMark/>
          </w:tcPr>
          <w:p w14:paraId="57CDB5EA"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4</w:t>
            </w:r>
          </w:p>
        </w:tc>
        <w:tc>
          <w:tcPr>
            <w:tcW w:w="6713" w:type="dxa"/>
            <w:tcBorders>
              <w:top w:val="single" w:sz="4" w:space="0" w:color="auto"/>
              <w:left w:val="nil"/>
              <w:bottom w:val="single" w:sz="4" w:space="0" w:color="auto"/>
              <w:right w:val="single" w:sz="4" w:space="0" w:color="auto"/>
            </w:tcBorders>
            <w:vAlign w:val="center"/>
            <w:hideMark/>
          </w:tcPr>
          <w:p w14:paraId="09C8A448"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O sistema deverá permitir o cadastro livre de imagens aéreas por meio da inserção no servidor de mapas, com exibição automática no painel de camadas da plataforma de gestão</w:t>
            </w:r>
          </w:p>
        </w:tc>
        <w:tc>
          <w:tcPr>
            <w:tcW w:w="1353" w:type="dxa"/>
            <w:tcBorders>
              <w:top w:val="nil"/>
              <w:left w:val="nil"/>
              <w:bottom w:val="single" w:sz="4" w:space="0" w:color="auto"/>
              <w:right w:val="single" w:sz="4" w:space="0" w:color="auto"/>
            </w:tcBorders>
            <w:vAlign w:val="center"/>
            <w:hideMark/>
          </w:tcPr>
          <w:p w14:paraId="71532290" w14:textId="68A9DA30"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D61E84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D4EB035" w14:textId="77777777" w:rsidTr="00701AC0">
        <w:trPr>
          <w:trHeight w:val="990"/>
        </w:trPr>
        <w:tc>
          <w:tcPr>
            <w:tcW w:w="579" w:type="dxa"/>
            <w:tcBorders>
              <w:top w:val="nil"/>
              <w:left w:val="single" w:sz="4" w:space="0" w:color="auto"/>
              <w:bottom w:val="single" w:sz="4" w:space="0" w:color="auto"/>
              <w:right w:val="single" w:sz="4" w:space="0" w:color="auto"/>
            </w:tcBorders>
            <w:vAlign w:val="center"/>
            <w:hideMark/>
          </w:tcPr>
          <w:p w14:paraId="7C77F19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5</w:t>
            </w:r>
          </w:p>
        </w:tc>
        <w:tc>
          <w:tcPr>
            <w:tcW w:w="6713" w:type="dxa"/>
            <w:tcBorders>
              <w:top w:val="single" w:sz="4" w:space="0" w:color="auto"/>
              <w:left w:val="nil"/>
              <w:bottom w:val="single" w:sz="4" w:space="0" w:color="auto"/>
              <w:right w:val="single" w:sz="4" w:space="0" w:color="auto"/>
            </w:tcBorders>
            <w:vAlign w:val="center"/>
            <w:hideMark/>
          </w:tcPr>
          <w:p w14:paraId="207C035A"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O software deverá oferecer três níveis de acesso: visitante (sem autenticação), cidadão (autenticado) e restrito (autenticado). No acesso visitante, será permitido apenas a visualização dos mapas</w:t>
            </w:r>
          </w:p>
        </w:tc>
        <w:tc>
          <w:tcPr>
            <w:tcW w:w="1353" w:type="dxa"/>
            <w:tcBorders>
              <w:top w:val="nil"/>
              <w:left w:val="nil"/>
              <w:bottom w:val="single" w:sz="4" w:space="0" w:color="auto"/>
              <w:right w:val="single" w:sz="4" w:space="0" w:color="auto"/>
            </w:tcBorders>
            <w:vAlign w:val="center"/>
            <w:hideMark/>
          </w:tcPr>
          <w:p w14:paraId="509950E9"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4C1E3D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36F6806" w14:textId="77777777" w:rsidTr="00701AC0">
        <w:trPr>
          <w:trHeight w:val="936"/>
        </w:trPr>
        <w:tc>
          <w:tcPr>
            <w:tcW w:w="579" w:type="dxa"/>
            <w:tcBorders>
              <w:top w:val="nil"/>
              <w:left w:val="single" w:sz="4" w:space="0" w:color="auto"/>
              <w:bottom w:val="single" w:sz="4" w:space="0" w:color="auto"/>
              <w:right w:val="single" w:sz="4" w:space="0" w:color="auto"/>
            </w:tcBorders>
            <w:vAlign w:val="center"/>
            <w:hideMark/>
          </w:tcPr>
          <w:p w14:paraId="0ECAB9D3"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6</w:t>
            </w:r>
          </w:p>
        </w:tc>
        <w:tc>
          <w:tcPr>
            <w:tcW w:w="6713" w:type="dxa"/>
            <w:tcBorders>
              <w:top w:val="single" w:sz="4" w:space="0" w:color="auto"/>
              <w:left w:val="nil"/>
              <w:bottom w:val="single" w:sz="4" w:space="0" w:color="auto"/>
              <w:right w:val="single" w:sz="4" w:space="0" w:color="auto"/>
            </w:tcBorders>
            <w:vAlign w:val="center"/>
            <w:hideMark/>
          </w:tcPr>
          <w:p w14:paraId="12477B98"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As atualizações dos dados espaciais previstas nas edições cartográficas deverão ser realizadas em ambiente desktop e disponibilizadas em tempo real para visualização no sistema, tanto para acesso cidadão quanto corporativo</w:t>
            </w:r>
          </w:p>
        </w:tc>
        <w:tc>
          <w:tcPr>
            <w:tcW w:w="1353" w:type="dxa"/>
            <w:tcBorders>
              <w:top w:val="nil"/>
              <w:left w:val="nil"/>
              <w:bottom w:val="single" w:sz="4" w:space="0" w:color="auto"/>
              <w:right w:val="single" w:sz="4" w:space="0" w:color="auto"/>
            </w:tcBorders>
            <w:vAlign w:val="center"/>
            <w:hideMark/>
          </w:tcPr>
          <w:p w14:paraId="5B5D2293"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F044FA0"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8A43B30" w14:textId="77777777" w:rsidTr="00701AC0">
        <w:trPr>
          <w:trHeight w:val="756"/>
        </w:trPr>
        <w:tc>
          <w:tcPr>
            <w:tcW w:w="579" w:type="dxa"/>
            <w:tcBorders>
              <w:top w:val="nil"/>
              <w:left w:val="single" w:sz="4" w:space="0" w:color="auto"/>
              <w:bottom w:val="single" w:sz="4" w:space="0" w:color="auto"/>
              <w:right w:val="single" w:sz="4" w:space="0" w:color="auto"/>
            </w:tcBorders>
            <w:vAlign w:val="center"/>
            <w:hideMark/>
          </w:tcPr>
          <w:p w14:paraId="63F658D0"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7</w:t>
            </w:r>
          </w:p>
        </w:tc>
        <w:tc>
          <w:tcPr>
            <w:tcW w:w="6713" w:type="dxa"/>
            <w:tcBorders>
              <w:top w:val="single" w:sz="4" w:space="0" w:color="auto"/>
              <w:left w:val="nil"/>
              <w:bottom w:val="single" w:sz="4" w:space="0" w:color="auto"/>
              <w:right w:val="single" w:sz="4" w:space="0" w:color="auto"/>
            </w:tcBorders>
            <w:vAlign w:val="center"/>
            <w:hideMark/>
          </w:tcPr>
          <w:p w14:paraId="7CBA0AF6"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 apresentação deve ser feita em uma única base de dados. Deve ser indicado apenas um município de modelo onde ocorrerá a apresentação de todos os itens</w:t>
            </w:r>
          </w:p>
        </w:tc>
        <w:tc>
          <w:tcPr>
            <w:tcW w:w="1353" w:type="dxa"/>
            <w:tcBorders>
              <w:top w:val="nil"/>
              <w:left w:val="nil"/>
              <w:bottom w:val="single" w:sz="4" w:space="0" w:color="auto"/>
              <w:right w:val="single" w:sz="4" w:space="0" w:color="auto"/>
            </w:tcBorders>
            <w:vAlign w:val="center"/>
            <w:hideMark/>
          </w:tcPr>
          <w:p w14:paraId="084372B0"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E936C0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3645AC5" w14:textId="77777777" w:rsidTr="00701AC0">
        <w:trPr>
          <w:trHeight w:val="711"/>
        </w:trPr>
        <w:tc>
          <w:tcPr>
            <w:tcW w:w="579" w:type="dxa"/>
            <w:tcBorders>
              <w:top w:val="nil"/>
              <w:left w:val="single" w:sz="4" w:space="0" w:color="auto"/>
              <w:bottom w:val="single" w:sz="4" w:space="0" w:color="auto"/>
              <w:right w:val="single" w:sz="4" w:space="0" w:color="auto"/>
            </w:tcBorders>
            <w:vAlign w:val="center"/>
            <w:hideMark/>
          </w:tcPr>
          <w:p w14:paraId="6F7F507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8</w:t>
            </w:r>
          </w:p>
        </w:tc>
        <w:tc>
          <w:tcPr>
            <w:tcW w:w="6713" w:type="dxa"/>
            <w:tcBorders>
              <w:top w:val="single" w:sz="4" w:space="0" w:color="auto"/>
              <w:left w:val="nil"/>
              <w:bottom w:val="single" w:sz="4" w:space="0" w:color="auto"/>
              <w:right w:val="single" w:sz="4" w:space="0" w:color="auto"/>
            </w:tcBorders>
            <w:vAlign w:val="center"/>
            <w:hideMark/>
          </w:tcPr>
          <w:p w14:paraId="023ECFA2"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 aplicação deverá oferecer, no mínimo, três temas de cores para que o usuário possa escolher de acordo com sua preferência</w:t>
            </w:r>
          </w:p>
        </w:tc>
        <w:tc>
          <w:tcPr>
            <w:tcW w:w="1353" w:type="dxa"/>
            <w:tcBorders>
              <w:top w:val="nil"/>
              <w:left w:val="nil"/>
              <w:bottom w:val="single" w:sz="4" w:space="0" w:color="auto"/>
              <w:right w:val="single" w:sz="4" w:space="0" w:color="auto"/>
            </w:tcBorders>
            <w:vAlign w:val="center"/>
            <w:hideMark/>
          </w:tcPr>
          <w:p w14:paraId="3EB02AA1"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076045D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ECEBC58" w14:textId="77777777" w:rsidTr="00701AC0">
        <w:trPr>
          <w:trHeight w:val="1095"/>
        </w:trPr>
        <w:tc>
          <w:tcPr>
            <w:tcW w:w="579" w:type="dxa"/>
            <w:tcBorders>
              <w:top w:val="nil"/>
              <w:left w:val="single" w:sz="4" w:space="0" w:color="auto"/>
              <w:bottom w:val="single" w:sz="4" w:space="0" w:color="auto"/>
              <w:right w:val="single" w:sz="4" w:space="0" w:color="auto"/>
            </w:tcBorders>
            <w:vAlign w:val="center"/>
            <w:hideMark/>
          </w:tcPr>
          <w:p w14:paraId="0BFAEF3E"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9</w:t>
            </w:r>
          </w:p>
        </w:tc>
        <w:tc>
          <w:tcPr>
            <w:tcW w:w="6713" w:type="dxa"/>
            <w:tcBorders>
              <w:top w:val="single" w:sz="4" w:space="0" w:color="auto"/>
              <w:left w:val="nil"/>
              <w:bottom w:val="single" w:sz="4" w:space="0" w:color="auto"/>
              <w:right w:val="single" w:sz="4" w:space="0" w:color="auto"/>
            </w:tcBorders>
            <w:vAlign w:val="center"/>
            <w:hideMark/>
          </w:tcPr>
          <w:p w14:paraId="34B8CF6D"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 aplicação deverá contar com controles de visualização automática dos componentes cartográficos do mapa, conforme o nível de aproximação.</w:t>
            </w:r>
          </w:p>
        </w:tc>
        <w:tc>
          <w:tcPr>
            <w:tcW w:w="1353" w:type="dxa"/>
            <w:tcBorders>
              <w:top w:val="nil"/>
              <w:left w:val="nil"/>
              <w:bottom w:val="single" w:sz="4" w:space="0" w:color="auto"/>
              <w:right w:val="single" w:sz="4" w:space="0" w:color="auto"/>
            </w:tcBorders>
            <w:vAlign w:val="center"/>
            <w:hideMark/>
          </w:tcPr>
          <w:p w14:paraId="30FA6164" w14:textId="4EA33301"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076F62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FFF5BBF" w14:textId="77777777" w:rsidTr="00701AC0">
        <w:trPr>
          <w:trHeight w:val="1095"/>
        </w:trPr>
        <w:tc>
          <w:tcPr>
            <w:tcW w:w="579" w:type="dxa"/>
            <w:tcBorders>
              <w:top w:val="nil"/>
              <w:left w:val="single" w:sz="4" w:space="0" w:color="auto"/>
              <w:bottom w:val="single" w:sz="4" w:space="0" w:color="auto"/>
              <w:right w:val="single" w:sz="4" w:space="0" w:color="auto"/>
            </w:tcBorders>
            <w:vAlign w:val="center"/>
            <w:hideMark/>
          </w:tcPr>
          <w:p w14:paraId="1C1C44F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10</w:t>
            </w:r>
          </w:p>
        </w:tc>
        <w:tc>
          <w:tcPr>
            <w:tcW w:w="6713" w:type="dxa"/>
            <w:tcBorders>
              <w:top w:val="single" w:sz="4" w:space="0" w:color="auto"/>
              <w:left w:val="nil"/>
              <w:bottom w:val="single" w:sz="4" w:space="0" w:color="auto"/>
              <w:right w:val="single" w:sz="4" w:space="0" w:color="auto"/>
            </w:tcBorders>
            <w:vAlign w:val="center"/>
            <w:hideMark/>
          </w:tcPr>
          <w:p w14:paraId="038DF4F9"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Deverá existir um painel de camadas temáticas, organizadas por assuntos distintos, que permita ao usuário habilitar ou desabilitar a visualização de cada camada, bem como realizar o download em, no mínimo, formato Shapefile</w:t>
            </w:r>
          </w:p>
        </w:tc>
        <w:tc>
          <w:tcPr>
            <w:tcW w:w="1353" w:type="dxa"/>
            <w:tcBorders>
              <w:top w:val="nil"/>
              <w:left w:val="nil"/>
              <w:bottom w:val="single" w:sz="4" w:space="0" w:color="auto"/>
              <w:right w:val="single" w:sz="4" w:space="0" w:color="auto"/>
            </w:tcBorders>
            <w:vAlign w:val="center"/>
            <w:hideMark/>
          </w:tcPr>
          <w:p w14:paraId="77FBAE00" w14:textId="27F014B2"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0D4F2306"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F8A1895" w14:textId="77777777" w:rsidTr="00701AC0">
        <w:trPr>
          <w:trHeight w:val="1095"/>
        </w:trPr>
        <w:tc>
          <w:tcPr>
            <w:tcW w:w="579" w:type="dxa"/>
            <w:tcBorders>
              <w:top w:val="nil"/>
              <w:left w:val="single" w:sz="4" w:space="0" w:color="auto"/>
              <w:bottom w:val="single" w:sz="4" w:space="0" w:color="auto"/>
              <w:right w:val="single" w:sz="4" w:space="0" w:color="auto"/>
            </w:tcBorders>
            <w:vAlign w:val="center"/>
            <w:hideMark/>
          </w:tcPr>
          <w:p w14:paraId="726F7B8F"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lastRenderedPageBreak/>
              <w:t>11</w:t>
            </w:r>
          </w:p>
        </w:tc>
        <w:tc>
          <w:tcPr>
            <w:tcW w:w="6713" w:type="dxa"/>
            <w:tcBorders>
              <w:top w:val="single" w:sz="4" w:space="0" w:color="auto"/>
              <w:left w:val="nil"/>
              <w:bottom w:val="single" w:sz="4" w:space="0" w:color="auto"/>
              <w:right w:val="single" w:sz="4" w:space="0" w:color="auto"/>
            </w:tcBorders>
            <w:vAlign w:val="center"/>
            <w:hideMark/>
          </w:tcPr>
          <w:p w14:paraId="39E42099"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Também deverá ser possível, via interface, editar os dados institucionais do município, incluindo o brasão e demais informações gerais do cliente</w:t>
            </w:r>
          </w:p>
        </w:tc>
        <w:tc>
          <w:tcPr>
            <w:tcW w:w="1353" w:type="dxa"/>
            <w:tcBorders>
              <w:top w:val="nil"/>
              <w:left w:val="nil"/>
              <w:bottom w:val="single" w:sz="4" w:space="0" w:color="auto"/>
              <w:right w:val="single" w:sz="4" w:space="0" w:color="auto"/>
            </w:tcBorders>
            <w:vAlign w:val="center"/>
            <w:hideMark/>
          </w:tcPr>
          <w:p w14:paraId="7FC36CF6" w14:textId="5F406000"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0738225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669F993" w14:textId="77777777" w:rsidTr="00701AC0">
        <w:trPr>
          <w:trHeight w:val="686"/>
        </w:trPr>
        <w:tc>
          <w:tcPr>
            <w:tcW w:w="579" w:type="dxa"/>
            <w:tcBorders>
              <w:top w:val="nil"/>
              <w:left w:val="single" w:sz="4" w:space="0" w:color="auto"/>
              <w:bottom w:val="single" w:sz="4" w:space="0" w:color="auto"/>
              <w:right w:val="single" w:sz="4" w:space="0" w:color="auto"/>
            </w:tcBorders>
            <w:vAlign w:val="center"/>
            <w:hideMark/>
          </w:tcPr>
          <w:p w14:paraId="3FDDCFB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12</w:t>
            </w:r>
          </w:p>
        </w:tc>
        <w:tc>
          <w:tcPr>
            <w:tcW w:w="6713" w:type="dxa"/>
            <w:tcBorders>
              <w:top w:val="single" w:sz="4" w:space="0" w:color="auto"/>
              <w:left w:val="nil"/>
              <w:bottom w:val="single" w:sz="4" w:space="0" w:color="auto"/>
              <w:right w:val="single" w:sz="4" w:space="0" w:color="auto"/>
            </w:tcBorders>
            <w:vAlign w:val="center"/>
            <w:hideMark/>
          </w:tcPr>
          <w:p w14:paraId="3B76732D"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Apresentar ferramenta com Interoperabilidade da Base dos Dados permitindo o carregamento de fontes externas (WMS ou shapefile)</w:t>
            </w:r>
          </w:p>
        </w:tc>
        <w:tc>
          <w:tcPr>
            <w:tcW w:w="1353" w:type="dxa"/>
            <w:tcBorders>
              <w:top w:val="nil"/>
              <w:left w:val="nil"/>
              <w:bottom w:val="single" w:sz="4" w:space="0" w:color="auto"/>
              <w:right w:val="single" w:sz="4" w:space="0" w:color="auto"/>
            </w:tcBorders>
            <w:vAlign w:val="center"/>
            <w:hideMark/>
          </w:tcPr>
          <w:p w14:paraId="4A2D5B11" w14:textId="5890177B"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90B6D3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21D0F98"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000000"/>
            </w:tcBorders>
            <w:vAlign w:val="center"/>
            <w:hideMark/>
          </w:tcPr>
          <w:p w14:paraId="3A985C63" w14:textId="77777777" w:rsidR="00701AC0" w:rsidRPr="003B5D17" w:rsidRDefault="00701AC0" w:rsidP="00296D3F">
            <w:pPr>
              <w:ind w:firstLine="0"/>
              <w:jc w:val="center"/>
              <w:rPr>
                <w:rFonts w:eastAsia="Times New Roman" w:cs="Arial"/>
                <w:b/>
                <w:bCs/>
                <w:sz w:val="20"/>
                <w:szCs w:val="20"/>
              </w:rPr>
            </w:pPr>
            <w:r w:rsidRPr="003B5D17">
              <w:rPr>
                <w:rFonts w:eastAsia="Times New Roman" w:cs="Arial"/>
                <w:b/>
                <w:bCs/>
                <w:sz w:val="20"/>
                <w:szCs w:val="20"/>
              </w:rPr>
              <w:t xml:space="preserve"> SIGWEB EM AMBIENTE CORPORATIVO</w:t>
            </w:r>
          </w:p>
        </w:tc>
      </w:tr>
      <w:tr w:rsidR="00701AC0" w:rsidRPr="003B5D17" w14:paraId="0A130B72" w14:textId="77777777" w:rsidTr="00701AC0">
        <w:trPr>
          <w:trHeight w:val="346"/>
        </w:trPr>
        <w:tc>
          <w:tcPr>
            <w:tcW w:w="9782" w:type="dxa"/>
            <w:gridSpan w:val="4"/>
            <w:tcBorders>
              <w:top w:val="nil"/>
              <w:left w:val="single" w:sz="4" w:space="0" w:color="auto"/>
              <w:bottom w:val="single" w:sz="4" w:space="0" w:color="auto"/>
              <w:right w:val="single" w:sz="4" w:space="0" w:color="auto"/>
            </w:tcBorders>
            <w:noWrap/>
            <w:vAlign w:val="center"/>
          </w:tcPr>
          <w:p w14:paraId="2FEBF497"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sz w:val="20"/>
                <w:szCs w:val="20"/>
              </w:rPr>
              <w:t>Ferramentas</w:t>
            </w:r>
          </w:p>
        </w:tc>
      </w:tr>
      <w:tr w:rsidR="00701AC0" w:rsidRPr="003B5D17" w14:paraId="0ECF3320" w14:textId="77777777" w:rsidTr="00701AC0">
        <w:trPr>
          <w:trHeight w:val="1131"/>
        </w:trPr>
        <w:tc>
          <w:tcPr>
            <w:tcW w:w="579" w:type="dxa"/>
            <w:tcBorders>
              <w:top w:val="nil"/>
              <w:left w:val="single" w:sz="4" w:space="0" w:color="auto"/>
              <w:bottom w:val="single" w:sz="4" w:space="0" w:color="auto"/>
              <w:right w:val="single" w:sz="4" w:space="0" w:color="auto"/>
            </w:tcBorders>
            <w:noWrap/>
            <w:vAlign w:val="center"/>
            <w:hideMark/>
          </w:tcPr>
          <w:p w14:paraId="17AABC9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13</w:t>
            </w:r>
          </w:p>
        </w:tc>
        <w:tc>
          <w:tcPr>
            <w:tcW w:w="6713" w:type="dxa"/>
            <w:tcBorders>
              <w:top w:val="nil"/>
              <w:left w:val="nil"/>
              <w:bottom w:val="single" w:sz="4" w:space="0" w:color="auto"/>
              <w:right w:val="single" w:sz="4" w:space="0" w:color="auto"/>
            </w:tcBorders>
            <w:vAlign w:val="center"/>
          </w:tcPr>
          <w:p w14:paraId="0C113B08"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O software deverá permitir a inclusão de anexos, no mínimo, em lote, quadra, loteamento e bairro, no formato </w:t>
            </w:r>
            <w:r w:rsidRPr="003B5D17">
              <w:rPr>
                <w:rFonts w:eastAsia="Times New Roman" w:cs="Arial"/>
                <w:b/>
                <w:bCs/>
                <w:sz w:val="20"/>
                <w:szCs w:val="20"/>
              </w:rPr>
              <w:t>PDF</w:t>
            </w:r>
            <w:r w:rsidRPr="003B5D17">
              <w:rPr>
                <w:rFonts w:eastAsia="Times New Roman" w:cs="Arial"/>
                <w:sz w:val="20"/>
                <w:szCs w:val="20"/>
              </w:rPr>
              <w:t>, possibilitando a seleção do tipo de anexo (como Contrato, RG, Croqui, etc.) e a associação de um código ao documento</w:t>
            </w:r>
          </w:p>
        </w:tc>
        <w:tc>
          <w:tcPr>
            <w:tcW w:w="1353" w:type="dxa"/>
            <w:tcBorders>
              <w:top w:val="nil"/>
              <w:left w:val="nil"/>
              <w:bottom w:val="single" w:sz="4" w:space="0" w:color="auto"/>
              <w:right w:val="single" w:sz="4" w:space="0" w:color="auto"/>
            </w:tcBorders>
            <w:vAlign w:val="center"/>
            <w:hideMark/>
          </w:tcPr>
          <w:p w14:paraId="0C125D6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3795F470"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4257B338" w14:textId="77777777" w:rsidTr="00701AC0">
        <w:trPr>
          <w:trHeight w:val="1192"/>
        </w:trPr>
        <w:tc>
          <w:tcPr>
            <w:tcW w:w="579" w:type="dxa"/>
            <w:tcBorders>
              <w:top w:val="nil"/>
              <w:left w:val="single" w:sz="4" w:space="0" w:color="auto"/>
              <w:bottom w:val="single" w:sz="4" w:space="0" w:color="auto"/>
              <w:right w:val="single" w:sz="4" w:space="0" w:color="auto"/>
            </w:tcBorders>
            <w:noWrap/>
            <w:vAlign w:val="center"/>
            <w:hideMark/>
          </w:tcPr>
          <w:p w14:paraId="3DE8FC3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14</w:t>
            </w:r>
          </w:p>
        </w:tc>
        <w:tc>
          <w:tcPr>
            <w:tcW w:w="6713" w:type="dxa"/>
            <w:tcBorders>
              <w:top w:val="nil"/>
              <w:left w:val="nil"/>
              <w:bottom w:val="single" w:sz="4" w:space="0" w:color="auto"/>
              <w:right w:val="single" w:sz="4" w:space="0" w:color="auto"/>
            </w:tcBorders>
            <w:vAlign w:val="center"/>
          </w:tcPr>
          <w:p w14:paraId="2E207631"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O software deverá permitir a inclusão de anexos do tipo </w:t>
            </w:r>
            <w:r w:rsidRPr="003B5D17">
              <w:rPr>
                <w:rFonts w:eastAsia="Times New Roman" w:cs="Arial"/>
                <w:b/>
                <w:bCs/>
                <w:sz w:val="20"/>
                <w:szCs w:val="20"/>
              </w:rPr>
              <w:t>hiperlink</w:t>
            </w:r>
            <w:r w:rsidRPr="003B5D17">
              <w:rPr>
                <w:rFonts w:eastAsia="Times New Roman" w:cs="Arial"/>
                <w:sz w:val="20"/>
                <w:szCs w:val="20"/>
              </w:rPr>
              <w:t>, no mínimo, em lote, quadra, loteamento, bairro e imóveis rurais, possibilitando a seleção do tipo de anexo (como Contrato, RG, Croqui, etc.) e a associação de um código ao documento</w:t>
            </w:r>
          </w:p>
        </w:tc>
        <w:tc>
          <w:tcPr>
            <w:tcW w:w="1353" w:type="dxa"/>
            <w:tcBorders>
              <w:top w:val="nil"/>
              <w:left w:val="nil"/>
              <w:bottom w:val="single" w:sz="4" w:space="0" w:color="auto"/>
              <w:right w:val="single" w:sz="4" w:space="0" w:color="auto"/>
            </w:tcBorders>
            <w:vAlign w:val="center"/>
            <w:hideMark/>
          </w:tcPr>
          <w:p w14:paraId="2E62EFB9"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4934F5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67CE509D" w14:textId="77777777" w:rsidTr="00701AC0">
        <w:trPr>
          <w:trHeight w:val="687"/>
        </w:trPr>
        <w:tc>
          <w:tcPr>
            <w:tcW w:w="579" w:type="dxa"/>
            <w:tcBorders>
              <w:top w:val="nil"/>
              <w:left w:val="single" w:sz="4" w:space="0" w:color="auto"/>
              <w:bottom w:val="single" w:sz="4" w:space="0" w:color="auto"/>
              <w:right w:val="single" w:sz="4" w:space="0" w:color="auto"/>
            </w:tcBorders>
            <w:noWrap/>
            <w:vAlign w:val="center"/>
            <w:hideMark/>
          </w:tcPr>
          <w:p w14:paraId="3983336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15</w:t>
            </w:r>
          </w:p>
        </w:tc>
        <w:tc>
          <w:tcPr>
            <w:tcW w:w="6713" w:type="dxa"/>
            <w:tcBorders>
              <w:top w:val="nil"/>
              <w:left w:val="nil"/>
              <w:bottom w:val="single" w:sz="4" w:space="0" w:color="auto"/>
              <w:right w:val="single" w:sz="4" w:space="0" w:color="auto"/>
            </w:tcBorders>
            <w:vAlign w:val="center"/>
          </w:tcPr>
          <w:p w14:paraId="7958AC65"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a criação de uma nova classificação de anexo no momento da requisição, caso o tipo desejado não esteja disponível</w:t>
            </w:r>
          </w:p>
        </w:tc>
        <w:tc>
          <w:tcPr>
            <w:tcW w:w="1353" w:type="dxa"/>
            <w:tcBorders>
              <w:top w:val="nil"/>
              <w:left w:val="nil"/>
              <w:bottom w:val="single" w:sz="4" w:space="0" w:color="auto"/>
              <w:right w:val="single" w:sz="4" w:space="0" w:color="auto"/>
            </w:tcBorders>
            <w:vAlign w:val="center"/>
            <w:hideMark/>
          </w:tcPr>
          <w:p w14:paraId="59DA89B0"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FE10D7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513B7F4" w14:textId="77777777" w:rsidTr="00701AC0">
        <w:trPr>
          <w:trHeight w:val="941"/>
        </w:trPr>
        <w:tc>
          <w:tcPr>
            <w:tcW w:w="579" w:type="dxa"/>
            <w:tcBorders>
              <w:top w:val="nil"/>
              <w:left w:val="single" w:sz="4" w:space="0" w:color="auto"/>
              <w:bottom w:val="single" w:sz="4" w:space="0" w:color="auto"/>
              <w:right w:val="single" w:sz="4" w:space="0" w:color="auto"/>
            </w:tcBorders>
            <w:noWrap/>
            <w:vAlign w:val="center"/>
            <w:hideMark/>
          </w:tcPr>
          <w:p w14:paraId="70F794B0"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16</w:t>
            </w:r>
          </w:p>
        </w:tc>
        <w:tc>
          <w:tcPr>
            <w:tcW w:w="6713" w:type="dxa"/>
            <w:tcBorders>
              <w:top w:val="nil"/>
              <w:left w:val="nil"/>
              <w:bottom w:val="single" w:sz="4" w:space="0" w:color="auto"/>
              <w:right w:val="single" w:sz="4" w:space="0" w:color="auto"/>
            </w:tcBorders>
            <w:vAlign w:val="center"/>
          </w:tcPr>
          <w:p w14:paraId="6510153A"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disponibilizar uma funcionalidade para localizar anexos por meio de filtros como código do anexo, tipo de documento, extensão do arquivo, entidade relacionada e data de criação</w:t>
            </w:r>
          </w:p>
        </w:tc>
        <w:tc>
          <w:tcPr>
            <w:tcW w:w="1353" w:type="dxa"/>
            <w:tcBorders>
              <w:top w:val="nil"/>
              <w:left w:val="nil"/>
              <w:bottom w:val="single" w:sz="4" w:space="0" w:color="auto"/>
              <w:right w:val="single" w:sz="4" w:space="0" w:color="auto"/>
            </w:tcBorders>
            <w:vAlign w:val="center"/>
            <w:hideMark/>
          </w:tcPr>
          <w:p w14:paraId="350B447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0C4F30E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643A757"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7084E1A8"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17</w:t>
            </w:r>
          </w:p>
        </w:tc>
        <w:tc>
          <w:tcPr>
            <w:tcW w:w="6713" w:type="dxa"/>
            <w:tcBorders>
              <w:top w:val="nil"/>
              <w:left w:val="nil"/>
              <w:bottom w:val="single" w:sz="4" w:space="0" w:color="auto"/>
              <w:right w:val="single" w:sz="4" w:space="0" w:color="auto"/>
            </w:tcBorders>
            <w:vAlign w:val="center"/>
          </w:tcPr>
          <w:p w14:paraId="34D1D7F4"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Ao localizar o anexo ter a opção de localizar a feição na qual ele está inserido e realizar download do arquivo</w:t>
            </w:r>
          </w:p>
        </w:tc>
        <w:tc>
          <w:tcPr>
            <w:tcW w:w="1353" w:type="dxa"/>
            <w:tcBorders>
              <w:top w:val="nil"/>
              <w:left w:val="nil"/>
              <w:bottom w:val="single" w:sz="4" w:space="0" w:color="auto"/>
              <w:right w:val="single" w:sz="4" w:space="0" w:color="auto"/>
            </w:tcBorders>
            <w:vAlign w:val="center"/>
            <w:hideMark/>
          </w:tcPr>
          <w:p w14:paraId="71567119"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C3DB48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8254A1E" w14:textId="77777777" w:rsidTr="00701AC0">
        <w:trPr>
          <w:trHeight w:val="925"/>
        </w:trPr>
        <w:tc>
          <w:tcPr>
            <w:tcW w:w="579" w:type="dxa"/>
            <w:tcBorders>
              <w:top w:val="nil"/>
              <w:left w:val="single" w:sz="4" w:space="0" w:color="auto"/>
              <w:bottom w:val="single" w:sz="4" w:space="0" w:color="auto"/>
              <w:right w:val="single" w:sz="4" w:space="0" w:color="auto"/>
            </w:tcBorders>
            <w:noWrap/>
            <w:vAlign w:val="center"/>
            <w:hideMark/>
          </w:tcPr>
          <w:p w14:paraId="6C77779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18</w:t>
            </w:r>
          </w:p>
        </w:tc>
        <w:tc>
          <w:tcPr>
            <w:tcW w:w="6713" w:type="dxa"/>
            <w:tcBorders>
              <w:top w:val="nil"/>
              <w:left w:val="nil"/>
              <w:bottom w:val="single" w:sz="4" w:space="0" w:color="auto"/>
              <w:right w:val="single" w:sz="4" w:space="0" w:color="auto"/>
            </w:tcBorders>
            <w:vAlign w:val="center"/>
          </w:tcPr>
          <w:p w14:paraId="3E33C488"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a visualização de feições localizadas em um entorno (buffer) definido pelo usuário, a partir de uma feição existente ou por seleção livre. As feições das camadas ativas deverão ser retornadas em uma listagem</w:t>
            </w:r>
          </w:p>
        </w:tc>
        <w:tc>
          <w:tcPr>
            <w:tcW w:w="1353" w:type="dxa"/>
            <w:tcBorders>
              <w:top w:val="nil"/>
              <w:left w:val="nil"/>
              <w:bottom w:val="single" w:sz="4" w:space="0" w:color="auto"/>
              <w:right w:val="single" w:sz="4" w:space="0" w:color="auto"/>
            </w:tcBorders>
            <w:vAlign w:val="center"/>
            <w:hideMark/>
          </w:tcPr>
          <w:p w14:paraId="630765C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DD965DB"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9A9A257"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19992649"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19</w:t>
            </w:r>
          </w:p>
        </w:tc>
        <w:tc>
          <w:tcPr>
            <w:tcW w:w="6713" w:type="dxa"/>
            <w:tcBorders>
              <w:top w:val="nil"/>
              <w:left w:val="nil"/>
              <w:bottom w:val="single" w:sz="4" w:space="0" w:color="auto"/>
              <w:right w:val="single" w:sz="4" w:space="0" w:color="auto"/>
            </w:tcBorders>
            <w:vAlign w:val="center"/>
          </w:tcPr>
          <w:p w14:paraId="235E79A4"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Na lista de feições retornadas no buffer, o usuário deverá poder selecionar uma feição e ser redirecionado para ela</w:t>
            </w:r>
          </w:p>
        </w:tc>
        <w:tc>
          <w:tcPr>
            <w:tcW w:w="1353" w:type="dxa"/>
            <w:tcBorders>
              <w:top w:val="nil"/>
              <w:left w:val="nil"/>
              <w:bottom w:val="single" w:sz="4" w:space="0" w:color="auto"/>
              <w:right w:val="single" w:sz="4" w:space="0" w:color="auto"/>
            </w:tcBorders>
            <w:vAlign w:val="center"/>
            <w:hideMark/>
          </w:tcPr>
          <w:p w14:paraId="7A6D481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D7481F0"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CB07014"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4BC5A86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20</w:t>
            </w:r>
          </w:p>
        </w:tc>
        <w:tc>
          <w:tcPr>
            <w:tcW w:w="6713" w:type="dxa"/>
            <w:tcBorders>
              <w:top w:val="nil"/>
              <w:left w:val="nil"/>
              <w:bottom w:val="single" w:sz="4" w:space="0" w:color="auto"/>
              <w:right w:val="single" w:sz="4" w:space="0" w:color="auto"/>
            </w:tcBorders>
            <w:vAlign w:val="center"/>
          </w:tcPr>
          <w:p w14:paraId="78D9D46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cálculo de medidas lineares e dois ou mais segmentos, exibindo a medida de cada segmento individualmente</w:t>
            </w:r>
          </w:p>
        </w:tc>
        <w:tc>
          <w:tcPr>
            <w:tcW w:w="1353" w:type="dxa"/>
            <w:tcBorders>
              <w:top w:val="nil"/>
              <w:left w:val="nil"/>
              <w:bottom w:val="single" w:sz="4" w:space="0" w:color="auto"/>
              <w:right w:val="single" w:sz="4" w:space="0" w:color="auto"/>
            </w:tcBorders>
            <w:vAlign w:val="center"/>
            <w:hideMark/>
          </w:tcPr>
          <w:p w14:paraId="57B73A1B" w14:textId="21212452"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B3CF5DA"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54A13C0" w14:textId="77777777" w:rsidTr="00701AC0">
        <w:trPr>
          <w:trHeight w:val="1008"/>
        </w:trPr>
        <w:tc>
          <w:tcPr>
            <w:tcW w:w="579" w:type="dxa"/>
            <w:tcBorders>
              <w:top w:val="nil"/>
              <w:left w:val="single" w:sz="4" w:space="0" w:color="auto"/>
              <w:bottom w:val="single" w:sz="4" w:space="0" w:color="auto"/>
              <w:right w:val="single" w:sz="4" w:space="0" w:color="auto"/>
            </w:tcBorders>
            <w:noWrap/>
            <w:vAlign w:val="center"/>
            <w:hideMark/>
          </w:tcPr>
          <w:p w14:paraId="77C89ED5"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21</w:t>
            </w:r>
          </w:p>
        </w:tc>
        <w:tc>
          <w:tcPr>
            <w:tcW w:w="6713" w:type="dxa"/>
            <w:tcBorders>
              <w:top w:val="nil"/>
              <w:left w:val="nil"/>
              <w:bottom w:val="single" w:sz="4" w:space="0" w:color="auto"/>
              <w:right w:val="single" w:sz="4" w:space="0" w:color="auto"/>
            </w:tcBorders>
            <w:vAlign w:val="center"/>
          </w:tcPr>
          <w:p w14:paraId="66823CF9"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cálculo de medidas de área, exibindo a medida de cada arestas individualmente, bem como a soma da área total e do perímetro</w:t>
            </w:r>
          </w:p>
        </w:tc>
        <w:tc>
          <w:tcPr>
            <w:tcW w:w="1353" w:type="dxa"/>
            <w:tcBorders>
              <w:top w:val="nil"/>
              <w:left w:val="nil"/>
              <w:bottom w:val="single" w:sz="4" w:space="0" w:color="auto"/>
              <w:right w:val="single" w:sz="4" w:space="0" w:color="auto"/>
            </w:tcBorders>
            <w:vAlign w:val="center"/>
            <w:hideMark/>
          </w:tcPr>
          <w:p w14:paraId="2D6A165E" w14:textId="5A0C6999"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9E8DBEE"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6DDB08C" w14:textId="77777777" w:rsidTr="00701AC0">
        <w:trPr>
          <w:trHeight w:val="1008"/>
        </w:trPr>
        <w:tc>
          <w:tcPr>
            <w:tcW w:w="579" w:type="dxa"/>
            <w:tcBorders>
              <w:top w:val="nil"/>
              <w:left w:val="single" w:sz="4" w:space="0" w:color="auto"/>
              <w:bottom w:val="single" w:sz="4" w:space="0" w:color="auto"/>
              <w:right w:val="single" w:sz="4" w:space="0" w:color="auto"/>
            </w:tcBorders>
            <w:noWrap/>
            <w:vAlign w:val="center"/>
            <w:hideMark/>
          </w:tcPr>
          <w:p w14:paraId="15E481DF"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22</w:t>
            </w:r>
          </w:p>
        </w:tc>
        <w:tc>
          <w:tcPr>
            <w:tcW w:w="6713" w:type="dxa"/>
            <w:tcBorders>
              <w:top w:val="nil"/>
              <w:left w:val="nil"/>
              <w:bottom w:val="single" w:sz="4" w:space="0" w:color="auto"/>
              <w:right w:val="single" w:sz="4" w:space="0" w:color="auto"/>
            </w:tcBorders>
            <w:vAlign w:val="center"/>
          </w:tcPr>
          <w:p w14:paraId="7A5708A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Ferramenta de análise de perfil altimétrico. Na funcionalidade deve ser possível analisar o perfil de terreno e de superfície a partir de um traçado no mapa de navegação</w:t>
            </w:r>
          </w:p>
        </w:tc>
        <w:tc>
          <w:tcPr>
            <w:tcW w:w="1353" w:type="dxa"/>
            <w:tcBorders>
              <w:top w:val="nil"/>
              <w:left w:val="nil"/>
              <w:bottom w:val="single" w:sz="4" w:space="0" w:color="auto"/>
              <w:right w:val="single" w:sz="4" w:space="0" w:color="auto"/>
            </w:tcBorders>
            <w:vAlign w:val="center"/>
            <w:hideMark/>
          </w:tcPr>
          <w:p w14:paraId="77F4A551"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F7717E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973FD0A" w14:textId="77777777" w:rsidTr="00701AC0">
        <w:trPr>
          <w:trHeight w:val="336"/>
        </w:trPr>
        <w:tc>
          <w:tcPr>
            <w:tcW w:w="579" w:type="dxa"/>
            <w:tcBorders>
              <w:top w:val="nil"/>
              <w:left w:val="single" w:sz="4" w:space="0" w:color="auto"/>
              <w:bottom w:val="single" w:sz="4" w:space="0" w:color="auto"/>
              <w:right w:val="single" w:sz="4" w:space="0" w:color="auto"/>
            </w:tcBorders>
            <w:noWrap/>
            <w:vAlign w:val="center"/>
            <w:hideMark/>
          </w:tcPr>
          <w:p w14:paraId="51CAAF6B"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23</w:t>
            </w:r>
          </w:p>
        </w:tc>
        <w:tc>
          <w:tcPr>
            <w:tcW w:w="6713" w:type="dxa"/>
            <w:tcBorders>
              <w:top w:val="nil"/>
              <w:left w:val="nil"/>
              <w:bottom w:val="single" w:sz="4" w:space="0" w:color="auto"/>
              <w:right w:val="single" w:sz="4" w:space="0" w:color="auto"/>
            </w:tcBorders>
            <w:vAlign w:val="center"/>
          </w:tcPr>
          <w:p w14:paraId="67B87D6D"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Permitir a alteração do nível de transparência da camada carregada</w:t>
            </w:r>
          </w:p>
        </w:tc>
        <w:tc>
          <w:tcPr>
            <w:tcW w:w="1353" w:type="dxa"/>
            <w:tcBorders>
              <w:top w:val="nil"/>
              <w:left w:val="nil"/>
              <w:bottom w:val="single" w:sz="4" w:space="0" w:color="auto"/>
              <w:right w:val="single" w:sz="4" w:space="0" w:color="auto"/>
            </w:tcBorders>
            <w:vAlign w:val="center"/>
            <w:hideMark/>
          </w:tcPr>
          <w:p w14:paraId="2BB0AB78" w14:textId="575111D7"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33AEF183"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004D111"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51BF494A"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24</w:t>
            </w:r>
          </w:p>
        </w:tc>
        <w:tc>
          <w:tcPr>
            <w:tcW w:w="6713" w:type="dxa"/>
            <w:tcBorders>
              <w:top w:val="nil"/>
              <w:left w:val="nil"/>
              <w:bottom w:val="single" w:sz="4" w:space="0" w:color="auto"/>
              <w:right w:val="single" w:sz="4" w:space="0" w:color="auto"/>
            </w:tcBorders>
            <w:vAlign w:val="center"/>
          </w:tcPr>
          <w:p w14:paraId="326B81DD"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Ser possível rotacionar o mapa de navegação (a orientação espacial deve ser atualizada conforme a rotação) </w:t>
            </w:r>
          </w:p>
        </w:tc>
        <w:tc>
          <w:tcPr>
            <w:tcW w:w="1353" w:type="dxa"/>
            <w:tcBorders>
              <w:top w:val="nil"/>
              <w:left w:val="nil"/>
              <w:bottom w:val="single" w:sz="4" w:space="0" w:color="auto"/>
              <w:right w:val="single" w:sz="4" w:space="0" w:color="auto"/>
            </w:tcBorders>
            <w:vAlign w:val="center"/>
            <w:hideMark/>
          </w:tcPr>
          <w:p w14:paraId="6161B6ED"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CB3926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B4FFFC3"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23D523AA"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lastRenderedPageBreak/>
              <w:t>25</w:t>
            </w:r>
          </w:p>
        </w:tc>
        <w:tc>
          <w:tcPr>
            <w:tcW w:w="6713" w:type="dxa"/>
            <w:tcBorders>
              <w:top w:val="nil"/>
              <w:left w:val="nil"/>
              <w:bottom w:val="single" w:sz="4" w:space="0" w:color="auto"/>
              <w:right w:val="single" w:sz="4" w:space="0" w:color="auto"/>
            </w:tcBorders>
            <w:vAlign w:val="center"/>
          </w:tcPr>
          <w:p w14:paraId="42C5E3D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Permitir a visualização de um segundo mapa sobre o mapa principal, com função de </w:t>
            </w:r>
            <w:proofErr w:type="spellStart"/>
            <w:r w:rsidRPr="003B5D17">
              <w:rPr>
                <w:rFonts w:eastAsia="Times New Roman" w:cs="Arial"/>
                <w:sz w:val="20"/>
                <w:szCs w:val="20"/>
              </w:rPr>
              <w:t>swipe</w:t>
            </w:r>
            <w:proofErr w:type="spellEnd"/>
          </w:p>
        </w:tc>
        <w:tc>
          <w:tcPr>
            <w:tcW w:w="1353" w:type="dxa"/>
            <w:tcBorders>
              <w:top w:val="nil"/>
              <w:left w:val="nil"/>
              <w:bottom w:val="single" w:sz="4" w:space="0" w:color="auto"/>
              <w:right w:val="single" w:sz="4" w:space="0" w:color="auto"/>
            </w:tcBorders>
            <w:vAlign w:val="center"/>
            <w:hideMark/>
          </w:tcPr>
          <w:p w14:paraId="3CC3441E"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A18FA8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81D7140"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671392D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26</w:t>
            </w:r>
          </w:p>
        </w:tc>
        <w:tc>
          <w:tcPr>
            <w:tcW w:w="6713" w:type="dxa"/>
            <w:tcBorders>
              <w:top w:val="nil"/>
              <w:left w:val="nil"/>
              <w:bottom w:val="single" w:sz="4" w:space="0" w:color="auto"/>
              <w:right w:val="single" w:sz="4" w:space="0" w:color="auto"/>
            </w:tcBorders>
            <w:vAlign w:val="center"/>
          </w:tcPr>
          <w:p w14:paraId="74F50204"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Demonstrar que a plataforma web possibilita obtenção da localização atual do usuário, sendo exibida diretamente no mapa de navegação.</w:t>
            </w:r>
          </w:p>
        </w:tc>
        <w:tc>
          <w:tcPr>
            <w:tcW w:w="1353" w:type="dxa"/>
            <w:tcBorders>
              <w:top w:val="nil"/>
              <w:left w:val="nil"/>
              <w:bottom w:val="single" w:sz="4" w:space="0" w:color="auto"/>
              <w:right w:val="single" w:sz="4" w:space="0" w:color="auto"/>
            </w:tcBorders>
            <w:vAlign w:val="center"/>
            <w:hideMark/>
          </w:tcPr>
          <w:p w14:paraId="765B515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84C09B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A059E5F" w14:textId="77777777" w:rsidTr="00701AC0">
        <w:trPr>
          <w:trHeight w:val="672"/>
        </w:trPr>
        <w:tc>
          <w:tcPr>
            <w:tcW w:w="579" w:type="dxa"/>
            <w:tcBorders>
              <w:top w:val="nil"/>
              <w:left w:val="single" w:sz="4" w:space="0" w:color="auto"/>
              <w:bottom w:val="single" w:sz="4" w:space="0" w:color="auto"/>
              <w:right w:val="single" w:sz="4" w:space="0" w:color="auto"/>
            </w:tcBorders>
            <w:noWrap/>
            <w:vAlign w:val="center"/>
            <w:hideMark/>
          </w:tcPr>
          <w:p w14:paraId="6C8E477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27</w:t>
            </w:r>
          </w:p>
        </w:tc>
        <w:tc>
          <w:tcPr>
            <w:tcW w:w="6713" w:type="dxa"/>
            <w:tcBorders>
              <w:top w:val="nil"/>
              <w:left w:val="nil"/>
              <w:bottom w:val="single" w:sz="4" w:space="0" w:color="auto"/>
              <w:right w:val="single" w:sz="4" w:space="0" w:color="auto"/>
            </w:tcBorders>
            <w:vAlign w:val="center"/>
          </w:tcPr>
          <w:p w14:paraId="2958884F"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 aplicação deverá oferecer uma ferramenta de geração de rotas com base na seleção de dois ou mais pontos diretamente no mapa</w:t>
            </w:r>
          </w:p>
        </w:tc>
        <w:tc>
          <w:tcPr>
            <w:tcW w:w="1353" w:type="dxa"/>
            <w:tcBorders>
              <w:top w:val="nil"/>
              <w:left w:val="nil"/>
              <w:bottom w:val="single" w:sz="4" w:space="0" w:color="auto"/>
              <w:right w:val="single" w:sz="4" w:space="0" w:color="auto"/>
            </w:tcBorders>
            <w:vAlign w:val="center"/>
            <w:hideMark/>
          </w:tcPr>
          <w:p w14:paraId="4471FDB7" w14:textId="71E2723B"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641F261A"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3F2F455" w14:textId="77777777" w:rsidTr="00701AC0">
        <w:trPr>
          <w:trHeight w:val="427"/>
        </w:trPr>
        <w:tc>
          <w:tcPr>
            <w:tcW w:w="579" w:type="dxa"/>
            <w:tcBorders>
              <w:top w:val="nil"/>
              <w:left w:val="single" w:sz="4" w:space="0" w:color="auto"/>
              <w:bottom w:val="single" w:sz="4" w:space="0" w:color="auto"/>
              <w:right w:val="single" w:sz="4" w:space="0" w:color="auto"/>
            </w:tcBorders>
            <w:noWrap/>
            <w:vAlign w:val="center"/>
            <w:hideMark/>
          </w:tcPr>
          <w:p w14:paraId="64995DB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28</w:t>
            </w:r>
          </w:p>
        </w:tc>
        <w:tc>
          <w:tcPr>
            <w:tcW w:w="6713" w:type="dxa"/>
            <w:tcBorders>
              <w:top w:val="nil"/>
              <w:left w:val="nil"/>
              <w:bottom w:val="single" w:sz="4" w:space="0" w:color="auto"/>
              <w:right w:val="single" w:sz="4" w:space="0" w:color="auto"/>
            </w:tcBorders>
            <w:vAlign w:val="center"/>
          </w:tcPr>
          <w:p w14:paraId="6AACAF42"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O sistema deve possuir um visualizador de fotos 360º (estilo </w:t>
            </w:r>
            <w:proofErr w:type="spellStart"/>
            <w:r w:rsidRPr="003B5D17">
              <w:rPr>
                <w:rFonts w:eastAsia="Times New Roman" w:cs="Arial"/>
                <w:sz w:val="20"/>
                <w:szCs w:val="20"/>
              </w:rPr>
              <w:t>street</w:t>
            </w:r>
            <w:proofErr w:type="spellEnd"/>
            <w:r w:rsidRPr="003B5D17">
              <w:rPr>
                <w:rFonts w:eastAsia="Times New Roman" w:cs="Arial"/>
                <w:sz w:val="20"/>
                <w:szCs w:val="20"/>
              </w:rPr>
              <w:t xml:space="preserve"> </w:t>
            </w:r>
            <w:proofErr w:type="spellStart"/>
            <w:r w:rsidRPr="003B5D17">
              <w:rPr>
                <w:rFonts w:eastAsia="Times New Roman" w:cs="Arial"/>
                <w:sz w:val="20"/>
                <w:szCs w:val="20"/>
              </w:rPr>
              <w:t>view</w:t>
            </w:r>
            <w:proofErr w:type="spellEnd"/>
            <w:r w:rsidRPr="003B5D17">
              <w:rPr>
                <w:rFonts w:eastAsia="Times New Roman" w:cs="Arial"/>
                <w:sz w:val="20"/>
                <w:szCs w:val="20"/>
              </w:rPr>
              <w:t>), com a possibilidade de avanço e retrocesso na visualização das imagens</w:t>
            </w:r>
          </w:p>
        </w:tc>
        <w:tc>
          <w:tcPr>
            <w:tcW w:w="1353" w:type="dxa"/>
            <w:tcBorders>
              <w:top w:val="nil"/>
              <w:left w:val="nil"/>
              <w:bottom w:val="single" w:sz="4" w:space="0" w:color="auto"/>
              <w:right w:val="single" w:sz="4" w:space="0" w:color="auto"/>
            </w:tcBorders>
            <w:vAlign w:val="center"/>
            <w:hideMark/>
          </w:tcPr>
          <w:p w14:paraId="7DCC7441"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794D66E"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2801116" w14:textId="77777777" w:rsidTr="00701AC0">
        <w:trPr>
          <w:trHeight w:val="613"/>
        </w:trPr>
        <w:tc>
          <w:tcPr>
            <w:tcW w:w="579" w:type="dxa"/>
            <w:tcBorders>
              <w:top w:val="nil"/>
              <w:left w:val="single" w:sz="4" w:space="0" w:color="auto"/>
              <w:bottom w:val="single" w:sz="4" w:space="0" w:color="auto"/>
              <w:right w:val="single" w:sz="4" w:space="0" w:color="auto"/>
            </w:tcBorders>
            <w:noWrap/>
            <w:vAlign w:val="center"/>
            <w:hideMark/>
          </w:tcPr>
          <w:p w14:paraId="6A94277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29</w:t>
            </w:r>
          </w:p>
        </w:tc>
        <w:tc>
          <w:tcPr>
            <w:tcW w:w="6713" w:type="dxa"/>
            <w:tcBorders>
              <w:top w:val="nil"/>
              <w:left w:val="nil"/>
              <w:bottom w:val="single" w:sz="4" w:space="0" w:color="auto"/>
              <w:right w:val="single" w:sz="4" w:space="0" w:color="auto"/>
            </w:tcBorders>
            <w:vAlign w:val="center"/>
          </w:tcPr>
          <w:p w14:paraId="50BAB7C0"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Permitir visualização em tela flutuante das imagens do acervo Google Street </w:t>
            </w:r>
            <w:proofErr w:type="spellStart"/>
            <w:r w:rsidRPr="003B5D17">
              <w:rPr>
                <w:rFonts w:eastAsia="Times New Roman" w:cs="Arial"/>
                <w:sz w:val="20"/>
                <w:szCs w:val="20"/>
              </w:rPr>
              <w:t>View</w:t>
            </w:r>
            <w:proofErr w:type="spellEnd"/>
            <w:r w:rsidRPr="003B5D17">
              <w:rPr>
                <w:rFonts w:eastAsia="Times New Roman" w:cs="Arial"/>
                <w:sz w:val="20"/>
                <w:szCs w:val="20"/>
              </w:rPr>
              <w:t xml:space="preserve"> bastando apenas a indicação do local desejado</w:t>
            </w:r>
          </w:p>
        </w:tc>
        <w:tc>
          <w:tcPr>
            <w:tcW w:w="1353" w:type="dxa"/>
            <w:tcBorders>
              <w:top w:val="nil"/>
              <w:left w:val="nil"/>
              <w:bottom w:val="single" w:sz="4" w:space="0" w:color="auto"/>
              <w:right w:val="single" w:sz="4" w:space="0" w:color="auto"/>
            </w:tcBorders>
            <w:vAlign w:val="center"/>
            <w:hideMark/>
          </w:tcPr>
          <w:p w14:paraId="26283172"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NÃO</w:t>
            </w:r>
          </w:p>
        </w:tc>
        <w:tc>
          <w:tcPr>
            <w:tcW w:w="1137" w:type="dxa"/>
            <w:tcBorders>
              <w:top w:val="nil"/>
              <w:left w:val="nil"/>
              <w:bottom w:val="single" w:sz="4" w:space="0" w:color="auto"/>
              <w:right w:val="single" w:sz="4" w:space="0" w:color="auto"/>
            </w:tcBorders>
            <w:noWrap/>
            <w:vAlign w:val="bottom"/>
            <w:hideMark/>
          </w:tcPr>
          <w:p w14:paraId="6EFD9D15"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0DDA914" w14:textId="77777777" w:rsidTr="00701AC0">
        <w:trPr>
          <w:trHeight w:val="793"/>
        </w:trPr>
        <w:tc>
          <w:tcPr>
            <w:tcW w:w="579" w:type="dxa"/>
            <w:tcBorders>
              <w:top w:val="nil"/>
              <w:left w:val="single" w:sz="4" w:space="0" w:color="auto"/>
              <w:bottom w:val="single" w:sz="4" w:space="0" w:color="auto"/>
              <w:right w:val="single" w:sz="4" w:space="0" w:color="auto"/>
            </w:tcBorders>
            <w:noWrap/>
            <w:vAlign w:val="center"/>
            <w:hideMark/>
          </w:tcPr>
          <w:p w14:paraId="561C468B"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30</w:t>
            </w:r>
          </w:p>
        </w:tc>
        <w:tc>
          <w:tcPr>
            <w:tcW w:w="6713" w:type="dxa"/>
            <w:tcBorders>
              <w:top w:val="nil"/>
              <w:left w:val="nil"/>
              <w:bottom w:val="single" w:sz="4" w:space="0" w:color="auto"/>
              <w:right w:val="single" w:sz="4" w:space="0" w:color="auto"/>
            </w:tcBorders>
            <w:vAlign w:val="center"/>
          </w:tcPr>
          <w:p w14:paraId="15CB1C43"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Possui ferramentas de navegação: Zoom + (aproximação), Zoom - (distanciamento), Zoom para área selecionada, Zoom para extensão total.</w:t>
            </w:r>
          </w:p>
        </w:tc>
        <w:tc>
          <w:tcPr>
            <w:tcW w:w="1353" w:type="dxa"/>
            <w:tcBorders>
              <w:top w:val="nil"/>
              <w:left w:val="nil"/>
              <w:bottom w:val="single" w:sz="4" w:space="0" w:color="auto"/>
              <w:right w:val="single" w:sz="4" w:space="0" w:color="auto"/>
            </w:tcBorders>
            <w:vAlign w:val="center"/>
            <w:hideMark/>
          </w:tcPr>
          <w:p w14:paraId="2C08010B" w14:textId="3DA0CBBA"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4A1CE082"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2E3957B8" w14:textId="77777777" w:rsidTr="005C61BA">
        <w:trPr>
          <w:trHeight w:val="143"/>
        </w:trPr>
        <w:tc>
          <w:tcPr>
            <w:tcW w:w="579" w:type="dxa"/>
            <w:tcBorders>
              <w:top w:val="nil"/>
              <w:left w:val="single" w:sz="4" w:space="0" w:color="auto"/>
              <w:bottom w:val="single" w:sz="4" w:space="0" w:color="auto"/>
              <w:right w:val="single" w:sz="4" w:space="0" w:color="auto"/>
            </w:tcBorders>
            <w:noWrap/>
            <w:vAlign w:val="center"/>
            <w:hideMark/>
          </w:tcPr>
          <w:p w14:paraId="62AC338A" w14:textId="77777777"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31</w:t>
            </w:r>
          </w:p>
        </w:tc>
        <w:tc>
          <w:tcPr>
            <w:tcW w:w="6713" w:type="dxa"/>
            <w:tcBorders>
              <w:top w:val="nil"/>
              <w:left w:val="nil"/>
              <w:bottom w:val="single" w:sz="4" w:space="0" w:color="auto"/>
              <w:right w:val="single" w:sz="4" w:space="0" w:color="auto"/>
            </w:tcBorders>
            <w:vAlign w:val="center"/>
          </w:tcPr>
          <w:p w14:paraId="034215B8"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Possuir controle de navegação (“</w:t>
            </w:r>
            <w:proofErr w:type="spellStart"/>
            <w:r w:rsidRPr="003B5D17">
              <w:rPr>
                <w:rFonts w:eastAsia="Times New Roman" w:cs="Arial"/>
                <w:sz w:val="20"/>
                <w:szCs w:val="20"/>
              </w:rPr>
              <w:t>pan</w:t>
            </w:r>
            <w:proofErr w:type="spellEnd"/>
            <w:r w:rsidRPr="003B5D17">
              <w:rPr>
                <w:rFonts w:eastAsia="Times New Roman" w:cs="Arial"/>
                <w:sz w:val="20"/>
                <w:szCs w:val="20"/>
              </w:rPr>
              <w:t>”) pela ação de arrasto do botão esquerdo do “mouse”</w:t>
            </w:r>
          </w:p>
        </w:tc>
        <w:tc>
          <w:tcPr>
            <w:tcW w:w="1353" w:type="dxa"/>
            <w:tcBorders>
              <w:top w:val="nil"/>
              <w:left w:val="nil"/>
              <w:bottom w:val="single" w:sz="4" w:space="0" w:color="auto"/>
              <w:right w:val="single" w:sz="4" w:space="0" w:color="auto"/>
            </w:tcBorders>
            <w:vAlign w:val="center"/>
            <w:hideMark/>
          </w:tcPr>
          <w:p w14:paraId="1947EC7E" w14:textId="7F564B3F" w:rsidR="005C61BA"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77485D89"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7CB80457" w14:textId="77777777" w:rsidTr="005C61BA">
        <w:trPr>
          <w:trHeight w:val="70"/>
        </w:trPr>
        <w:tc>
          <w:tcPr>
            <w:tcW w:w="579" w:type="dxa"/>
            <w:tcBorders>
              <w:top w:val="nil"/>
              <w:left w:val="single" w:sz="4" w:space="0" w:color="auto"/>
              <w:bottom w:val="single" w:sz="4" w:space="0" w:color="auto"/>
              <w:right w:val="single" w:sz="4" w:space="0" w:color="auto"/>
            </w:tcBorders>
            <w:noWrap/>
            <w:vAlign w:val="center"/>
            <w:hideMark/>
          </w:tcPr>
          <w:p w14:paraId="68E6E690" w14:textId="77777777"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32</w:t>
            </w:r>
          </w:p>
        </w:tc>
        <w:tc>
          <w:tcPr>
            <w:tcW w:w="6713" w:type="dxa"/>
            <w:tcBorders>
              <w:top w:val="nil"/>
              <w:left w:val="nil"/>
              <w:bottom w:val="single" w:sz="4" w:space="0" w:color="auto"/>
              <w:right w:val="single" w:sz="4" w:space="0" w:color="auto"/>
            </w:tcBorders>
            <w:vAlign w:val="center"/>
          </w:tcPr>
          <w:p w14:paraId="7D280F68"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 xml:space="preserve">Possuir controle do zoom pelo “mouse </w:t>
            </w:r>
            <w:proofErr w:type="spellStart"/>
            <w:r w:rsidRPr="003B5D17">
              <w:rPr>
                <w:rFonts w:eastAsia="Times New Roman" w:cs="Arial"/>
                <w:sz w:val="20"/>
                <w:szCs w:val="20"/>
              </w:rPr>
              <w:t>wheel</w:t>
            </w:r>
            <w:proofErr w:type="spellEnd"/>
            <w:r w:rsidRPr="003B5D17">
              <w:rPr>
                <w:rFonts w:eastAsia="Times New Roman" w:cs="Arial"/>
                <w:sz w:val="20"/>
                <w:szCs w:val="20"/>
              </w:rPr>
              <w:t>”</w:t>
            </w:r>
          </w:p>
        </w:tc>
        <w:tc>
          <w:tcPr>
            <w:tcW w:w="1353" w:type="dxa"/>
            <w:tcBorders>
              <w:top w:val="nil"/>
              <w:left w:val="nil"/>
              <w:bottom w:val="single" w:sz="4" w:space="0" w:color="auto"/>
              <w:right w:val="single" w:sz="4" w:space="0" w:color="auto"/>
            </w:tcBorders>
            <w:vAlign w:val="center"/>
            <w:hideMark/>
          </w:tcPr>
          <w:p w14:paraId="04E3F49B" w14:textId="6A342E13" w:rsidR="005C61BA"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382BA079"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3724035A" w14:textId="77777777" w:rsidTr="005C61BA">
        <w:trPr>
          <w:trHeight w:val="672"/>
        </w:trPr>
        <w:tc>
          <w:tcPr>
            <w:tcW w:w="579" w:type="dxa"/>
            <w:tcBorders>
              <w:top w:val="nil"/>
              <w:left w:val="single" w:sz="4" w:space="0" w:color="auto"/>
              <w:bottom w:val="single" w:sz="4" w:space="0" w:color="auto"/>
              <w:right w:val="single" w:sz="4" w:space="0" w:color="auto"/>
            </w:tcBorders>
            <w:noWrap/>
            <w:vAlign w:val="center"/>
            <w:hideMark/>
          </w:tcPr>
          <w:p w14:paraId="3A8B7B43" w14:textId="77777777"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33</w:t>
            </w:r>
          </w:p>
        </w:tc>
        <w:tc>
          <w:tcPr>
            <w:tcW w:w="6713" w:type="dxa"/>
            <w:tcBorders>
              <w:top w:val="nil"/>
              <w:left w:val="nil"/>
              <w:bottom w:val="single" w:sz="4" w:space="0" w:color="auto"/>
              <w:right w:val="single" w:sz="4" w:space="0" w:color="auto"/>
            </w:tcBorders>
            <w:vAlign w:val="center"/>
          </w:tcPr>
          <w:p w14:paraId="14048459"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Deverá ser possível localizar um ponto no mapa por meio da inserção de coordenadas</w:t>
            </w:r>
          </w:p>
        </w:tc>
        <w:tc>
          <w:tcPr>
            <w:tcW w:w="1353" w:type="dxa"/>
            <w:tcBorders>
              <w:top w:val="nil"/>
              <w:left w:val="nil"/>
              <w:bottom w:val="single" w:sz="4" w:space="0" w:color="auto"/>
              <w:right w:val="single" w:sz="4" w:space="0" w:color="auto"/>
            </w:tcBorders>
            <w:vAlign w:val="center"/>
            <w:hideMark/>
          </w:tcPr>
          <w:p w14:paraId="0C55F6FE" w14:textId="0161D9BD" w:rsidR="005C61BA"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58F12BA3"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79DA3F1D" w14:textId="77777777" w:rsidTr="00701AC0">
        <w:trPr>
          <w:trHeight w:val="346"/>
        </w:trPr>
        <w:tc>
          <w:tcPr>
            <w:tcW w:w="9782" w:type="dxa"/>
            <w:gridSpan w:val="4"/>
            <w:tcBorders>
              <w:top w:val="nil"/>
              <w:left w:val="single" w:sz="4" w:space="0" w:color="auto"/>
              <w:bottom w:val="single" w:sz="4" w:space="0" w:color="auto"/>
              <w:right w:val="single" w:sz="4" w:space="0" w:color="auto"/>
            </w:tcBorders>
            <w:noWrap/>
            <w:vAlign w:val="center"/>
          </w:tcPr>
          <w:p w14:paraId="7BA16630"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sz w:val="20"/>
                <w:szCs w:val="20"/>
              </w:rPr>
              <w:t>Consulta de Dados</w:t>
            </w:r>
          </w:p>
        </w:tc>
      </w:tr>
      <w:tr w:rsidR="00701AC0" w:rsidRPr="003B5D17" w14:paraId="611DCBB0" w14:textId="77777777" w:rsidTr="00701AC0">
        <w:trPr>
          <w:trHeight w:val="1128"/>
        </w:trPr>
        <w:tc>
          <w:tcPr>
            <w:tcW w:w="579" w:type="dxa"/>
            <w:tcBorders>
              <w:top w:val="nil"/>
              <w:left w:val="single" w:sz="4" w:space="0" w:color="auto"/>
              <w:bottom w:val="single" w:sz="4" w:space="0" w:color="auto"/>
              <w:right w:val="single" w:sz="4" w:space="0" w:color="auto"/>
            </w:tcBorders>
            <w:noWrap/>
            <w:vAlign w:val="center"/>
            <w:hideMark/>
          </w:tcPr>
          <w:p w14:paraId="44B42928"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34</w:t>
            </w:r>
          </w:p>
        </w:tc>
        <w:tc>
          <w:tcPr>
            <w:tcW w:w="6713" w:type="dxa"/>
            <w:tcBorders>
              <w:top w:val="nil"/>
              <w:left w:val="nil"/>
              <w:bottom w:val="single" w:sz="4" w:space="0" w:color="auto"/>
              <w:right w:val="single" w:sz="4" w:space="0" w:color="auto"/>
            </w:tcBorders>
            <w:vAlign w:val="center"/>
          </w:tcPr>
          <w:p w14:paraId="4E9BB37B" w14:textId="7449D4E3" w:rsidR="00701AC0" w:rsidRPr="003B5D17" w:rsidRDefault="00701AC0" w:rsidP="00296D3F">
            <w:pPr>
              <w:ind w:firstLine="0"/>
              <w:rPr>
                <w:rFonts w:eastAsia="Times New Roman" w:cs="Arial"/>
                <w:sz w:val="20"/>
                <w:szCs w:val="20"/>
              </w:rPr>
            </w:pPr>
            <w:r w:rsidRPr="003B5D17">
              <w:rPr>
                <w:rFonts w:eastAsia="Times New Roman" w:cs="Arial"/>
                <w:sz w:val="20"/>
                <w:szCs w:val="20"/>
              </w:rPr>
              <w:t>Deverá ser possível realizar uma busca global por endereços utilizando uma API externa, onde o usuário poderá selecionar qualquer endereço e ser redirecionado a localização, sem vínculos com entidades do banco de dados</w:t>
            </w:r>
          </w:p>
        </w:tc>
        <w:tc>
          <w:tcPr>
            <w:tcW w:w="1353" w:type="dxa"/>
            <w:tcBorders>
              <w:top w:val="nil"/>
              <w:left w:val="nil"/>
              <w:bottom w:val="single" w:sz="4" w:space="0" w:color="auto"/>
              <w:right w:val="single" w:sz="4" w:space="0" w:color="auto"/>
            </w:tcBorders>
            <w:vAlign w:val="center"/>
            <w:hideMark/>
          </w:tcPr>
          <w:p w14:paraId="46414841"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17DC5E5"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CE587DD" w14:textId="77777777" w:rsidTr="00701AC0">
        <w:trPr>
          <w:trHeight w:val="790"/>
        </w:trPr>
        <w:tc>
          <w:tcPr>
            <w:tcW w:w="579" w:type="dxa"/>
            <w:tcBorders>
              <w:top w:val="nil"/>
              <w:left w:val="single" w:sz="4" w:space="0" w:color="auto"/>
              <w:bottom w:val="single" w:sz="4" w:space="0" w:color="auto"/>
              <w:right w:val="single" w:sz="4" w:space="0" w:color="auto"/>
            </w:tcBorders>
            <w:noWrap/>
            <w:vAlign w:val="center"/>
            <w:hideMark/>
          </w:tcPr>
          <w:p w14:paraId="4F1C158C"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35</w:t>
            </w:r>
          </w:p>
        </w:tc>
        <w:tc>
          <w:tcPr>
            <w:tcW w:w="6713" w:type="dxa"/>
            <w:tcBorders>
              <w:top w:val="nil"/>
              <w:left w:val="nil"/>
              <w:bottom w:val="single" w:sz="4" w:space="0" w:color="auto"/>
              <w:right w:val="single" w:sz="4" w:space="0" w:color="auto"/>
            </w:tcBorders>
            <w:vAlign w:val="center"/>
          </w:tcPr>
          <w:p w14:paraId="03738A4F"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Apresentar as Coordenadas Geográficas no formato de Graus Decimais e no formato UTM (Universal Transversa de Mercator) simultaneamente na localização do cursor do mouse</w:t>
            </w:r>
          </w:p>
        </w:tc>
        <w:tc>
          <w:tcPr>
            <w:tcW w:w="1353" w:type="dxa"/>
            <w:tcBorders>
              <w:top w:val="nil"/>
              <w:left w:val="nil"/>
              <w:bottom w:val="single" w:sz="4" w:space="0" w:color="auto"/>
              <w:right w:val="single" w:sz="4" w:space="0" w:color="auto"/>
            </w:tcBorders>
            <w:vAlign w:val="center"/>
            <w:hideMark/>
          </w:tcPr>
          <w:p w14:paraId="028DA223" w14:textId="3878E82F"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0E91DD5A"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BDEF2AF" w14:textId="77777777" w:rsidTr="00701AC0">
        <w:trPr>
          <w:trHeight w:val="877"/>
        </w:trPr>
        <w:tc>
          <w:tcPr>
            <w:tcW w:w="579" w:type="dxa"/>
            <w:tcBorders>
              <w:top w:val="nil"/>
              <w:left w:val="single" w:sz="4" w:space="0" w:color="auto"/>
              <w:bottom w:val="single" w:sz="4" w:space="0" w:color="auto"/>
              <w:right w:val="single" w:sz="4" w:space="0" w:color="auto"/>
            </w:tcBorders>
            <w:noWrap/>
            <w:vAlign w:val="center"/>
            <w:hideMark/>
          </w:tcPr>
          <w:p w14:paraId="5C99DC4F"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36</w:t>
            </w:r>
          </w:p>
        </w:tc>
        <w:tc>
          <w:tcPr>
            <w:tcW w:w="6713" w:type="dxa"/>
            <w:tcBorders>
              <w:top w:val="nil"/>
              <w:left w:val="nil"/>
              <w:bottom w:val="single" w:sz="4" w:space="0" w:color="auto"/>
              <w:right w:val="single" w:sz="4" w:space="0" w:color="auto"/>
            </w:tcBorders>
            <w:vAlign w:val="center"/>
          </w:tcPr>
          <w:p w14:paraId="15A5B74A"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Durante a realização de uma pesquisa, as feições selecionadas deverão exibir uma marcação visual que identifique claramente os elementos selecionados</w:t>
            </w:r>
          </w:p>
        </w:tc>
        <w:tc>
          <w:tcPr>
            <w:tcW w:w="1353" w:type="dxa"/>
            <w:tcBorders>
              <w:top w:val="nil"/>
              <w:left w:val="nil"/>
              <w:bottom w:val="single" w:sz="4" w:space="0" w:color="auto"/>
              <w:right w:val="single" w:sz="4" w:space="0" w:color="auto"/>
            </w:tcBorders>
            <w:vAlign w:val="center"/>
            <w:hideMark/>
          </w:tcPr>
          <w:p w14:paraId="11755DA3"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E960231"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11666CC" w14:textId="77777777" w:rsidTr="00701AC0">
        <w:trPr>
          <w:trHeight w:val="353"/>
        </w:trPr>
        <w:tc>
          <w:tcPr>
            <w:tcW w:w="579" w:type="dxa"/>
            <w:tcBorders>
              <w:top w:val="nil"/>
              <w:left w:val="single" w:sz="4" w:space="0" w:color="auto"/>
              <w:bottom w:val="single" w:sz="4" w:space="0" w:color="auto"/>
              <w:right w:val="single" w:sz="4" w:space="0" w:color="auto"/>
            </w:tcBorders>
            <w:noWrap/>
            <w:vAlign w:val="center"/>
            <w:hideMark/>
          </w:tcPr>
          <w:p w14:paraId="7310F81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37</w:t>
            </w:r>
          </w:p>
        </w:tc>
        <w:tc>
          <w:tcPr>
            <w:tcW w:w="6713" w:type="dxa"/>
            <w:tcBorders>
              <w:top w:val="nil"/>
              <w:left w:val="nil"/>
              <w:bottom w:val="single" w:sz="4" w:space="0" w:color="auto"/>
              <w:right w:val="single" w:sz="4" w:space="0" w:color="auto"/>
            </w:tcBorders>
            <w:vAlign w:val="center"/>
          </w:tcPr>
          <w:p w14:paraId="6D0A865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Visualizar dados de curva de nível</w:t>
            </w:r>
          </w:p>
        </w:tc>
        <w:tc>
          <w:tcPr>
            <w:tcW w:w="1353" w:type="dxa"/>
            <w:tcBorders>
              <w:top w:val="nil"/>
              <w:left w:val="nil"/>
              <w:bottom w:val="single" w:sz="4" w:space="0" w:color="auto"/>
              <w:right w:val="single" w:sz="4" w:space="0" w:color="auto"/>
            </w:tcBorders>
            <w:vAlign w:val="center"/>
            <w:hideMark/>
          </w:tcPr>
          <w:p w14:paraId="47D168F0" w14:textId="2811C48B"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7B3A03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D9FC434" w14:textId="77777777" w:rsidTr="00701AC0">
        <w:trPr>
          <w:trHeight w:val="205"/>
        </w:trPr>
        <w:tc>
          <w:tcPr>
            <w:tcW w:w="9782" w:type="dxa"/>
            <w:gridSpan w:val="4"/>
            <w:tcBorders>
              <w:top w:val="nil"/>
              <w:left w:val="single" w:sz="4" w:space="0" w:color="auto"/>
              <w:bottom w:val="single" w:sz="4" w:space="0" w:color="auto"/>
              <w:right w:val="single" w:sz="4" w:space="0" w:color="auto"/>
            </w:tcBorders>
            <w:noWrap/>
            <w:vAlign w:val="center"/>
          </w:tcPr>
          <w:p w14:paraId="637293DF"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sz w:val="20"/>
                <w:szCs w:val="20"/>
              </w:rPr>
              <w:t>Impressão/Exportação de Dados</w:t>
            </w:r>
          </w:p>
        </w:tc>
      </w:tr>
      <w:tr w:rsidR="00701AC0" w:rsidRPr="003B5D17" w14:paraId="3E61166B" w14:textId="77777777" w:rsidTr="00701AC0">
        <w:trPr>
          <w:trHeight w:val="855"/>
        </w:trPr>
        <w:tc>
          <w:tcPr>
            <w:tcW w:w="579" w:type="dxa"/>
            <w:tcBorders>
              <w:top w:val="nil"/>
              <w:left w:val="single" w:sz="4" w:space="0" w:color="auto"/>
              <w:bottom w:val="single" w:sz="4" w:space="0" w:color="auto"/>
              <w:right w:val="single" w:sz="4" w:space="0" w:color="auto"/>
            </w:tcBorders>
            <w:noWrap/>
            <w:vAlign w:val="center"/>
            <w:hideMark/>
          </w:tcPr>
          <w:p w14:paraId="3536D1D6"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38</w:t>
            </w:r>
          </w:p>
        </w:tc>
        <w:tc>
          <w:tcPr>
            <w:tcW w:w="6713" w:type="dxa"/>
            <w:tcBorders>
              <w:top w:val="nil"/>
              <w:left w:val="nil"/>
              <w:bottom w:val="single" w:sz="4" w:space="0" w:color="auto"/>
              <w:right w:val="single" w:sz="4" w:space="0" w:color="auto"/>
            </w:tcBorders>
            <w:vAlign w:val="center"/>
          </w:tcPr>
          <w:p w14:paraId="131CDB82"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Deverá permitir impressão de mapa customizável contendo título, subtítulo, legenda e orientação espacial (sendo atualizada conforme a rotação do mapa)</w:t>
            </w:r>
          </w:p>
        </w:tc>
        <w:tc>
          <w:tcPr>
            <w:tcW w:w="1353" w:type="dxa"/>
            <w:tcBorders>
              <w:top w:val="nil"/>
              <w:left w:val="nil"/>
              <w:bottom w:val="single" w:sz="4" w:space="0" w:color="auto"/>
              <w:right w:val="single" w:sz="4" w:space="0" w:color="auto"/>
            </w:tcBorders>
            <w:vAlign w:val="center"/>
            <w:hideMark/>
          </w:tcPr>
          <w:p w14:paraId="551DB8C2"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045BC9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D818B9D" w14:textId="77777777" w:rsidTr="00701AC0">
        <w:trPr>
          <w:trHeight w:val="1008"/>
        </w:trPr>
        <w:tc>
          <w:tcPr>
            <w:tcW w:w="579" w:type="dxa"/>
            <w:tcBorders>
              <w:top w:val="nil"/>
              <w:left w:val="single" w:sz="4" w:space="0" w:color="auto"/>
              <w:bottom w:val="single" w:sz="4" w:space="0" w:color="auto"/>
              <w:right w:val="single" w:sz="4" w:space="0" w:color="auto"/>
            </w:tcBorders>
            <w:noWrap/>
            <w:vAlign w:val="center"/>
            <w:hideMark/>
          </w:tcPr>
          <w:p w14:paraId="2DA5E2CF"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39</w:t>
            </w:r>
          </w:p>
        </w:tc>
        <w:tc>
          <w:tcPr>
            <w:tcW w:w="6713" w:type="dxa"/>
            <w:tcBorders>
              <w:top w:val="nil"/>
              <w:left w:val="nil"/>
              <w:bottom w:val="single" w:sz="4" w:space="0" w:color="auto"/>
              <w:right w:val="single" w:sz="4" w:space="0" w:color="auto"/>
            </w:tcBorders>
            <w:vAlign w:val="center"/>
          </w:tcPr>
          <w:p w14:paraId="4FFAF42B"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Na impressão do mapa customizável o usuário deverá ter a possibilidade de inserir carimbo digital, contendo nome da empresa, responsável, data e a versão</w:t>
            </w:r>
          </w:p>
        </w:tc>
        <w:tc>
          <w:tcPr>
            <w:tcW w:w="1353" w:type="dxa"/>
            <w:tcBorders>
              <w:top w:val="nil"/>
              <w:left w:val="nil"/>
              <w:bottom w:val="single" w:sz="4" w:space="0" w:color="auto"/>
              <w:right w:val="single" w:sz="4" w:space="0" w:color="auto"/>
            </w:tcBorders>
            <w:vAlign w:val="center"/>
            <w:hideMark/>
          </w:tcPr>
          <w:p w14:paraId="6975EEB5"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6C5394D4"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E86523A" w14:textId="77777777" w:rsidTr="00701AC0">
        <w:trPr>
          <w:trHeight w:val="374"/>
        </w:trPr>
        <w:tc>
          <w:tcPr>
            <w:tcW w:w="579" w:type="dxa"/>
            <w:tcBorders>
              <w:top w:val="nil"/>
              <w:left w:val="single" w:sz="4" w:space="0" w:color="auto"/>
              <w:bottom w:val="single" w:sz="4" w:space="0" w:color="auto"/>
              <w:right w:val="single" w:sz="4" w:space="0" w:color="auto"/>
            </w:tcBorders>
            <w:noWrap/>
            <w:vAlign w:val="center"/>
            <w:hideMark/>
          </w:tcPr>
          <w:p w14:paraId="4DD5F6F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40</w:t>
            </w:r>
          </w:p>
        </w:tc>
        <w:tc>
          <w:tcPr>
            <w:tcW w:w="6713" w:type="dxa"/>
            <w:tcBorders>
              <w:top w:val="nil"/>
              <w:left w:val="nil"/>
              <w:bottom w:val="single" w:sz="4" w:space="0" w:color="auto"/>
              <w:right w:val="single" w:sz="4" w:space="0" w:color="auto"/>
            </w:tcBorders>
            <w:vAlign w:val="center"/>
          </w:tcPr>
          <w:p w14:paraId="246FBE37"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Apresentar ferramenta de impressão do Mapa de Navegação</w:t>
            </w:r>
          </w:p>
        </w:tc>
        <w:tc>
          <w:tcPr>
            <w:tcW w:w="1353" w:type="dxa"/>
            <w:tcBorders>
              <w:top w:val="nil"/>
              <w:left w:val="nil"/>
              <w:bottom w:val="single" w:sz="4" w:space="0" w:color="auto"/>
              <w:right w:val="single" w:sz="4" w:space="0" w:color="auto"/>
            </w:tcBorders>
            <w:vAlign w:val="center"/>
            <w:hideMark/>
          </w:tcPr>
          <w:p w14:paraId="6DE11A12"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6FB2196D"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E2F5EB8" w14:textId="77777777" w:rsidTr="00701AC0">
        <w:trPr>
          <w:trHeight w:val="549"/>
        </w:trPr>
        <w:tc>
          <w:tcPr>
            <w:tcW w:w="579" w:type="dxa"/>
            <w:tcBorders>
              <w:top w:val="nil"/>
              <w:left w:val="single" w:sz="4" w:space="0" w:color="auto"/>
              <w:bottom w:val="single" w:sz="4" w:space="0" w:color="auto"/>
              <w:right w:val="single" w:sz="4" w:space="0" w:color="auto"/>
            </w:tcBorders>
            <w:noWrap/>
            <w:vAlign w:val="center"/>
            <w:hideMark/>
          </w:tcPr>
          <w:p w14:paraId="220D36A4"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41</w:t>
            </w:r>
          </w:p>
        </w:tc>
        <w:tc>
          <w:tcPr>
            <w:tcW w:w="6713" w:type="dxa"/>
            <w:tcBorders>
              <w:top w:val="nil"/>
              <w:left w:val="nil"/>
              <w:bottom w:val="single" w:sz="4" w:space="0" w:color="auto"/>
              <w:right w:val="single" w:sz="4" w:space="0" w:color="auto"/>
            </w:tcBorders>
            <w:vAlign w:val="center"/>
          </w:tcPr>
          <w:p w14:paraId="6FF5F490"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Deverá ser possível configurar a página de impressão nos formatos A3 e A4, com orientação retrato ou paisagem</w:t>
            </w:r>
          </w:p>
        </w:tc>
        <w:tc>
          <w:tcPr>
            <w:tcW w:w="1353" w:type="dxa"/>
            <w:tcBorders>
              <w:top w:val="nil"/>
              <w:left w:val="nil"/>
              <w:bottom w:val="single" w:sz="4" w:space="0" w:color="auto"/>
              <w:right w:val="single" w:sz="4" w:space="0" w:color="auto"/>
            </w:tcBorders>
            <w:vAlign w:val="center"/>
            <w:hideMark/>
          </w:tcPr>
          <w:p w14:paraId="49B420FD" w14:textId="48850F4F"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E625A50"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8966E1C"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000000"/>
            </w:tcBorders>
            <w:vAlign w:val="center"/>
            <w:hideMark/>
          </w:tcPr>
          <w:p w14:paraId="2FA3C3AC" w14:textId="77777777" w:rsidR="00701AC0" w:rsidRPr="003B5D17" w:rsidRDefault="00701AC0" w:rsidP="00296D3F">
            <w:pPr>
              <w:ind w:firstLine="0"/>
              <w:jc w:val="center"/>
              <w:rPr>
                <w:rFonts w:eastAsia="Times New Roman" w:cs="Arial"/>
                <w:b/>
                <w:bCs/>
                <w:sz w:val="20"/>
                <w:szCs w:val="20"/>
              </w:rPr>
            </w:pPr>
            <w:r w:rsidRPr="003B5D17">
              <w:rPr>
                <w:rFonts w:eastAsia="Times New Roman" w:cs="Arial"/>
                <w:b/>
                <w:bCs/>
                <w:sz w:val="20"/>
                <w:szCs w:val="20"/>
              </w:rPr>
              <w:lastRenderedPageBreak/>
              <w:t>AMBIENTE CORPORATIVO - MÓDULO GESTÂO DA DRENAGEM</w:t>
            </w:r>
          </w:p>
        </w:tc>
      </w:tr>
      <w:tr w:rsidR="00701AC0" w:rsidRPr="003B5D17" w14:paraId="011E0F23" w14:textId="77777777" w:rsidTr="00D341CD">
        <w:trPr>
          <w:trHeight w:val="1046"/>
        </w:trPr>
        <w:tc>
          <w:tcPr>
            <w:tcW w:w="579" w:type="dxa"/>
            <w:tcBorders>
              <w:top w:val="nil"/>
              <w:left w:val="single" w:sz="4" w:space="0" w:color="auto"/>
              <w:bottom w:val="single" w:sz="4" w:space="0" w:color="auto"/>
              <w:right w:val="single" w:sz="4" w:space="0" w:color="auto"/>
            </w:tcBorders>
            <w:vAlign w:val="center"/>
          </w:tcPr>
          <w:p w14:paraId="7E0AECBA" w14:textId="6D2698B6"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42</w:t>
            </w:r>
          </w:p>
        </w:tc>
        <w:tc>
          <w:tcPr>
            <w:tcW w:w="6713" w:type="dxa"/>
            <w:tcBorders>
              <w:top w:val="nil"/>
              <w:left w:val="nil"/>
              <w:bottom w:val="single" w:sz="4" w:space="0" w:color="auto"/>
              <w:right w:val="single" w:sz="4" w:space="0" w:color="auto"/>
            </w:tcBorders>
            <w:vAlign w:val="center"/>
          </w:tcPr>
          <w:p w14:paraId="0428A37F"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O banco de dados deverá conter entidades relacionadas ao serviço de drenagem, incluindo Boca de Lobo, Boca de Leão, Poço de Visita, Caixa de Ligação, Bacia de Contribuição, Rede de Drenagem e Mancha de Inundação.</w:t>
            </w:r>
          </w:p>
        </w:tc>
        <w:tc>
          <w:tcPr>
            <w:tcW w:w="1353" w:type="dxa"/>
            <w:tcBorders>
              <w:top w:val="nil"/>
              <w:left w:val="nil"/>
              <w:bottom w:val="single" w:sz="4" w:space="0" w:color="auto"/>
              <w:right w:val="single" w:sz="4" w:space="0" w:color="auto"/>
            </w:tcBorders>
            <w:vAlign w:val="center"/>
            <w:hideMark/>
          </w:tcPr>
          <w:p w14:paraId="2614DF6F"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09CC63D1"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8FBB807" w14:textId="77777777" w:rsidTr="00D341CD">
        <w:trPr>
          <w:trHeight w:val="878"/>
        </w:trPr>
        <w:tc>
          <w:tcPr>
            <w:tcW w:w="579" w:type="dxa"/>
            <w:tcBorders>
              <w:top w:val="nil"/>
              <w:left w:val="single" w:sz="4" w:space="0" w:color="auto"/>
              <w:bottom w:val="single" w:sz="4" w:space="0" w:color="auto"/>
              <w:right w:val="single" w:sz="4" w:space="0" w:color="auto"/>
            </w:tcBorders>
            <w:vAlign w:val="center"/>
          </w:tcPr>
          <w:p w14:paraId="79376CC1" w14:textId="0BA12D2E"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43</w:t>
            </w:r>
          </w:p>
        </w:tc>
        <w:tc>
          <w:tcPr>
            <w:tcW w:w="6713" w:type="dxa"/>
            <w:tcBorders>
              <w:top w:val="nil"/>
              <w:left w:val="nil"/>
              <w:bottom w:val="single" w:sz="4" w:space="0" w:color="auto"/>
              <w:right w:val="single" w:sz="4" w:space="0" w:color="auto"/>
            </w:tcBorders>
            <w:vAlign w:val="center"/>
          </w:tcPr>
          <w:p w14:paraId="5E542D69"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O processo de cadastro de um novo período de Mancha de Inundação poderá ser realizado tanto por software desktop quanto por um servidor de mapas.</w:t>
            </w:r>
          </w:p>
        </w:tc>
        <w:tc>
          <w:tcPr>
            <w:tcW w:w="1353" w:type="dxa"/>
            <w:tcBorders>
              <w:top w:val="nil"/>
              <w:left w:val="nil"/>
              <w:bottom w:val="single" w:sz="4" w:space="0" w:color="auto"/>
              <w:right w:val="single" w:sz="4" w:space="0" w:color="auto"/>
            </w:tcBorders>
            <w:vAlign w:val="center"/>
            <w:hideMark/>
          </w:tcPr>
          <w:p w14:paraId="5E5EFFEA"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7D8CADFD"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7F10C12" w14:textId="77777777" w:rsidTr="00D341CD">
        <w:trPr>
          <w:trHeight w:val="672"/>
        </w:trPr>
        <w:tc>
          <w:tcPr>
            <w:tcW w:w="579" w:type="dxa"/>
            <w:tcBorders>
              <w:top w:val="nil"/>
              <w:left w:val="single" w:sz="4" w:space="0" w:color="auto"/>
              <w:bottom w:val="single" w:sz="4" w:space="0" w:color="auto"/>
              <w:right w:val="single" w:sz="4" w:space="0" w:color="auto"/>
            </w:tcBorders>
            <w:vAlign w:val="center"/>
          </w:tcPr>
          <w:p w14:paraId="0BCF946D" w14:textId="0B9BDAB8"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44</w:t>
            </w:r>
          </w:p>
        </w:tc>
        <w:tc>
          <w:tcPr>
            <w:tcW w:w="6713" w:type="dxa"/>
            <w:tcBorders>
              <w:top w:val="nil"/>
              <w:left w:val="nil"/>
              <w:bottom w:val="single" w:sz="4" w:space="0" w:color="auto"/>
              <w:right w:val="single" w:sz="4" w:space="0" w:color="auto"/>
            </w:tcBorders>
            <w:vAlign w:val="center"/>
          </w:tcPr>
          <w:p w14:paraId="357DCFB2"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Ao cadastrar um novo período de Mancha de Inundação, a plataforma de gestão deverá exibir as informações de forma categorizada,</w:t>
            </w:r>
          </w:p>
        </w:tc>
        <w:tc>
          <w:tcPr>
            <w:tcW w:w="1353" w:type="dxa"/>
            <w:tcBorders>
              <w:top w:val="nil"/>
              <w:left w:val="nil"/>
              <w:bottom w:val="single" w:sz="4" w:space="0" w:color="auto"/>
              <w:right w:val="single" w:sz="4" w:space="0" w:color="auto"/>
            </w:tcBorders>
            <w:vAlign w:val="center"/>
            <w:hideMark/>
          </w:tcPr>
          <w:p w14:paraId="3695BF0C"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29CF11F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47F304D" w14:textId="77777777" w:rsidTr="00D341CD">
        <w:trPr>
          <w:trHeight w:val="779"/>
        </w:trPr>
        <w:tc>
          <w:tcPr>
            <w:tcW w:w="579" w:type="dxa"/>
            <w:tcBorders>
              <w:top w:val="nil"/>
              <w:left w:val="single" w:sz="4" w:space="0" w:color="auto"/>
              <w:bottom w:val="single" w:sz="4" w:space="0" w:color="auto"/>
              <w:right w:val="single" w:sz="4" w:space="0" w:color="auto"/>
            </w:tcBorders>
            <w:vAlign w:val="center"/>
          </w:tcPr>
          <w:p w14:paraId="4568D220" w14:textId="4543C0E9"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45</w:t>
            </w:r>
          </w:p>
        </w:tc>
        <w:tc>
          <w:tcPr>
            <w:tcW w:w="6713" w:type="dxa"/>
            <w:tcBorders>
              <w:top w:val="nil"/>
              <w:left w:val="nil"/>
              <w:bottom w:val="single" w:sz="4" w:space="0" w:color="auto"/>
              <w:right w:val="single" w:sz="4" w:space="0" w:color="auto"/>
            </w:tcBorders>
            <w:vAlign w:val="center"/>
          </w:tcPr>
          <w:p w14:paraId="6151E951"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Ao selecionar uma feição da Mancha de Inundação, a plataforma de gestão deverá quantificar e listar individualmente os imóveis afetados, permitindo destacá-los no mapa.</w:t>
            </w:r>
          </w:p>
        </w:tc>
        <w:tc>
          <w:tcPr>
            <w:tcW w:w="1353" w:type="dxa"/>
            <w:tcBorders>
              <w:top w:val="nil"/>
              <w:left w:val="nil"/>
              <w:bottom w:val="single" w:sz="4" w:space="0" w:color="auto"/>
              <w:right w:val="single" w:sz="4" w:space="0" w:color="auto"/>
            </w:tcBorders>
            <w:vAlign w:val="center"/>
            <w:hideMark/>
          </w:tcPr>
          <w:p w14:paraId="1E70C482"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672F8145"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03F0AB7" w14:textId="77777777" w:rsidTr="00D341CD">
        <w:trPr>
          <w:trHeight w:val="736"/>
        </w:trPr>
        <w:tc>
          <w:tcPr>
            <w:tcW w:w="579" w:type="dxa"/>
            <w:tcBorders>
              <w:top w:val="nil"/>
              <w:left w:val="single" w:sz="4" w:space="0" w:color="auto"/>
              <w:bottom w:val="single" w:sz="4" w:space="0" w:color="auto"/>
              <w:right w:val="single" w:sz="4" w:space="0" w:color="auto"/>
            </w:tcBorders>
            <w:vAlign w:val="center"/>
          </w:tcPr>
          <w:p w14:paraId="3E6CB398" w14:textId="3A74CFDB"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46</w:t>
            </w:r>
          </w:p>
        </w:tc>
        <w:tc>
          <w:tcPr>
            <w:tcW w:w="6713" w:type="dxa"/>
            <w:tcBorders>
              <w:top w:val="nil"/>
              <w:left w:val="nil"/>
              <w:bottom w:val="single" w:sz="4" w:space="0" w:color="auto"/>
              <w:right w:val="single" w:sz="4" w:space="0" w:color="auto"/>
            </w:tcBorders>
            <w:vAlign w:val="center"/>
          </w:tcPr>
          <w:p w14:paraId="6B329BD8"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Ao selecionar uma área de inundação, o sistema deverá exibir automaticamente a quantidade total de imóveis afetados e fornecer uma listagem detalhada.</w:t>
            </w:r>
          </w:p>
        </w:tc>
        <w:tc>
          <w:tcPr>
            <w:tcW w:w="1353" w:type="dxa"/>
            <w:tcBorders>
              <w:top w:val="nil"/>
              <w:left w:val="nil"/>
              <w:bottom w:val="single" w:sz="4" w:space="0" w:color="auto"/>
              <w:right w:val="single" w:sz="4" w:space="0" w:color="auto"/>
            </w:tcBorders>
            <w:vAlign w:val="center"/>
            <w:hideMark/>
          </w:tcPr>
          <w:p w14:paraId="0F918E34" w14:textId="3B50B44C"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E09278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4CD88CF7" w14:textId="77777777" w:rsidTr="00D341CD">
        <w:trPr>
          <w:trHeight w:val="847"/>
        </w:trPr>
        <w:tc>
          <w:tcPr>
            <w:tcW w:w="579" w:type="dxa"/>
            <w:tcBorders>
              <w:top w:val="nil"/>
              <w:left w:val="single" w:sz="4" w:space="0" w:color="auto"/>
              <w:bottom w:val="single" w:sz="4" w:space="0" w:color="auto"/>
              <w:right w:val="single" w:sz="4" w:space="0" w:color="auto"/>
            </w:tcBorders>
            <w:vAlign w:val="center"/>
          </w:tcPr>
          <w:p w14:paraId="2D8AD4B1" w14:textId="556B030E"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47</w:t>
            </w:r>
          </w:p>
        </w:tc>
        <w:tc>
          <w:tcPr>
            <w:tcW w:w="6713" w:type="dxa"/>
            <w:tcBorders>
              <w:top w:val="nil"/>
              <w:left w:val="nil"/>
              <w:bottom w:val="single" w:sz="4" w:space="0" w:color="auto"/>
              <w:right w:val="single" w:sz="4" w:space="0" w:color="auto"/>
            </w:tcBorders>
            <w:vAlign w:val="center"/>
          </w:tcPr>
          <w:p w14:paraId="420E4558" w14:textId="77777777" w:rsidR="00701AC0" w:rsidRPr="003B5D17" w:rsidRDefault="00701AC0" w:rsidP="00296D3F">
            <w:pPr>
              <w:ind w:firstLine="0"/>
              <w:rPr>
                <w:rFonts w:eastAsia="Times New Roman" w:cs="Arial"/>
                <w:color w:val="000000"/>
                <w:sz w:val="20"/>
                <w:szCs w:val="20"/>
              </w:rPr>
            </w:pPr>
            <w:r w:rsidRPr="003B5D17">
              <w:rPr>
                <w:rFonts w:eastAsia="Times New Roman" w:cs="Arial"/>
                <w:color w:val="000000"/>
                <w:sz w:val="20"/>
                <w:szCs w:val="20"/>
              </w:rPr>
              <w:t>Ao modificar a quantidade de aberturas de uma Boca de Lobo, o sistema deverá atualizar automaticamente o valor da vazão máxima de captação correspondente.</w:t>
            </w:r>
          </w:p>
        </w:tc>
        <w:tc>
          <w:tcPr>
            <w:tcW w:w="1353" w:type="dxa"/>
            <w:tcBorders>
              <w:top w:val="nil"/>
              <w:left w:val="nil"/>
              <w:bottom w:val="single" w:sz="4" w:space="0" w:color="auto"/>
              <w:right w:val="single" w:sz="4" w:space="0" w:color="auto"/>
            </w:tcBorders>
            <w:vAlign w:val="center"/>
            <w:hideMark/>
          </w:tcPr>
          <w:p w14:paraId="38871FE7" w14:textId="5761FF24"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32DFC014"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6B80A0D5"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000000"/>
            </w:tcBorders>
            <w:vAlign w:val="center"/>
            <w:hideMark/>
          </w:tcPr>
          <w:p w14:paraId="63450FEB" w14:textId="77777777" w:rsidR="00701AC0" w:rsidRPr="003B5D17" w:rsidRDefault="00701AC0" w:rsidP="00296D3F">
            <w:pPr>
              <w:ind w:firstLine="0"/>
              <w:jc w:val="center"/>
              <w:rPr>
                <w:rFonts w:eastAsia="Times New Roman" w:cs="Arial"/>
                <w:b/>
                <w:bCs/>
                <w:sz w:val="20"/>
                <w:szCs w:val="20"/>
              </w:rPr>
            </w:pPr>
            <w:r w:rsidRPr="003B5D17">
              <w:rPr>
                <w:rFonts w:eastAsia="Times New Roman" w:cs="Arial"/>
                <w:b/>
                <w:bCs/>
                <w:sz w:val="20"/>
                <w:szCs w:val="20"/>
              </w:rPr>
              <w:t>AMBIENTE CORPORATIVO - MANUTENÇÃO DE USUÁRIO</w:t>
            </w:r>
          </w:p>
        </w:tc>
      </w:tr>
      <w:tr w:rsidR="00701AC0" w:rsidRPr="003B5D17" w14:paraId="5FB9D941" w14:textId="77777777" w:rsidTr="00D341CD">
        <w:trPr>
          <w:trHeight w:val="710"/>
        </w:trPr>
        <w:tc>
          <w:tcPr>
            <w:tcW w:w="579" w:type="dxa"/>
            <w:tcBorders>
              <w:top w:val="nil"/>
              <w:left w:val="single" w:sz="4" w:space="0" w:color="auto"/>
              <w:bottom w:val="single" w:sz="4" w:space="0" w:color="auto"/>
              <w:right w:val="single" w:sz="4" w:space="0" w:color="auto"/>
            </w:tcBorders>
            <w:noWrap/>
            <w:vAlign w:val="center"/>
          </w:tcPr>
          <w:p w14:paraId="40A6EBE3" w14:textId="0DB1D6C9"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48</w:t>
            </w:r>
          </w:p>
        </w:tc>
        <w:tc>
          <w:tcPr>
            <w:tcW w:w="6713" w:type="dxa"/>
            <w:tcBorders>
              <w:top w:val="nil"/>
              <w:left w:val="nil"/>
              <w:bottom w:val="single" w:sz="4" w:space="0" w:color="auto"/>
              <w:right w:val="single" w:sz="4" w:space="0" w:color="auto"/>
            </w:tcBorders>
            <w:vAlign w:val="center"/>
          </w:tcPr>
          <w:p w14:paraId="5EB43B81"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acesso a informações do Diretório Nacional de Endereços (DNE) dos Correios, para facilitar, quando necessário, o cadastramento de endereços</w:t>
            </w:r>
          </w:p>
        </w:tc>
        <w:tc>
          <w:tcPr>
            <w:tcW w:w="1353" w:type="dxa"/>
            <w:tcBorders>
              <w:top w:val="nil"/>
              <w:left w:val="nil"/>
              <w:bottom w:val="single" w:sz="4" w:space="0" w:color="auto"/>
              <w:right w:val="single" w:sz="4" w:space="0" w:color="auto"/>
            </w:tcBorders>
            <w:vAlign w:val="center"/>
            <w:hideMark/>
          </w:tcPr>
          <w:p w14:paraId="435BAE1D"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NÃO</w:t>
            </w:r>
          </w:p>
        </w:tc>
        <w:tc>
          <w:tcPr>
            <w:tcW w:w="1137" w:type="dxa"/>
            <w:tcBorders>
              <w:top w:val="nil"/>
              <w:left w:val="nil"/>
              <w:bottom w:val="single" w:sz="4" w:space="0" w:color="auto"/>
              <w:right w:val="single" w:sz="4" w:space="0" w:color="auto"/>
            </w:tcBorders>
            <w:noWrap/>
            <w:vAlign w:val="bottom"/>
            <w:hideMark/>
          </w:tcPr>
          <w:p w14:paraId="2F3357BE"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67146B1C" w14:textId="77777777" w:rsidTr="00D341CD">
        <w:trPr>
          <w:trHeight w:val="271"/>
        </w:trPr>
        <w:tc>
          <w:tcPr>
            <w:tcW w:w="579" w:type="dxa"/>
            <w:tcBorders>
              <w:top w:val="nil"/>
              <w:left w:val="single" w:sz="4" w:space="0" w:color="auto"/>
              <w:bottom w:val="single" w:sz="4" w:space="0" w:color="auto"/>
              <w:right w:val="single" w:sz="4" w:space="0" w:color="auto"/>
            </w:tcBorders>
            <w:noWrap/>
            <w:vAlign w:val="center"/>
          </w:tcPr>
          <w:p w14:paraId="77D08C85" w14:textId="095F767C"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49</w:t>
            </w:r>
          </w:p>
        </w:tc>
        <w:tc>
          <w:tcPr>
            <w:tcW w:w="6713" w:type="dxa"/>
            <w:tcBorders>
              <w:top w:val="nil"/>
              <w:left w:val="nil"/>
              <w:bottom w:val="single" w:sz="4" w:space="0" w:color="auto"/>
              <w:right w:val="single" w:sz="4" w:space="0" w:color="auto"/>
            </w:tcBorders>
            <w:vAlign w:val="center"/>
          </w:tcPr>
          <w:p w14:paraId="16ABB877"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 possibilitar ao cidadão a criação de usuário e senha para autenticação no acesso público</w:t>
            </w:r>
          </w:p>
        </w:tc>
        <w:tc>
          <w:tcPr>
            <w:tcW w:w="1353" w:type="dxa"/>
            <w:tcBorders>
              <w:top w:val="nil"/>
              <w:left w:val="nil"/>
              <w:bottom w:val="single" w:sz="4" w:space="0" w:color="auto"/>
              <w:right w:val="single" w:sz="4" w:space="0" w:color="auto"/>
            </w:tcBorders>
            <w:vAlign w:val="center"/>
            <w:hideMark/>
          </w:tcPr>
          <w:p w14:paraId="54D0614E"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931D064"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4CDD5EA3" w14:textId="77777777" w:rsidTr="00D341CD">
        <w:trPr>
          <w:trHeight w:val="565"/>
        </w:trPr>
        <w:tc>
          <w:tcPr>
            <w:tcW w:w="579" w:type="dxa"/>
            <w:tcBorders>
              <w:top w:val="nil"/>
              <w:left w:val="single" w:sz="4" w:space="0" w:color="auto"/>
              <w:bottom w:val="single" w:sz="4" w:space="0" w:color="auto"/>
              <w:right w:val="single" w:sz="4" w:space="0" w:color="auto"/>
            </w:tcBorders>
            <w:noWrap/>
            <w:vAlign w:val="center"/>
          </w:tcPr>
          <w:p w14:paraId="155E08C3" w14:textId="7D369235"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50</w:t>
            </w:r>
          </w:p>
        </w:tc>
        <w:tc>
          <w:tcPr>
            <w:tcW w:w="6713" w:type="dxa"/>
            <w:tcBorders>
              <w:top w:val="nil"/>
              <w:left w:val="nil"/>
              <w:bottom w:val="single" w:sz="4" w:space="0" w:color="auto"/>
              <w:right w:val="single" w:sz="4" w:space="0" w:color="auto"/>
            </w:tcBorders>
            <w:vAlign w:val="center"/>
          </w:tcPr>
          <w:p w14:paraId="5382D06B"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 possibilitar ao funcionário solicitar usuário e senha de acesso restrito. Essa solicitação será aceita ou não pelo usuário administrador no ambiente corporativo</w:t>
            </w:r>
          </w:p>
        </w:tc>
        <w:tc>
          <w:tcPr>
            <w:tcW w:w="1353" w:type="dxa"/>
            <w:tcBorders>
              <w:top w:val="nil"/>
              <w:left w:val="nil"/>
              <w:bottom w:val="single" w:sz="4" w:space="0" w:color="auto"/>
              <w:right w:val="single" w:sz="4" w:space="0" w:color="auto"/>
            </w:tcBorders>
            <w:vAlign w:val="center"/>
            <w:hideMark/>
          </w:tcPr>
          <w:p w14:paraId="5C827FD2"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156E8B2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2C3D5D4" w14:textId="77777777" w:rsidTr="00D341CD">
        <w:trPr>
          <w:trHeight w:val="710"/>
        </w:trPr>
        <w:tc>
          <w:tcPr>
            <w:tcW w:w="579" w:type="dxa"/>
            <w:tcBorders>
              <w:top w:val="nil"/>
              <w:left w:val="single" w:sz="4" w:space="0" w:color="auto"/>
              <w:bottom w:val="single" w:sz="4" w:space="0" w:color="auto"/>
              <w:right w:val="single" w:sz="4" w:space="0" w:color="auto"/>
            </w:tcBorders>
            <w:noWrap/>
            <w:vAlign w:val="center"/>
          </w:tcPr>
          <w:p w14:paraId="63847CA3" w14:textId="130061D3"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51</w:t>
            </w:r>
          </w:p>
        </w:tc>
        <w:tc>
          <w:tcPr>
            <w:tcW w:w="6713" w:type="dxa"/>
            <w:tcBorders>
              <w:top w:val="nil"/>
              <w:left w:val="nil"/>
              <w:bottom w:val="single" w:sz="4" w:space="0" w:color="auto"/>
              <w:right w:val="single" w:sz="4" w:space="0" w:color="auto"/>
            </w:tcBorders>
            <w:vAlign w:val="center"/>
          </w:tcPr>
          <w:p w14:paraId="6CAE68DB"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usuário administrador poderá recusar o cadastro de um usuário corporativo. Após a recusa, deverá ser demonstrado que o solicitante continuará com usuário cidadão</w:t>
            </w:r>
          </w:p>
        </w:tc>
        <w:tc>
          <w:tcPr>
            <w:tcW w:w="1353" w:type="dxa"/>
            <w:tcBorders>
              <w:top w:val="nil"/>
              <w:left w:val="nil"/>
              <w:bottom w:val="single" w:sz="4" w:space="0" w:color="auto"/>
              <w:right w:val="single" w:sz="4" w:space="0" w:color="auto"/>
            </w:tcBorders>
            <w:vAlign w:val="center"/>
            <w:hideMark/>
          </w:tcPr>
          <w:p w14:paraId="79F98C1F"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581771F"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9C4DE43" w14:textId="77777777" w:rsidTr="00D341CD">
        <w:trPr>
          <w:trHeight w:val="647"/>
        </w:trPr>
        <w:tc>
          <w:tcPr>
            <w:tcW w:w="579" w:type="dxa"/>
            <w:tcBorders>
              <w:top w:val="nil"/>
              <w:left w:val="single" w:sz="4" w:space="0" w:color="auto"/>
              <w:bottom w:val="single" w:sz="4" w:space="0" w:color="auto"/>
              <w:right w:val="single" w:sz="4" w:space="0" w:color="auto"/>
            </w:tcBorders>
            <w:noWrap/>
            <w:vAlign w:val="center"/>
          </w:tcPr>
          <w:p w14:paraId="2DEED958" w14:textId="23967041"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52</w:t>
            </w:r>
          </w:p>
        </w:tc>
        <w:tc>
          <w:tcPr>
            <w:tcW w:w="6713" w:type="dxa"/>
            <w:tcBorders>
              <w:top w:val="nil"/>
              <w:left w:val="nil"/>
              <w:bottom w:val="single" w:sz="4" w:space="0" w:color="auto"/>
              <w:right w:val="single" w:sz="4" w:space="0" w:color="auto"/>
            </w:tcBorders>
            <w:vAlign w:val="center"/>
          </w:tcPr>
          <w:p w14:paraId="3F14C8B5"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acesso em tempo real a cadastros de pessoas físicas e jurídicas mantidos por sistemas legados e utilizar estas informações nos processos de autenticação e acesso, caso estas informações sejam disponibilizadas pela Prefeitura</w:t>
            </w:r>
          </w:p>
        </w:tc>
        <w:tc>
          <w:tcPr>
            <w:tcW w:w="1353" w:type="dxa"/>
            <w:tcBorders>
              <w:top w:val="nil"/>
              <w:left w:val="nil"/>
              <w:bottom w:val="single" w:sz="4" w:space="0" w:color="auto"/>
              <w:right w:val="single" w:sz="4" w:space="0" w:color="auto"/>
            </w:tcBorders>
            <w:vAlign w:val="center"/>
            <w:hideMark/>
          </w:tcPr>
          <w:p w14:paraId="1B649A07"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NÃO</w:t>
            </w:r>
          </w:p>
        </w:tc>
        <w:tc>
          <w:tcPr>
            <w:tcW w:w="1137" w:type="dxa"/>
            <w:tcBorders>
              <w:top w:val="nil"/>
              <w:left w:val="nil"/>
              <w:bottom w:val="single" w:sz="4" w:space="0" w:color="auto"/>
              <w:right w:val="single" w:sz="4" w:space="0" w:color="auto"/>
            </w:tcBorders>
            <w:noWrap/>
            <w:vAlign w:val="bottom"/>
            <w:hideMark/>
          </w:tcPr>
          <w:p w14:paraId="7D75C2F3"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F9959D4" w14:textId="77777777" w:rsidTr="00D341CD">
        <w:trPr>
          <w:trHeight w:val="1008"/>
        </w:trPr>
        <w:tc>
          <w:tcPr>
            <w:tcW w:w="579" w:type="dxa"/>
            <w:tcBorders>
              <w:top w:val="nil"/>
              <w:left w:val="single" w:sz="4" w:space="0" w:color="auto"/>
              <w:bottom w:val="single" w:sz="4" w:space="0" w:color="auto"/>
              <w:right w:val="single" w:sz="4" w:space="0" w:color="auto"/>
            </w:tcBorders>
            <w:noWrap/>
            <w:vAlign w:val="center"/>
          </w:tcPr>
          <w:p w14:paraId="008F7F18" w14:textId="5946DB77"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53</w:t>
            </w:r>
          </w:p>
        </w:tc>
        <w:tc>
          <w:tcPr>
            <w:tcW w:w="6713" w:type="dxa"/>
            <w:tcBorders>
              <w:top w:val="nil"/>
              <w:left w:val="nil"/>
              <w:bottom w:val="single" w:sz="4" w:space="0" w:color="auto"/>
              <w:right w:val="single" w:sz="4" w:space="0" w:color="auto"/>
            </w:tcBorders>
            <w:vAlign w:val="center"/>
          </w:tcPr>
          <w:p w14:paraId="1C0B6B87"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usuário administrador, durante o aceite do cadastro de um usuário corporativo, poderá editar a estrutura organizacional à qual o solicitante pertence, além de incluir ou excluir perfis de acesso</w:t>
            </w:r>
          </w:p>
        </w:tc>
        <w:tc>
          <w:tcPr>
            <w:tcW w:w="1353" w:type="dxa"/>
            <w:tcBorders>
              <w:top w:val="nil"/>
              <w:left w:val="nil"/>
              <w:bottom w:val="single" w:sz="4" w:space="0" w:color="auto"/>
              <w:right w:val="single" w:sz="4" w:space="0" w:color="auto"/>
            </w:tcBorders>
            <w:vAlign w:val="center"/>
            <w:hideMark/>
          </w:tcPr>
          <w:p w14:paraId="7D28C92C" w14:textId="77777777" w:rsidR="00701AC0" w:rsidRPr="003B5D17" w:rsidRDefault="00701AC0"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20BA8BFE"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4CC4004" w14:textId="77777777" w:rsidTr="00D341CD">
        <w:trPr>
          <w:trHeight w:val="70"/>
        </w:trPr>
        <w:tc>
          <w:tcPr>
            <w:tcW w:w="579" w:type="dxa"/>
            <w:tcBorders>
              <w:top w:val="nil"/>
              <w:left w:val="single" w:sz="4" w:space="0" w:color="auto"/>
              <w:bottom w:val="single" w:sz="4" w:space="0" w:color="auto"/>
              <w:right w:val="single" w:sz="4" w:space="0" w:color="auto"/>
            </w:tcBorders>
            <w:noWrap/>
            <w:vAlign w:val="center"/>
          </w:tcPr>
          <w:p w14:paraId="2917E997" w14:textId="529F51C4"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t>54</w:t>
            </w:r>
          </w:p>
        </w:tc>
        <w:tc>
          <w:tcPr>
            <w:tcW w:w="6713" w:type="dxa"/>
            <w:tcBorders>
              <w:top w:val="nil"/>
              <w:left w:val="nil"/>
              <w:bottom w:val="single" w:sz="4" w:space="0" w:color="auto"/>
              <w:right w:val="single" w:sz="4" w:space="0" w:color="auto"/>
            </w:tcBorders>
            <w:vAlign w:val="center"/>
          </w:tcPr>
          <w:p w14:paraId="15691BF3"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 senha deverá ter tamanho mínimo de 6 caracteres</w:t>
            </w:r>
          </w:p>
        </w:tc>
        <w:tc>
          <w:tcPr>
            <w:tcW w:w="1353" w:type="dxa"/>
            <w:tcBorders>
              <w:top w:val="nil"/>
              <w:left w:val="nil"/>
              <w:bottom w:val="single" w:sz="4" w:space="0" w:color="auto"/>
              <w:right w:val="single" w:sz="4" w:space="0" w:color="auto"/>
            </w:tcBorders>
            <w:vAlign w:val="center"/>
            <w:hideMark/>
          </w:tcPr>
          <w:p w14:paraId="7C6207CD" w14:textId="7A96800A"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7D22B1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1094476" w14:textId="77777777" w:rsidTr="00D341CD">
        <w:trPr>
          <w:trHeight w:val="672"/>
        </w:trPr>
        <w:tc>
          <w:tcPr>
            <w:tcW w:w="579" w:type="dxa"/>
            <w:tcBorders>
              <w:top w:val="nil"/>
              <w:left w:val="single" w:sz="4" w:space="0" w:color="auto"/>
              <w:bottom w:val="single" w:sz="4" w:space="0" w:color="auto"/>
              <w:right w:val="single" w:sz="4" w:space="0" w:color="auto"/>
            </w:tcBorders>
            <w:noWrap/>
            <w:vAlign w:val="center"/>
          </w:tcPr>
          <w:p w14:paraId="1AC09C71" w14:textId="2EAFB847" w:rsidR="00701AC0" w:rsidRPr="003B5D17" w:rsidRDefault="00D341CD" w:rsidP="00296D3F">
            <w:pPr>
              <w:ind w:firstLine="0"/>
              <w:jc w:val="center"/>
              <w:rPr>
                <w:rFonts w:eastAsia="Times New Roman" w:cs="Arial"/>
                <w:color w:val="000000"/>
                <w:sz w:val="20"/>
                <w:szCs w:val="20"/>
              </w:rPr>
            </w:pPr>
            <w:r w:rsidRPr="003B5D17">
              <w:rPr>
                <w:rFonts w:eastAsia="Times New Roman" w:cs="Arial"/>
                <w:color w:val="000000"/>
                <w:sz w:val="20"/>
                <w:szCs w:val="20"/>
              </w:rPr>
              <w:lastRenderedPageBreak/>
              <w:t>55</w:t>
            </w:r>
          </w:p>
        </w:tc>
        <w:tc>
          <w:tcPr>
            <w:tcW w:w="6713" w:type="dxa"/>
            <w:tcBorders>
              <w:top w:val="nil"/>
              <w:left w:val="nil"/>
              <w:bottom w:val="single" w:sz="4" w:space="0" w:color="auto"/>
              <w:right w:val="single" w:sz="4" w:space="0" w:color="auto"/>
            </w:tcBorders>
            <w:vAlign w:val="center"/>
          </w:tcPr>
          <w:p w14:paraId="6A3E5D5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Realizar o bloqueio do usuário após N tentativas de login sem sucesso (número de tentativas e tempo de bloqueio configuráveis)</w:t>
            </w:r>
          </w:p>
        </w:tc>
        <w:tc>
          <w:tcPr>
            <w:tcW w:w="1353" w:type="dxa"/>
            <w:tcBorders>
              <w:top w:val="nil"/>
              <w:left w:val="nil"/>
              <w:bottom w:val="single" w:sz="4" w:space="0" w:color="auto"/>
              <w:right w:val="single" w:sz="4" w:space="0" w:color="auto"/>
            </w:tcBorders>
            <w:vAlign w:val="center"/>
            <w:hideMark/>
          </w:tcPr>
          <w:p w14:paraId="7590891B" w14:textId="10D0CB81"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4E8C63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17AB0E35" w14:textId="77777777" w:rsidTr="005C61BA">
        <w:trPr>
          <w:trHeight w:val="672"/>
        </w:trPr>
        <w:tc>
          <w:tcPr>
            <w:tcW w:w="579" w:type="dxa"/>
            <w:tcBorders>
              <w:top w:val="nil"/>
              <w:left w:val="single" w:sz="4" w:space="0" w:color="auto"/>
              <w:bottom w:val="single" w:sz="4" w:space="0" w:color="auto"/>
              <w:right w:val="single" w:sz="4" w:space="0" w:color="auto"/>
            </w:tcBorders>
            <w:noWrap/>
            <w:vAlign w:val="center"/>
          </w:tcPr>
          <w:p w14:paraId="4B942ED8" w14:textId="15EC08FD"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56</w:t>
            </w:r>
          </w:p>
        </w:tc>
        <w:tc>
          <w:tcPr>
            <w:tcW w:w="6713" w:type="dxa"/>
            <w:tcBorders>
              <w:top w:val="nil"/>
              <w:left w:val="nil"/>
              <w:bottom w:val="single" w:sz="4" w:space="0" w:color="auto"/>
              <w:right w:val="single" w:sz="4" w:space="0" w:color="auto"/>
            </w:tcBorders>
            <w:vAlign w:val="center"/>
          </w:tcPr>
          <w:p w14:paraId="0ED5F55B"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Deverá ser possível alterar a ordem de visualização das camadas no painel, de acordo com o perfil de acesso do usuário</w:t>
            </w:r>
          </w:p>
        </w:tc>
        <w:tc>
          <w:tcPr>
            <w:tcW w:w="1353" w:type="dxa"/>
            <w:tcBorders>
              <w:top w:val="nil"/>
              <w:left w:val="nil"/>
              <w:bottom w:val="single" w:sz="4" w:space="0" w:color="auto"/>
              <w:right w:val="single" w:sz="4" w:space="0" w:color="auto"/>
            </w:tcBorders>
            <w:vAlign w:val="center"/>
            <w:hideMark/>
          </w:tcPr>
          <w:p w14:paraId="41325237" w14:textId="681E8B7A"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288DDA0"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203BAD1B" w14:textId="77777777" w:rsidTr="005C61BA">
        <w:trPr>
          <w:trHeight w:val="400"/>
        </w:trPr>
        <w:tc>
          <w:tcPr>
            <w:tcW w:w="579" w:type="dxa"/>
            <w:tcBorders>
              <w:top w:val="nil"/>
              <w:left w:val="single" w:sz="4" w:space="0" w:color="auto"/>
              <w:bottom w:val="single" w:sz="4" w:space="0" w:color="auto"/>
              <w:right w:val="single" w:sz="4" w:space="0" w:color="auto"/>
            </w:tcBorders>
            <w:noWrap/>
            <w:vAlign w:val="center"/>
          </w:tcPr>
          <w:p w14:paraId="184CBAE2" w14:textId="72657D59"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57</w:t>
            </w:r>
          </w:p>
        </w:tc>
        <w:tc>
          <w:tcPr>
            <w:tcW w:w="6713" w:type="dxa"/>
            <w:tcBorders>
              <w:top w:val="nil"/>
              <w:left w:val="nil"/>
              <w:bottom w:val="single" w:sz="4" w:space="0" w:color="auto"/>
              <w:right w:val="single" w:sz="4" w:space="0" w:color="auto"/>
            </w:tcBorders>
            <w:vAlign w:val="center"/>
          </w:tcPr>
          <w:p w14:paraId="52AA2959"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 xml:space="preserve">Visualizar, por meio de </w:t>
            </w:r>
            <w:proofErr w:type="spellStart"/>
            <w:r w:rsidRPr="003B5D17">
              <w:rPr>
                <w:rFonts w:eastAsia="Times New Roman" w:cs="Arial"/>
                <w:sz w:val="20"/>
                <w:szCs w:val="20"/>
              </w:rPr>
              <w:t>intercace</w:t>
            </w:r>
            <w:proofErr w:type="spellEnd"/>
            <w:r w:rsidRPr="003B5D17">
              <w:rPr>
                <w:rFonts w:eastAsia="Times New Roman" w:cs="Arial"/>
                <w:sz w:val="20"/>
                <w:szCs w:val="20"/>
              </w:rPr>
              <w:t>, todas as tentativas bem-sucedidas de login</w:t>
            </w:r>
          </w:p>
        </w:tc>
        <w:tc>
          <w:tcPr>
            <w:tcW w:w="1353" w:type="dxa"/>
            <w:tcBorders>
              <w:top w:val="nil"/>
              <w:left w:val="nil"/>
              <w:bottom w:val="single" w:sz="4" w:space="0" w:color="auto"/>
              <w:right w:val="single" w:sz="4" w:space="0" w:color="auto"/>
            </w:tcBorders>
            <w:vAlign w:val="center"/>
            <w:hideMark/>
          </w:tcPr>
          <w:p w14:paraId="65010C7A" w14:textId="185898EE"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744899A8"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5C61BA" w:rsidRPr="003B5D17" w14:paraId="1E15FA4E" w14:textId="77777777" w:rsidTr="005C61BA">
        <w:trPr>
          <w:trHeight w:val="672"/>
        </w:trPr>
        <w:tc>
          <w:tcPr>
            <w:tcW w:w="579" w:type="dxa"/>
            <w:tcBorders>
              <w:top w:val="nil"/>
              <w:left w:val="single" w:sz="4" w:space="0" w:color="auto"/>
              <w:bottom w:val="single" w:sz="4" w:space="0" w:color="auto"/>
              <w:right w:val="single" w:sz="4" w:space="0" w:color="auto"/>
            </w:tcBorders>
            <w:noWrap/>
            <w:vAlign w:val="center"/>
            <w:hideMark/>
          </w:tcPr>
          <w:p w14:paraId="2C6CAE04" w14:textId="11EC4AEB"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58</w:t>
            </w:r>
          </w:p>
        </w:tc>
        <w:tc>
          <w:tcPr>
            <w:tcW w:w="6713" w:type="dxa"/>
            <w:tcBorders>
              <w:top w:val="nil"/>
              <w:left w:val="nil"/>
              <w:bottom w:val="single" w:sz="4" w:space="0" w:color="auto"/>
              <w:right w:val="single" w:sz="4" w:space="0" w:color="auto"/>
            </w:tcBorders>
            <w:vAlign w:val="center"/>
          </w:tcPr>
          <w:p w14:paraId="605C94AF" w14:textId="77777777" w:rsidR="005C61BA" w:rsidRPr="003B5D17" w:rsidRDefault="005C61BA" w:rsidP="00296D3F">
            <w:pPr>
              <w:ind w:firstLine="0"/>
              <w:rPr>
                <w:rFonts w:eastAsia="Times New Roman" w:cs="Arial"/>
                <w:sz w:val="20"/>
                <w:szCs w:val="20"/>
              </w:rPr>
            </w:pPr>
            <w:r w:rsidRPr="003B5D17">
              <w:rPr>
                <w:rFonts w:eastAsia="Times New Roman" w:cs="Arial"/>
                <w:sz w:val="20"/>
                <w:szCs w:val="20"/>
              </w:rPr>
              <w:t>Por meio da interface do sistema, deverá ser possível ao usuário com perfil de administrador alterar a nomenclatura das camadas exibidas</w:t>
            </w:r>
          </w:p>
        </w:tc>
        <w:tc>
          <w:tcPr>
            <w:tcW w:w="1353" w:type="dxa"/>
            <w:tcBorders>
              <w:top w:val="nil"/>
              <w:left w:val="nil"/>
              <w:bottom w:val="single" w:sz="4" w:space="0" w:color="auto"/>
              <w:right w:val="single" w:sz="4" w:space="0" w:color="auto"/>
            </w:tcBorders>
            <w:vAlign w:val="center"/>
            <w:hideMark/>
          </w:tcPr>
          <w:p w14:paraId="5AC0F77B" w14:textId="1688F32C" w:rsidR="005C61BA"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37E317D4" w14:textId="77777777" w:rsidR="005C61BA" w:rsidRPr="003B5D17" w:rsidRDefault="005C61BA"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7597E42A" w14:textId="77777777" w:rsidTr="00701AC0">
        <w:trPr>
          <w:trHeight w:val="336"/>
        </w:trPr>
        <w:tc>
          <w:tcPr>
            <w:tcW w:w="9782" w:type="dxa"/>
            <w:gridSpan w:val="4"/>
            <w:tcBorders>
              <w:top w:val="single" w:sz="4" w:space="0" w:color="auto"/>
              <w:left w:val="single" w:sz="4" w:space="0" w:color="auto"/>
              <w:bottom w:val="single" w:sz="4" w:space="0" w:color="auto"/>
              <w:right w:val="single" w:sz="4" w:space="0" w:color="000000"/>
            </w:tcBorders>
            <w:vAlign w:val="center"/>
            <w:hideMark/>
          </w:tcPr>
          <w:p w14:paraId="4C305774" w14:textId="77777777" w:rsidR="00701AC0" w:rsidRPr="003B5D17" w:rsidRDefault="00701AC0" w:rsidP="00296D3F">
            <w:pPr>
              <w:ind w:firstLine="0"/>
              <w:jc w:val="center"/>
              <w:rPr>
                <w:rFonts w:eastAsia="Times New Roman" w:cs="Arial"/>
                <w:b/>
                <w:bCs/>
                <w:sz w:val="20"/>
                <w:szCs w:val="20"/>
              </w:rPr>
            </w:pPr>
            <w:r w:rsidRPr="003B5D17">
              <w:rPr>
                <w:rFonts w:eastAsia="Times New Roman" w:cs="Arial"/>
                <w:b/>
                <w:bCs/>
                <w:sz w:val="20"/>
                <w:szCs w:val="20"/>
              </w:rPr>
              <w:t xml:space="preserve"> SIGWEB EM AMBIENTE PÚBLICO (ACESSO CIDADÃO)</w:t>
            </w:r>
          </w:p>
        </w:tc>
      </w:tr>
      <w:tr w:rsidR="00701AC0" w:rsidRPr="003B5D17" w14:paraId="607173DA" w14:textId="77777777" w:rsidTr="00701AC0">
        <w:trPr>
          <w:trHeight w:val="197"/>
        </w:trPr>
        <w:tc>
          <w:tcPr>
            <w:tcW w:w="9782" w:type="dxa"/>
            <w:gridSpan w:val="4"/>
            <w:tcBorders>
              <w:top w:val="nil"/>
              <w:left w:val="single" w:sz="4" w:space="0" w:color="auto"/>
              <w:bottom w:val="single" w:sz="4" w:space="0" w:color="auto"/>
              <w:right w:val="single" w:sz="4" w:space="0" w:color="auto"/>
            </w:tcBorders>
            <w:vAlign w:val="center"/>
          </w:tcPr>
          <w:p w14:paraId="5F191618"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sz w:val="20"/>
                <w:szCs w:val="20"/>
              </w:rPr>
              <w:t>Consulta de Dados</w:t>
            </w:r>
          </w:p>
        </w:tc>
      </w:tr>
      <w:tr w:rsidR="00701AC0" w:rsidRPr="003B5D17" w14:paraId="2516172B" w14:textId="77777777" w:rsidTr="00D341CD">
        <w:trPr>
          <w:trHeight w:val="672"/>
        </w:trPr>
        <w:tc>
          <w:tcPr>
            <w:tcW w:w="579" w:type="dxa"/>
            <w:tcBorders>
              <w:top w:val="nil"/>
              <w:left w:val="single" w:sz="4" w:space="0" w:color="auto"/>
              <w:bottom w:val="single" w:sz="4" w:space="0" w:color="auto"/>
              <w:right w:val="single" w:sz="4" w:space="0" w:color="auto"/>
            </w:tcBorders>
            <w:vAlign w:val="center"/>
          </w:tcPr>
          <w:p w14:paraId="7B7669ED" w14:textId="67FA1502"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59</w:t>
            </w:r>
          </w:p>
        </w:tc>
        <w:tc>
          <w:tcPr>
            <w:tcW w:w="6713" w:type="dxa"/>
            <w:tcBorders>
              <w:top w:val="nil"/>
              <w:left w:val="nil"/>
              <w:bottom w:val="single" w:sz="4" w:space="0" w:color="auto"/>
              <w:right w:val="single" w:sz="4" w:space="0" w:color="auto"/>
            </w:tcBorders>
            <w:vAlign w:val="center"/>
          </w:tcPr>
          <w:p w14:paraId="08CAB358" w14:textId="54F47795" w:rsidR="00701AC0" w:rsidRPr="003B5D17" w:rsidRDefault="00701AC0" w:rsidP="00296D3F">
            <w:pPr>
              <w:ind w:firstLine="0"/>
              <w:rPr>
                <w:rFonts w:eastAsia="Times New Roman" w:cs="Arial"/>
                <w:sz w:val="20"/>
                <w:szCs w:val="20"/>
              </w:rPr>
            </w:pPr>
            <w:r w:rsidRPr="003B5D17">
              <w:rPr>
                <w:rFonts w:eastAsia="Times New Roman" w:cs="Arial"/>
                <w:sz w:val="20"/>
                <w:szCs w:val="20"/>
              </w:rPr>
              <w:t>Os temáticos criados em ambiente corporativos e disponibilizados para o cidadão (e apenas esses) deve ser visualizado neste ambiente</w:t>
            </w:r>
          </w:p>
        </w:tc>
        <w:tc>
          <w:tcPr>
            <w:tcW w:w="1353" w:type="dxa"/>
            <w:tcBorders>
              <w:top w:val="nil"/>
              <w:left w:val="nil"/>
              <w:bottom w:val="single" w:sz="4" w:space="0" w:color="auto"/>
              <w:right w:val="single" w:sz="4" w:space="0" w:color="auto"/>
            </w:tcBorders>
            <w:vAlign w:val="center"/>
            <w:hideMark/>
          </w:tcPr>
          <w:p w14:paraId="634EEF63"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6642A08C"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ECD2BAF" w14:textId="77777777" w:rsidTr="00D341CD">
        <w:trPr>
          <w:trHeight w:val="672"/>
        </w:trPr>
        <w:tc>
          <w:tcPr>
            <w:tcW w:w="579" w:type="dxa"/>
            <w:tcBorders>
              <w:top w:val="nil"/>
              <w:left w:val="single" w:sz="4" w:space="0" w:color="auto"/>
              <w:bottom w:val="single" w:sz="4" w:space="0" w:color="auto"/>
              <w:right w:val="single" w:sz="4" w:space="0" w:color="auto"/>
            </w:tcBorders>
            <w:vAlign w:val="center"/>
          </w:tcPr>
          <w:p w14:paraId="5B838D35" w14:textId="55AD51B6"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60</w:t>
            </w:r>
          </w:p>
        </w:tc>
        <w:tc>
          <w:tcPr>
            <w:tcW w:w="6713" w:type="dxa"/>
            <w:tcBorders>
              <w:top w:val="nil"/>
              <w:left w:val="nil"/>
              <w:bottom w:val="single" w:sz="4" w:space="0" w:color="auto"/>
              <w:right w:val="single" w:sz="4" w:space="0" w:color="auto"/>
            </w:tcBorders>
            <w:vAlign w:val="center"/>
          </w:tcPr>
          <w:p w14:paraId="60CD1A1F"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Demonstrar que a aplicação permite, em ambiente corporativo, ocultar campos para que não sejam exibidos no ambiente cidadão.</w:t>
            </w:r>
          </w:p>
        </w:tc>
        <w:tc>
          <w:tcPr>
            <w:tcW w:w="1353" w:type="dxa"/>
            <w:tcBorders>
              <w:top w:val="nil"/>
              <w:left w:val="nil"/>
              <w:bottom w:val="single" w:sz="4" w:space="0" w:color="auto"/>
              <w:right w:val="single" w:sz="4" w:space="0" w:color="auto"/>
            </w:tcBorders>
            <w:vAlign w:val="center"/>
            <w:hideMark/>
          </w:tcPr>
          <w:p w14:paraId="376FF85F"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5D981792"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9768015" w14:textId="77777777" w:rsidTr="00D341CD">
        <w:trPr>
          <w:trHeight w:val="1008"/>
        </w:trPr>
        <w:tc>
          <w:tcPr>
            <w:tcW w:w="579" w:type="dxa"/>
            <w:tcBorders>
              <w:top w:val="nil"/>
              <w:left w:val="single" w:sz="4" w:space="0" w:color="auto"/>
              <w:bottom w:val="single" w:sz="4" w:space="0" w:color="auto"/>
              <w:right w:val="single" w:sz="4" w:space="0" w:color="auto"/>
            </w:tcBorders>
            <w:vAlign w:val="center"/>
          </w:tcPr>
          <w:p w14:paraId="1011A4C8" w14:textId="1A70A24D"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61</w:t>
            </w:r>
          </w:p>
        </w:tc>
        <w:tc>
          <w:tcPr>
            <w:tcW w:w="6713" w:type="dxa"/>
            <w:tcBorders>
              <w:top w:val="nil"/>
              <w:left w:val="nil"/>
              <w:bottom w:val="single" w:sz="4" w:space="0" w:color="auto"/>
              <w:right w:val="single" w:sz="4" w:space="0" w:color="auto"/>
            </w:tcBorders>
            <w:vAlign w:val="center"/>
          </w:tcPr>
          <w:p w14:paraId="0FEB35B8"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A aplicação deve permitir, no ambiente corporativo, a definição de quais camadas geográficas estarão disponíveis para visualização no ambiente cidadão.</w:t>
            </w:r>
          </w:p>
        </w:tc>
        <w:tc>
          <w:tcPr>
            <w:tcW w:w="1353" w:type="dxa"/>
            <w:tcBorders>
              <w:top w:val="nil"/>
              <w:left w:val="nil"/>
              <w:bottom w:val="single" w:sz="4" w:space="0" w:color="auto"/>
              <w:right w:val="single" w:sz="4" w:space="0" w:color="auto"/>
            </w:tcBorders>
            <w:vAlign w:val="center"/>
            <w:hideMark/>
          </w:tcPr>
          <w:p w14:paraId="4D789C00"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270582C5"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CC26DF4" w14:textId="77777777" w:rsidTr="00D341CD">
        <w:trPr>
          <w:trHeight w:val="285"/>
        </w:trPr>
        <w:tc>
          <w:tcPr>
            <w:tcW w:w="579" w:type="dxa"/>
            <w:tcBorders>
              <w:top w:val="nil"/>
              <w:left w:val="single" w:sz="4" w:space="0" w:color="auto"/>
              <w:bottom w:val="single" w:sz="4" w:space="0" w:color="auto"/>
              <w:right w:val="single" w:sz="4" w:space="0" w:color="auto"/>
            </w:tcBorders>
            <w:vAlign w:val="center"/>
          </w:tcPr>
          <w:p w14:paraId="721C682A" w14:textId="5705C5CA"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62</w:t>
            </w:r>
          </w:p>
        </w:tc>
        <w:tc>
          <w:tcPr>
            <w:tcW w:w="6713" w:type="dxa"/>
            <w:tcBorders>
              <w:top w:val="nil"/>
              <w:left w:val="nil"/>
              <w:bottom w:val="single" w:sz="4" w:space="0" w:color="auto"/>
              <w:right w:val="single" w:sz="4" w:space="0" w:color="auto"/>
            </w:tcBorders>
            <w:vAlign w:val="center"/>
          </w:tcPr>
          <w:p w14:paraId="46D4F87C"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Visualizar dados de Zoneamento</w:t>
            </w:r>
          </w:p>
        </w:tc>
        <w:tc>
          <w:tcPr>
            <w:tcW w:w="1353" w:type="dxa"/>
            <w:tcBorders>
              <w:top w:val="nil"/>
              <w:left w:val="nil"/>
              <w:bottom w:val="single" w:sz="4" w:space="0" w:color="auto"/>
              <w:right w:val="single" w:sz="4" w:space="0" w:color="auto"/>
            </w:tcBorders>
            <w:vAlign w:val="center"/>
            <w:hideMark/>
          </w:tcPr>
          <w:p w14:paraId="734D962B"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0286E9C2"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B9A0E9E" w14:textId="77777777" w:rsidTr="00D341CD">
        <w:trPr>
          <w:trHeight w:val="672"/>
        </w:trPr>
        <w:tc>
          <w:tcPr>
            <w:tcW w:w="579" w:type="dxa"/>
            <w:tcBorders>
              <w:top w:val="nil"/>
              <w:left w:val="single" w:sz="4" w:space="0" w:color="auto"/>
              <w:bottom w:val="single" w:sz="4" w:space="0" w:color="auto"/>
              <w:right w:val="single" w:sz="4" w:space="0" w:color="auto"/>
            </w:tcBorders>
            <w:vAlign w:val="center"/>
          </w:tcPr>
          <w:p w14:paraId="1A00DF25" w14:textId="727D3EED"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63</w:t>
            </w:r>
          </w:p>
        </w:tc>
        <w:tc>
          <w:tcPr>
            <w:tcW w:w="6713" w:type="dxa"/>
            <w:tcBorders>
              <w:top w:val="nil"/>
              <w:left w:val="nil"/>
              <w:bottom w:val="single" w:sz="4" w:space="0" w:color="auto"/>
              <w:right w:val="single" w:sz="4" w:space="0" w:color="auto"/>
            </w:tcBorders>
            <w:vAlign w:val="center"/>
          </w:tcPr>
          <w:p w14:paraId="2E7D4D13"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Realizar Consulta de Viabilidade para Parcelamento/Desmembramento de um determinado imóvel apontado pelo(a) usuário(a)</w:t>
            </w:r>
          </w:p>
        </w:tc>
        <w:tc>
          <w:tcPr>
            <w:tcW w:w="1353" w:type="dxa"/>
            <w:tcBorders>
              <w:top w:val="nil"/>
              <w:left w:val="nil"/>
              <w:bottom w:val="single" w:sz="4" w:space="0" w:color="auto"/>
              <w:right w:val="single" w:sz="4" w:space="0" w:color="auto"/>
            </w:tcBorders>
            <w:vAlign w:val="center"/>
            <w:hideMark/>
          </w:tcPr>
          <w:p w14:paraId="180296CD"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365FFDD8"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3D621578" w14:textId="77777777" w:rsidTr="00D341CD">
        <w:trPr>
          <w:trHeight w:val="814"/>
        </w:trPr>
        <w:tc>
          <w:tcPr>
            <w:tcW w:w="579" w:type="dxa"/>
            <w:tcBorders>
              <w:top w:val="nil"/>
              <w:left w:val="single" w:sz="4" w:space="0" w:color="auto"/>
              <w:bottom w:val="single" w:sz="4" w:space="0" w:color="auto"/>
              <w:right w:val="single" w:sz="4" w:space="0" w:color="auto"/>
            </w:tcBorders>
            <w:vAlign w:val="center"/>
          </w:tcPr>
          <w:p w14:paraId="002F759B" w14:textId="4B5DC9E0"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64</w:t>
            </w:r>
          </w:p>
        </w:tc>
        <w:tc>
          <w:tcPr>
            <w:tcW w:w="6713" w:type="dxa"/>
            <w:tcBorders>
              <w:top w:val="nil"/>
              <w:left w:val="nil"/>
              <w:bottom w:val="single" w:sz="4" w:space="0" w:color="auto"/>
              <w:right w:val="single" w:sz="4" w:space="0" w:color="auto"/>
            </w:tcBorders>
            <w:vAlign w:val="center"/>
          </w:tcPr>
          <w:p w14:paraId="37BF633F"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Realizar Consulta de Viabilidade para Funcionamento de um determinado imóvel apontado pelo(a) usuário(a), permitindo também a seleção dos usos/atividades de interesse</w:t>
            </w:r>
          </w:p>
        </w:tc>
        <w:tc>
          <w:tcPr>
            <w:tcW w:w="1353" w:type="dxa"/>
            <w:tcBorders>
              <w:top w:val="nil"/>
              <w:left w:val="nil"/>
              <w:bottom w:val="single" w:sz="4" w:space="0" w:color="auto"/>
              <w:right w:val="single" w:sz="4" w:space="0" w:color="auto"/>
            </w:tcBorders>
            <w:vAlign w:val="center"/>
            <w:hideMark/>
          </w:tcPr>
          <w:p w14:paraId="444F3A9C"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2E8848EA"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577E9A1" w14:textId="77777777" w:rsidTr="00D341CD">
        <w:trPr>
          <w:trHeight w:val="359"/>
        </w:trPr>
        <w:tc>
          <w:tcPr>
            <w:tcW w:w="579" w:type="dxa"/>
            <w:tcBorders>
              <w:top w:val="nil"/>
              <w:left w:val="single" w:sz="4" w:space="0" w:color="auto"/>
              <w:bottom w:val="single" w:sz="4" w:space="0" w:color="auto"/>
              <w:right w:val="single" w:sz="4" w:space="0" w:color="auto"/>
            </w:tcBorders>
            <w:vAlign w:val="center"/>
          </w:tcPr>
          <w:p w14:paraId="76DE7BF9" w14:textId="41658DEF"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65</w:t>
            </w:r>
          </w:p>
        </w:tc>
        <w:tc>
          <w:tcPr>
            <w:tcW w:w="6713" w:type="dxa"/>
            <w:tcBorders>
              <w:top w:val="nil"/>
              <w:left w:val="nil"/>
              <w:bottom w:val="single" w:sz="4" w:space="0" w:color="auto"/>
              <w:right w:val="single" w:sz="4" w:space="0" w:color="auto"/>
            </w:tcBorders>
            <w:vAlign w:val="center"/>
          </w:tcPr>
          <w:p w14:paraId="5047086D"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Para a seleção de atividades deverá ser possível que o usuário digite parte de sua descrição</w:t>
            </w:r>
          </w:p>
        </w:tc>
        <w:tc>
          <w:tcPr>
            <w:tcW w:w="1353" w:type="dxa"/>
            <w:tcBorders>
              <w:top w:val="nil"/>
              <w:left w:val="nil"/>
              <w:bottom w:val="single" w:sz="4" w:space="0" w:color="auto"/>
              <w:right w:val="single" w:sz="4" w:space="0" w:color="auto"/>
            </w:tcBorders>
            <w:vAlign w:val="center"/>
            <w:hideMark/>
          </w:tcPr>
          <w:p w14:paraId="501B18EF"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NÃO</w:t>
            </w:r>
          </w:p>
        </w:tc>
        <w:tc>
          <w:tcPr>
            <w:tcW w:w="1137" w:type="dxa"/>
            <w:tcBorders>
              <w:top w:val="nil"/>
              <w:left w:val="nil"/>
              <w:bottom w:val="single" w:sz="4" w:space="0" w:color="auto"/>
              <w:right w:val="single" w:sz="4" w:space="0" w:color="auto"/>
            </w:tcBorders>
            <w:noWrap/>
            <w:vAlign w:val="bottom"/>
            <w:hideMark/>
          </w:tcPr>
          <w:p w14:paraId="3A9872C6"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4D9E2C21" w14:textId="77777777" w:rsidTr="00D341CD">
        <w:trPr>
          <w:trHeight w:val="672"/>
        </w:trPr>
        <w:tc>
          <w:tcPr>
            <w:tcW w:w="579" w:type="dxa"/>
            <w:tcBorders>
              <w:top w:val="nil"/>
              <w:left w:val="single" w:sz="4" w:space="0" w:color="auto"/>
              <w:bottom w:val="single" w:sz="4" w:space="0" w:color="auto"/>
              <w:right w:val="single" w:sz="4" w:space="0" w:color="auto"/>
            </w:tcBorders>
            <w:vAlign w:val="center"/>
          </w:tcPr>
          <w:p w14:paraId="644A74D7" w14:textId="3B745074" w:rsidR="00701AC0" w:rsidRPr="003B5D17" w:rsidRDefault="00D341CD" w:rsidP="00296D3F">
            <w:pPr>
              <w:ind w:firstLine="0"/>
              <w:jc w:val="center"/>
              <w:rPr>
                <w:rFonts w:eastAsia="Times New Roman" w:cs="Arial"/>
                <w:sz w:val="20"/>
                <w:szCs w:val="20"/>
              </w:rPr>
            </w:pPr>
            <w:r w:rsidRPr="003B5D17">
              <w:rPr>
                <w:rFonts w:eastAsia="Times New Roman" w:cs="Arial"/>
                <w:sz w:val="20"/>
                <w:szCs w:val="20"/>
              </w:rPr>
              <w:t>66</w:t>
            </w:r>
          </w:p>
        </w:tc>
        <w:tc>
          <w:tcPr>
            <w:tcW w:w="6713" w:type="dxa"/>
            <w:tcBorders>
              <w:top w:val="nil"/>
              <w:left w:val="nil"/>
              <w:bottom w:val="single" w:sz="4" w:space="0" w:color="auto"/>
              <w:right w:val="single" w:sz="4" w:space="0" w:color="auto"/>
            </w:tcBorders>
            <w:vAlign w:val="center"/>
          </w:tcPr>
          <w:p w14:paraId="17715485"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Para a seleção de atividades deverá ser possível que o usuário digite parte do seu código</w:t>
            </w:r>
          </w:p>
        </w:tc>
        <w:tc>
          <w:tcPr>
            <w:tcW w:w="1353" w:type="dxa"/>
            <w:tcBorders>
              <w:top w:val="nil"/>
              <w:left w:val="nil"/>
              <w:bottom w:val="single" w:sz="4" w:space="0" w:color="auto"/>
              <w:right w:val="single" w:sz="4" w:space="0" w:color="auto"/>
            </w:tcBorders>
            <w:vAlign w:val="center"/>
            <w:hideMark/>
          </w:tcPr>
          <w:p w14:paraId="71C421D1"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NÃO</w:t>
            </w:r>
          </w:p>
        </w:tc>
        <w:tc>
          <w:tcPr>
            <w:tcW w:w="1137" w:type="dxa"/>
            <w:tcBorders>
              <w:top w:val="nil"/>
              <w:left w:val="nil"/>
              <w:bottom w:val="single" w:sz="4" w:space="0" w:color="auto"/>
              <w:right w:val="single" w:sz="4" w:space="0" w:color="auto"/>
            </w:tcBorders>
            <w:noWrap/>
            <w:vAlign w:val="bottom"/>
            <w:hideMark/>
          </w:tcPr>
          <w:p w14:paraId="0C525547"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285A9C4" w14:textId="77777777" w:rsidTr="00701AC0">
        <w:trPr>
          <w:trHeight w:val="414"/>
        </w:trPr>
        <w:tc>
          <w:tcPr>
            <w:tcW w:w="9782" w:type="dxa"/>
            <w:gridSpan w:val="4"/>
            <w:tcBorders>
              <w:top w:val="nil"/>
              <w:left w:val="single" w:sz="4" w:space="0" w:color="auto"/>
              <w:bottom w:val="single" w:sz="4" w:space="0" w:color="auto"/>
              <w:right w:val="single" w:sz="4" w:space="0" w:color="auto"/>
            </w:tcBorders>
            <w:vAlign w:val="center"/>
          </w:tcPr>
          <w:p w14:paraId="480FD5B0" w14:textId="77777777" w:rsidR="00701AC0" w:rsidRPr="003B5D17" w:rsidRDefault="00701AC0" w:rsidP="00296D3F">
            <w:pPr>
              <w:ind w:firstLine="0"/>
              <w:jc w:val="center"/>
              <w:rPr>
                <w:rFonts w:eastAsia="Times New Roman" w:cs="Arial"/>
                <w:b/>
                <w:bCs/>
                <w:color w:val="000000"/>
                <w:sz w:val="20"/>
                <w:szCs w:val="20"/>
              </w:rPr>
            </w:pPr>
            <w:r w:rsidRPr="003B5D17">
              <w:rPr>
                <w:rFonts w:eastAsia="Times New Roman" w:cs="Arial"/>
                <w:b/>
                <w:bCs/>
                <w:sz w:val="20"/>
                <w:szCs w:val="20"/>
              </w:rPr>
              <w:t>Ferramentas</w:t>
            </w:r>
          </w:p>
        </w:tc>
      </w:tr>
      <w:tr w:rsidR="00701AC0" w:rsidRPr="003B5D17" w14:paraId="2923126A" w14:textId="77777777" w:rsidTr="005C61BA">
        <w:trPr>
          <w:trHeight w:val="1008"/>
        </w:trPr>
        <w:tc>
          <w:tcPr>
            <w:tcW w:w="579" w:type="dxa"/>
            <w:tcBorders>
              <w:top w:val="nil"/>
              <w:left w:val="single" w:sz="4" w:space="0" w:color="auto"/>
              <w:bottom w:val="single" w:sz="4" w:space="0" w:color="auto"/>
              <w:right w:val="single" w:sz="4" w:space="0" w:color="auto"/>
            </w:tcBorders>
            <w:vAlign w:val="center"/>
          </w:tcPr>
          <w:p w14:paraId="7CCE7C19" w14:textId="290B59D7"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67</w:t>
            </w:r>
          </w:p>
        </w:tc>
        <w:tc>
          <w:tcPr>
            <w:tcW w:w="6713" w:type="dxa"/>
            <w:tcBorders>
              <w:top w:val="nil"/>
              <w:left w:val="nil"/>
              <w:bottom w:val="single" w:sz="4" w:space="0" w:color="auto"/>
              <w:right w:val="single" w:sz="4" w:space="0" w:color="auto"/>
            </w:tcBorders>
            <w:vAlign w:val="center"/>
          </w:tcPr>
          <w:p w14:paraId="187BB841"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Possui ferramentas de navegação: Zoom + (aproximação), Zoom - (distanciamento), Zoom para área selecionada, Zoom para extensão total.</w:t>
            </w:r>
          </w:p>
        </w:tc>
        <w:tc>
          <w:tcPr>
            <w:tcW w:w="1353" w:type="dxa"/>
            <w:tcBorders>
              <w:top w:val="nil"/>
              <w:left w:val="nil"/>
              <w:bottom w:val="single" w:sz="4" w:space="0" w:color="auto"/>
              <w:right w:val="single" w:sz="4" w:space="0" w:color="auto"/>
            </w:tcBorders>
            <w:vAlign w:val="center"/>
            <w:hideMark/>
          </w:tcPr>
          <w:p w14:paraId="5D58621D" w14:textId="51C96E2F"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22B8DDD6"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69AFE19B" w14:textId="77777777" w:rsidTr="005C61BA">
        <w:trPr>
          <w:trHeight w:val="672"/>
        </w:trPr>
        <w:tc>
          <w:tcPr>
            <w:tcW w:w="579" w:type="dxa"/>
            <w:tcBorders>
              <w:top w:val="nil"/>
              <w:left w:val="single" w:sz="4" w:space="0" w:color="auto"/>
              <w:bottom w:val="single" w:sz="4" w:space="0" w:color="auto"/>
              <w:right w:val="single" w:sz="4" w:space="0" w:color="auto"/>
            </w:tcBorders>
            <w:vAlign w:val="center"/>
          </w:tcPr>
          <w:p w14:paraId="418644C6" w14:textId="29448B29"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68</w:t>
            </w:r>
          </w:p>
        </w:tc>
        <w:tc>
          <w:tcPr>
            <w:tcW w:w="6713" w:type="dxa"/>
            <w:tcBorders>
              <w:top w:val="nil"/>
              <w:left w:val="nil"/>
              <w:bottom w:val="single" w:sz="4" w:space="0" w:color="auto"/>
              <w:right w:val="single" w:sz="4" w:space="0" w:color="auto"/>
            </w:tcBorders>
            <w:vAlign w:val="center"/>
          </w:tcPr>
          <w:p w14:paraId="570938B8"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Possuir controle de navegação (“</w:t>
            </w:r>
            <w:proofErr w:type="spellStart"/>
            <w:r w:rsidRPr="003B5D17">
              <w:rPr>
                <w:rFonts w:eastAsia="Times New Roman" w:cs="Arial"/>
                <w:sz w:val="20"/>
                <w:szCs w:val="20"/>
              </w:rPr>
              <w:t>pan</w:t>
            </w:r>
            <w:proofErr w:type="spellEnd"/>
            <w:r w:rsidRPr="003B5D17">
              <w:rPr>
                <w:rFonts w:eastAsia="Times New Roman" w:cs="Arial"/>
                <w:sz w:val="20"/>
                <w:szCs w:val="20"/>
              </w:rPr>
              <w:t>”) pela ação de arrasto do botão esquerdo do “mouse”</w:t>
            </w:r>
          </w:p>
        </w:tc>
        <w:tc>
          <w:tcPr>
            <w:tcW w:w="1353" w:type="dxa"/>
            <w:tcBorders>
              <w:top w:val="nil"/>
              <w:left w:val="nil"/>
              <w:bottom w:val="single" w:sz="4" w:space="0" w:color="auto"/>
              <w:right w:val="single" w:sz="4" w:space="0" w:color="auto"/>
            </w:tcBorders>
            <w:vAlign w:val="center"/>
            <w:hideMark/>
          </w:tcPr>
          <w:p w14:paraId="17D1CE0D" w14:textId="123BFCC1"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66DA8F14"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0EFEC04D" w14:textId="77777777" w:rsidTr="005C61BA">
        <w:trPr>
          <w:trHeight w:val="336"/>
        </w:trPr>
        <w:tc>
          <w:tcPr>
            <w:tcW w:w="579" w:type="dxa"/>
            <w:tcBorders>
              <w:top w:val="nil"/>
              <w:left w:val="single" w:sz="4" w:space="0" w:color="auto"/>
              <w:bottom w:val="single" w:sz="4" w:space="0" w:color="auto"/>
              <w:right w:val="single" w:sz="4" w:space="0" w:color="auto"/>
            </w:tcBorders>
            <w:vAlign w:val="center"/>
          </w:tcPr>
          <w:p w14:paraId="1B6EF45E" w14:textId="78647047"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69</w:t>
            </w:r>
          </w:p>
        </w:tc>
        <w:tc>
          <w:tcPr>
            <w:tcW w:w="6713" w:type="dxa"/>
            <w:tcBorders>
              <w:top w:val="nil"/>
              <w:left w:val="nil"/>
              <w:bottom w:val="single" w:sz="4" w:space="0" w:color="auto"/>
              <w:right w:val="single" w:sz="4" w:space="0" w:color="auto"/>
            </w:tcBorders>
            <w:vAlign w:val="center"/>
          </w:tcPr>
          <w:p w14:paraId="0AA173B2"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 xml:space="preserve">Possuir controle do zoom pelo “mouse </w:t>
            </w:r>
            <w:proofErr w:type="spellStart"/>
            <w:r w:rsidRPr="003B5D17">
              <w:rPr>
                <w:rFonts w:eastAsia="Times New Roman" w:cs="Arial"/>
                <w:sz w:val="20"/>
                <w:szCs w:val="20"/>
              </w:rPr>
              <w:t>wheel</w:t>
            </w:r>
            <w:proofErr w:type="spellEnd"/>
            <w:r w:rsidRPr="003B5D17">
              <w:rPr>
                <w:rFonts w:eastAsia="Times New Roman" w:cs="Arial"/>
                <w:sz w:val="20"/>
                <w:szCs w:val="20"/>
              </w:rPr>
              <w:t>”</w:t>
            </w:r>
          </w:p>
        </w:tc>
        <w:tc>
          <w:tcPr>
            <w:tcW w:w="1353" w:type="dxa"/>
            <w:tcBorders>
              <w:top w:val="nil"/>
              <w:left w:val="nil"/>
              <w:bottom w:val="single" w:sz="4" w:space="0" w:color="auto"/>
              <w:right w:val="single" w:sz="4" w:space="0" w:color="auto"/>
            </w:tcBorders>
            <w:vAlign w:val="center"/>
            <w:hideMark/>
          </w:tcPr>
          <w:p w14:paraId="6EE03A52"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NÃO</w:t>
            </w:r>
          </w:p>
        </w:tc>
        <w:tc>
          <w:tcPr>
            <w:tcW w:w="1137" w:type="dxa"/>
            <w:tcBorders>
              <w:top w:val="nil"/>
              <w:left w:val="nil"/>
              <w:bottom w:val="single" w:sz="4" w:space="0" w:color="auto"/>
              <w:right w:val="single" w:sz="4" w:space="0" w:color="auto"/>
            </w:tcBorders>
            <w:noWrap/>
            <w:vAlign w:val="bottom"/>
            <w:hideMark/>
          </w:tcPr>
          <w:p w14:paraId="2B2A40A5"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14E0F17D" w14:textId="77777777" w:rsidTr="005C61BA">
        <w:trPr>
          <w:trHeight w:val="672"/>
        </w:trPr>
        <w:tc>
          <w:tcPr>
            <w:tcW w:w="579" w:type="dxa"/>
            <w:tcBorders>
              <w:top w:val="nil"/>
              <w:left w:val="single" w:sz="4" w:space="0" w:color="auto"/>
              <w:bottom w:val="single" w:sz="4" w:space="0" w:color="auto"/>
              <w:right w:val="single" w:sz="4" w:space="0" w:color="auto"/>
            </w:tcBorders>
            <w:vAlign w:val="center"/>
          </w:tcPr>
          <w:p w14:paraId="5E2412F4" w14:textId="30EF01C0"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70</w:t>
            </w:r>
          </w:p>
        </w:tc>
        <w:tc>
          <w:tcPr>
            <w:tcW w:w="6713" w:type="dxa"/>
            <w:tcBorders>
              <w:top w:val="nil"/>
              <w:left w:val="nil"/>
              <w:bottom w:val="single" w:sz="4" w:space="0" w:color="auto"/>
              <w:right w:val="single" w:sz="4" w:space="0" w:color="auto"/>
            </w:tcBorders>
            <w:vAlign w:val="center"/>
          </w:tcPr>
          <w:p w14:paraId="28F7F156"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cálculo de medidas lineares e dois ou mais segmentos, exibindo a medida de cada segmento individualmente</w:t>
            </w:r>
          </w:p>
        </w:tc>
        <w:tc>
          <w:tcPr>
            <w:tcW w:w="1353" w:type="dxa"/>
            <w:tcBorders>
              <w:top w:val="nil"/>
              <w:left w:val="nil"/>
              <w:bottom w:val="single" w:sz="4" w:space="0" w:color="auto"/>
              <w:right w:val="single" w:sz="4" w:space="0" w:color="auto"/>
            </w:tcBorders>
            <w:vAlign w:val="center"/>
            <w:hideMark/>
          </w:tcPr>
          <w:p w14:paraId="4AF229C9" w14:textId="778F3C28"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4739F10A"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4CC89A6C" w14:textId="77777777" w:rsidTr="005C61BA">
        <w:trPr>
          <w:trHeight w:val="1008"/>
        </w:trPr>
        <w:tc>
          <w:tcPr>
            <w:tcW w:w="579" w:type="dxa"/>
            <w:tcBorders>
              <w:top w:val="nil"/>
              <w:left w:val="single" w:sz="4" w:space="0" w:color="auto"/>
              <w:bottom w:val="single" w:sz="4" w:space="0" w:color="auto"/>
              <w:right w:val="single" w:sz="4" w:space="0" w:color="auto"/>
            </w:tcBorders>
            <w:vAlign w:val="center"/>
          </w:tcPr>
          <w:p w14:paraId="149D0E9F" w14:textId="73099765"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71</w:t>
            </w:r>
          </w:p>
        </w:tc>
        <w:tc>
          <w:tcPr>
            <w:tcW w:w="6713" w:type="dxa"/>
            <w:tcBorders>
              <w:top w:val="nil"/>
              <w:left w:val="nil"/>
              <w:bottom w:val="single" w:sz="4" w:space="0" w:color="auto"/>
              <w:right w:val="single" w:sz="4" w:space="0" w:color="auto"/>
            </w:tcBorders>
            <w:vAlign w:val="center"/>
          </w:tcPr>
          <w:p w14:paraId="6846A4CE"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O sistema deverá permitir o cálculo de medidas de área, exibindo a medida de cada arestas individualmente, bem como a soma da área total e do perímetro</w:t>
            </w:r>
          </w:p>
        </w:tc>
        <w:tc>
          <w:tcPr>
            <w:tcW w:w="1353" w:type="dxa"/>
            <w:tcBorders>
              <w:top w:val="nil"/>
              <w:left w:val="nil"/>
              <w:bottom w:val="single" w:sz="4" w:space="0" w:color="auto"/>
              <w:right w:val="single" w:sz="4" w:space="0" w:color="auto"/>
            </w:tcBorders>
            <w:vAlign w:val="center"/>
            <w:hideMark/>
          </w:tcPr>
          <w:p w14:paraId="792D51C4" w14:textId="29F8B828" w:rsidR="00701AC0" w:rsidRPr="003B5D17" w:rsidRDefault="005C61BA" w:rsidP="00296D3F">
            <w:pPr>
              <w:ind w:firstLine="0"/>
              <w:jc w:val="center"/>
              <w:rPr>
                <w:rFonts w:eastAsia="Times New Roman" w:cs="Arial"/>
                <w:color w:val="000000"/>
                <w:sz w:val="20"/>
                <w:szCs w:val="20"/>
              </w:rPr>
            </w:pPr>
            <w:r w:rsidRPr="003B5D17">
              <w:rPr>
                <w:rFonts w:eastAsia="Times New Roman" w:cs="Arial"/>
                <w:color w:val="000000"/>
                <w:sz w:val="20"/>
                <w:szCs w:val="20"/>
              </w:rPr>
              <w:t>SIM</w:t>
            </w:r>
          </w:p>
        </w:tc>
        <w:tc>
          <w:tcPr>
            <w:tcW w:w="1137" w:type="dxa"/>
            <w:tcBorders>
              <w:top w:val="nil"/>
              <w:left w:val="nil"/>
              <w:bottom w:val="single" w:sz="4" w:space="0" w:color="auto"/>
              <w:right w:val="single" w:sz="4" w:space="0" w:color="auto"/>
            </w:tcBorders>
            <w:noWrap/>
            <w:vAlign w:val="bottom"/>
            <w:hideMark/>
          </w:tcPr>
          <w:p w14:paraId="5AA6D1B9"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51C74F2E" w14:textId="77777777" w:rsidTr="005C61BA">
        <w:trPr>
          <w:trHeight w:val="1008"/>
        </w:trPr>
        <w:tc>
          <w:tcPr>
            <w:tcW w:w="579" w:type="dxa"/>
            <w:tcBorders>
              <w:top w:val="nil"/>
              <w:left w:val="single" w:sz="4" w:space="0" w:color="auto"/>
              <w:bottom w:val="single" w:sz="4" w:space="0" w:color="auto"/>
              <w:right w:val="single" w:sz="4" w:space="0" w:color="auto"/>
            </w:tcBorders>
            <w:vAlign w:val="center"/>
          </w:tcPr>
          <w:p w14:paraId="46D8F082" w14:textId="662E85F1"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lastRenderedPageBreak/>
              <w:t>72</w:t>
            </w:r>
          </w:p>
        </w:tc>
        <w:tc>
          <w:tcPr>
            <w:tcW w:w="6713" w:type="dxa"/>
            <w:tcBorders>
              <w:top w:val="nil"/>
              <w:left w:val="nil"/>
              <w:bottom w:val="single" w:sz="4" w:space="0" w:color="auto"/>
              <w:right w:val="single" w:sz="4" w:space="0" w:color="auto"/>
            </w:tcBorders>
            <w:vAlign w:val="center"/>
          </w:tcPr>
          <w:p w14:paraId="0B8F8BD0"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Exigir do usuário, no seu primeiro acesso, a obrigatoriedade da aceitação do Termo de Privacidade de Dados, em atendimento a política do município conforme Lei Geral de Proteção de Dados (LGPD).</w:t>
            </w:r>
          </w:p>
        </w:tc>
        <w:tc>
          <w:tcPr>
            <w:tcW w:w="1353" w:type="dxa"/>
            <w:tcBorders>
              <w:top w:val="nil"/>
              <w:left w:val="nil"/>
              <w:bottom w:val="single" w:sz="4" w:space="0" w:color="auto"/>
              <w:right w:val="single" w:sz="4" w:space="0" w:color="auto"/>
            </w:tcBorders>
            <w:vAlign w:val="center"/>
            <w:hideMark/>
          </w:tcPr>
          <w:p w14:paraId="1CF36336"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4031CE62"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r w:rsidR="00701AC0" w:rsidRPr="003B5D17" w14:paraId="2E2595EC" w14:textId="77777777" w:rsidTr="00701AC0">
        <w:trPr>
          <w:trHeight w:val="672"/>
        </w:trPr>
        <w:tc>
          <w:tcPr>
            <w:tcW w:w="579" w:type="dxa"/>
            <w:tcBorders>
              <w:top w:val="nil"/>
              <w:left w:val="single" w:sz="4" w:space="0" w:color="auto"/>
              <w:bottom w:val="single" w:sz="4" w:space="0" w:color="auto"/>
              <w:right w:val="single" w:sz="4" w:space="0" w:color="auto"/>
            </w:tcBorders>
            <w:vAlign w:val="center"/>
            <w:hideMark/>
          </w:tcPr>
          <w:p w14:paraId="66357FC9" w14:textId="5E891245" w:rsidR="00701AC0" w:rsidRPr="003B5D17" w:rsidRDefault="005C61BA" w:rsidP="00296D3F">
            <w:pPr>
              <w:ind w:firstLine="0"/>
              <w:jc w:val="center"/>
              <w:rPr>
                <w:rFonts w:eastAsia="Times New Roman" w:cs="Arial"/>
                <w:sz w:val="20"/>
                <w:szCs w:val="20"/>
              </w:rPr>
            </w:pPr>
            <w:r w:rsidRPr="003B5D17">
              <w:rPr>
                <w:rFonts w:eastAsia="Times New Roman" w:cs="Arial"/>
                <w:sz w:val="20"/>
                <w:szCs w:val="20"/>
              </w:rPr>
              <w:t>73</w:t>
            </w:r>
          </w:p>
        </w:tc>
        <w:tc>
          <w:tcPr>
            <w:tcW w:w="6713" w:type="dxa"/>
            <w:tcBorders>
              <w:top w:val="nil"/>
              <w:left w:val="nil"/>
              <w:bottom w:val="single" w:sz="4" w:space="0" w:color="auto"/>
              <w:right w:val="single" w:sz="4" w:space="0" w:color="auto"/>
            </w:tcBorders>
            <w:vAlign w:val="center"/>
            <w:hideMark/>
          </w:tcPr>
          <w:p w14:paraId="2D742753" w14:textId="77777777" w:rsidR="00701AC0" w:rsidRPr="003B5D17" w:rsidRDefault="00701AC0" w:rsidP="00296D3F">
            <w:pPr>
              <w:ind w:firstLine="0"/>
              <w:rPr>
                <w:rFonts w:eastAsia="Times New Roman" w:cs="Arial"/>
                <w:sz w:val="20"/>
                <w:szCs w:val="20"/>
              </w:rPr>
            </w:pPr>
            <w:r w:rsidRPr="003B5D17">
              <w:rPr>
                <w:rFonts w:eastAsia="Times New Roman" w:cs="Arial"/>
                <w:sz w:val="20"/>
                <w:szCs w:val="20"/>
              </w:rPr>
              <w:t>Possibilitar ao usuário, a qualquer momento, a exclusão de sua conta em atendimento a Lei Geral de Proteção de Dados (LGPD).</w:t>
            </w:r>
          </w:p>
        </w:tc>
        <w:tc>
          <w:tcPr>
            <w:tcW w:w="1353" w:type="dxa"/>
            <w:tcBorders>
              <w:top w:val="nil"/>
              <w:left w:val="nil"/>
              <w:bottom w:val="single" w:sz="4" w:space="0" w:color="auto"/>
              <w:right w:val="single" w:sz="4" w:space="0" w:color="auto"/>
            </w:tcBorders>
            <w:vAlign w:val="center"/>
            <w:hideMark/>
          </w:tcPr>
          <w:p w14:paraId="5C1564CE" w14:textId="77777777" w:rsidR="00701AC0" w:rsidRPr="003B5D17" w:rsidRDefault="00701AC0" w:rsidP="00296D3F">
            <w:pPr>
              <w:ind w:firstLine="0"/>
              <w:jc w:val="center"/>
              <w:rPr>
                <w:rFonts w:eastAsia="Times New Roman" w:cs="Arial"/>
                <w:sz w:val="20"/>
                <w:szCs w:val="20"/>
              </w:rPr>
            </w:pPr>
            <w:r w:rsidRPr="003B5D17">
              <w:rPr>
                <w:rFonts w:eastAsia="Times New Roman" w:cs="Arial"/>
                <w:sz w:val="20"/>
                <w:szCs w:val="20"/>
              </w:rPr>
              <w:t>SIM</w:t>
            </w:r>
          </w:p>
        </w:tc>
        <w:tc>
          <w:tcPr>
            <w:tcW w:w="1137" w:type="dxa"/>
            <w:tcBorders>
              <w:top w:val="nil"/>
              <w:left w:val="nil"/>
              <w:bottom w:val="single" w:sz="4" w:space="0" w:color="auto"/>
              <w:right w:val="single" w:sz="4" w:space="0" w:color="auto"/>
            </w:tcBorders>
            <w:noWrap/>
            <w:vAlign w:val="bottom"/>
            <w:hideMark/>
          </w:tcPr>
          <w:p w14:paraId="3BC921E1" w14:textId="77777777" w:rsidR="00701AC0" w:rsidRPr="003B5D17" w:rsidRDefault="00701AC0" w:rsidP="00296D3F">
            <w:pPr>
              <w:ind w:firstLine="0"/>
              <w:jc w:val="left"/>
              <w:rPr>
                <w:rFonts w:eastAsia="Times New Roman" w:cs="Arial"/>
                <w:color w:val="000000"/>
                <w:sz w:val="20"/>
                <w:szCs w:val="20"/>
              </w:rPr>
            </w:pPr>
            <w:r w:rsidRPr="003B5D17">
              <w:rPr>
                <w:rFonts w:eastAsia="Times New Roman" w:cs="Arial"/>
                <w:color w:val="000000"/>
                <w:sz w:val="20"/>
                <w:szCs w:val="20"/>
              </w:rPr>
              <w:t> </w:t>
            </w:r>
          </w:p>
        </w:tc>
      </w:tr>
    </w:tbl>
    <w:p w14:paraId="47A6C448" w14:textId="77777777" w:rsidR="00701AC0" w:rsidRPr="00701AC0" w:rsidRDefault="00701AC0" w:rsidP="00296D3F">
      <w:pPr>
        <w:widowControl w:val="0"/>
        <w:ind w:firstLine="0"/>
        <w:jc w:val="left"/>
        <w:rPr>
          <w:rFonts w:eastAsia="Calibri" w:cs="Arial"/>
          <w:b/>
          <w:bCs/>
          <w:iCs/>
          <w:sz w:val="22"/>
          <w:lang w:val="pt-PT"/>
        </w:rPr>
      </w:pPr>
    </w:p>
    <w:p w14:paraId="63C4DA64" w14:textId="1361650E" w:rsidR="00701AC0" w:rsidRPr="00701AC0" w:rsidRDefault="00701AC0" w:rsidP="00296D3F">
      <w:pPr>
        <w:widowControl w:val="0"/>
        <w:ind w:firstLine="0"/>
        <w:jc w:val="left"/>
        <w:rPr>
          <w:rFonts w:eastAsia="Calibri" w:cs="Arial"/>
          <w:b/>
          <w:bCs/>
          <w:iCs/>
          <w:sz w:val="22"/>
          <w:lang w:val="pt-PT"/>
        </w:rPr>
      </w:pPr>
      <w:r w:rsidRPr="00701AC0">
        <w:rPr>
          <w:rFonts w:eastAsia="Calibri" w:cs="Arial"/>
          <w:b/>
          <w:bCs/>
          <w:iCs/>
          <w:sz w:val="22"/>
          <w:lang w:val="pt-PT"/>
        </w:rPr>
        <w:t xml:space="preserve">Total de Itens Obrigatórios: </w:t>
      </w:r>
      <w:r w:rsidR="005C61BA">
        <w:rPr>
          <w:rFonts w:eastAsia="Calibri" w:cs="Arial"/>
          <w:b/>
          <w:bCs/>
          <w:iCs/>
          <w:sz w:val="22"/>
          <w:lang w:val="pt-PT"/>
        </w:rPr>
        <w:t>68</w:t>
      </w:r>
      <w:r w:rsidRPr="00701AC0">
        <w:rPr>
          <w:rFonts w:eastAsia="Calibri" w:cs="Arial"/>
          <w:b/>
          <w:bCs/>
          <w:iCs/>
          <w:sz w:val="22"/>
          <w:lang w:val="pt-PT"/>
        </w:rPr>
        <w:t xml:space="preserve"> itens.</w:t>
      </w:r>
    </w:p>
    <w:p w14:paraId="1A9E5401" w14:textId="56A5189A" w:rsidR="00701AC0" w:rsidRDefault="00701AC0" w:rsidP="00296D3F">
      <w:pPr>
        <w:widowControl w:val="0"/>
        <w:ind w:firstLine="0"/>
        <w:jc w:val="left"/>
      </w:pPr>
      <w:r w:rsidRPr="00701AC0">
        <w:rPr>
          <w:rFonts w:eastAsia="Calibri" w:cs="Arial"/>
          <w:b/>
          <w:bCs/>
          <w:iCs/>
          <w:sz w:val="22"/>
          <w:lang w:val="pt-PT"/>
        </w:rPr>
        <w:t xml:space="preserve">Total de Itens Não Obrigatórios: </w:t>
      </w:r>
      <w:r w:rsidR="005C61BA">
        <w:rPr>
          <w:rFonts w:eastAsia="Calibri" w:cs="Arial"/>
          <w:b/>
          <w:bCs/>
          <w:iCs/>
          <w:sz w:val="22"/>
          <w:lang w:val="pt-PT"/>
        </w:rPr>
        <w:t>5</w:t>
      </w:r>
      <w:r w:rsidRPr="00701AC0">
        <w:rPr>
          <w:rFonts w:eastAsia="Calibri" w:cs="Arial"/>
          <w:b/>
          <w:bCs/>
          <w:iCs/>
          <w:sz w:val="22"/>
          <w:lang w:val="pt-PT"/>
        </w:rPr>
        <w:t xml:space="preserve"> itens.</w:t>
      </w:r>
    </w:p>
    <w:p w14:paraId="4E8CC554" w14:textId="77777777" w:rsidR="00701AC0" w:rsidRDefault="00701AC0" w:rsidP="00296D3F">
      <w:pPr>
        <w:pStyle w:val="TPargrafoF12"/>
        <w:spacing w:after="0"/>
        <w:jc w:val="center"/>
      </w:pPr>
    </w:p>
    <w:p w14:paraId="4DE19DE3" w14:textId="77777777" w:rsidR="00701AC0" w:rsidRPr="00E56252" w:rsidRDefault="00701AC0" w:rsidP="00296D3F">
      <w:pPr>
        <w:pStyle w:val="TPargrafoF12"/>
        <w:spacing w:after="0"/>
        <w:jc w:val="center"/>
      </w:pPr>
    </w:p>
    <w:sectPr w:rsidR="00701AC0" w:rsidRPr="00E56252" w:rsidSect="000B0DF0">
      <w:pgSz w:w="11906" w:h="16838" w:code="9"/>
      <w:pgMar w:top="1134" w:right="1134" w:bottom="1134"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2C7583" w14:textId="77777777" w:rsidR="006B3A6E" w:rsidRDefault="006B3A6E" w:rsidP="009B6E4E">
      <w:pPr>
        <w:spacing w:line="240" w:lineRule="auto"/>
      </w:pPr>
      <w:r>
        <w:separator/>
      </w:r>
    </w:p>
  </w:endnote>
  <w:endnote w:type="continuationSeparator" w:id="0">
    <w:p w14:paraId="1326E61C" w14:textId="77777777" w:rsidR="006B3A6E" w:rsidRDefault="006B3A6E" w:rsidP="009B6E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Roboto-Regular">
    <w:panose1 w:val="00000000000000000000"/>
    <w:charset w:val="00"/>
    <w:family w:val="roman"/>
    <w:notTrueType/>
    <w:pitch w:val="default"/>
  </w:font>
  <w:font w:name="Ecofont_Spranq_eco_Sans">
    <w:altName w:val="Malgun Gothic"/>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27A8A2" w14:textId="0114E7C3" w:rsidR="00E71EB7" w:rsidRDefault="00E71EB7">
    <w:pPr>
      <w:pStyle w:val="Rodap"/>
      <w:jc w:val="right"/>
    </w:pPr>
  </w:p>
  <w:p w14:paraId="6E7D3294" w14:textId="77777777" w:rsidR="00E71EB7" w:rsidRDefault="00E71EB7" w:rsidP="002257D7">
    <w:pPr>
      <w:pStyle w:val="Rodap"/>
      <w:tabs>
        <w:tab w:val="clear" w:pos="4252"/>
        <w:tab w:val="right" w:pos="10206"/>
        <w:tab w:val="right" w:leader="underscore" w:pos="10773"/>
      </w:tabs>
      <w:jc w:val="center"/>
      <w:rPr>
        <w:rFonts w:ascii="Verdana" w:hAnsi="Verdana"/>
        <w:color w:val="595959" w:themeColor="text1" w:themeTint="A6"/>
        <w:sz w:val="20"/>
        <w:szCs w:val="20"/>
      </w:rPr>
    </w:pPr>
    <w:r>
      <w:rPr>
        <w:rFonts w:ascii="Verdana" w:hAnsi="Verdana"/>
        <w:color w:val="595959" w:themeColor="text1" w:themeTint="A6"/>
        <w:sz w:val="20"/>
        <w:szCs w:val="20"/>
      </w:rPr>
      <w:t xml:space="preserve">Secretaria de Projetos Especiais, Convênios e Habitação </w:t>
    </w:r>
  </w:p>
  <w:p w14:paraId="540A4EE7" w14:textId="77777777" w:rsidR="00E71EB7" w:rsidRDefault="00E71EB7" w:rsidP="002257D7">
    <w:pPr>
      <w:pStyle w:val="Rodap"/>
      <w:tabs>
        <w:tab w:val="clear" w:pos="4252"/>
        <w:tab w:val="right" w:pos="10206"/>
        <w:tab w:val="right" w:leader="underscore" w:pos="10773"/>
      </w:tabs>
      <w:jc w:val="center"/>
      <w:rPr>
        <w:rFonts w:ascii="Verdana" w:hAnsi="Verdana"/>
        <w:color w:val="595959" w:themeColor="text1" w:themeTint="A6"/>
        <w:sz w:val="16"/>
        <w:szCs w:val="16"/>
      </w:rPr>
    </w:pPr>
    <w:r>
      <w:rPr>
        <w:rFonts w:ascii="Verdana" w:hAnsi="Verdana"/>
        <w:color w:val="595959" w:themeColor="text1" w:themeTint="A6"/>
        <w:sz w:val="16"/>
        <w:szCs w:val="16"/>
      </w:rPr>
      <w:t>Rua Joaquim das Neves, 211</w:t>
    </w:r>
    <w:r w:rsidRPr="002D7D63">
      <w:rPr>
        <w:rFonts w:ascii="Verdana" w:hAnsi="Verdana"/>
        <w:color w:val="595959" w:themeColor="text1" w:themeTint="A6"/>
        <w:sz w:val="16"/>
        <w:szCs w:val="16"/>
      </w:rPr>
      <w:t xml:space="preserve"> - Vila Caldas, C</w:t>
    </w:r>
    <w:r>
      <w:rPr>
        <w:rFonts w:ascii="Verdana" w:hAnsi="Verdana"/>
        <w:color w:val="595959" w:themeColor="text1" w:themeTint="A6"/>
        <w:sz w:val="16"/>
        <w:szCs w:val="16"/>
      </w:rPr>
      <w:t>arapicuíba – SP</w:t>
    </w:r>
    <w:r w:rsidRPr="002D7D63">
      <w:rPr>
        <w:rFonts w:ascii="Verdana" w:hAnsi="Verdana"/>
        <w:color w:val="595959" w:themeColor="text1" w:themeTint="A6"/>
        <w:sz w:val="16"/>
        <w:szCs w:val="16"/>
      </w:rPr>
      <w:t>, Brasil</w:t>
    </w:r>
    <w:r>
      <w:rPr>
        <w:rFonts w:ascii="Verdana" w:hAnsi="Verdana"/>
        <w:color w:val="595959" w:themeColor="text1" w:themeTint="A6"/>
        <w:sz w:val="16"/>
        <w:szCs w:val="16"/>
      </w:rPr>
      <w:t xml:space="preserve"> | CEP: 06310-030</w:t>
    </w:r>
  </w:p>
  <w:p w14:paraId="2A81C691" w14:textId="77777777" w:rsidR="00E71EB7" w:rsidRDefault="00E71EB7" w:rsidP="002257D7">
    <w:pPr>
      <w:pStyle w:val="Rodap"/>
      <w:tabs>
        <w:tab w:val="clear" w:pos="4252"/>
        <w:tab w:val="right" w:pos="10206"/>
        <w:tab w:val="right" w:leader="underscore" w:pos="10773"/>
      </w:tabs>
      <w:jc w:val="center"/>
      <w:rPr>
        <w:rFonts w:ascii="Verdana" w:hAnsi="Verdana"/>
        <w:color w:val="595959" w:themeColor="text1" w:themeTint="A6"/>
        <w:sz w:val="16"/>
        <w:szCs w:val="16"/>
      </w:rPr>
    </w:pPr>
    <w:r>
      <w:rPr>
        <w:rFonts w:ascii="Verdana" w:hAnsi="Verdana"/>
        <w:color w:val="595959" w:themeColor="text1" w:themeTint="A6"/>
        <w:sz w:val="16"/>
        <w:szCs w:val="16"/>
      </w:rPr>
      <w:t xml:space="preserve">e-mail: </w:t>
    </w:r>
    <w:r w:rsidRPr="00B8715D">
      <w:rPr>
        <w:rFonts w:ascii="Verdana" w:hAnsi="Verdana"/>
        <w:color w:val="595959" w:themeColor="text1" w:themeTint="A6"/>
        <w:sz w:val="16"/>
        <w:szCs w:val="16"/>
      </w:rPr>
      <w:t>gabinete.habitacao@carapicuiba.sp.gov.br</w:t>
    </w:r>
    <w:r>
      <w:rPr>
        <w:rFonts w:ascii="Verdana" w:hAnsi="Verdana"/>
        <w:color w:val="595959" w:themeColor="text1" w:themeTint="A6"/>
        <w:sz w:val="16"/>
        <w:szCs w:val="16"/>
      </w:rPr>
      <w:t xml:space="preserve"> | Telefone: </w:t>
    </w:r>
    <w:r w:rsidRPr="00C93AF0">
      <w:rPr>
        <w:rFonts w:ascii="Verdana" w:hAnsi="Verdana"/>
        <w:color w:val="595959" w:themeColor="text1" w:themeTint="A6"/>
        <w:sz w:val="16"/>
        <w:szCs w:val="16"/>
      </w:rPr>
      <w:t xml:space="preserve">(11) </w:t>
    </w:r>
    <w:r w:rsidRPr="002D7D63">
      <w:rPr>
        <w:rFonts w:ascii="Verdana" w:hAnsi="Verdana"/>
        <w:color w:val="595959" w:themeColor="text1" w:themeTint="A6"/>
        <w:sz w:val="16"/>
        <w:szCs w:val="16"/>
      </w:rPr>
      <w:t>4164-5</w:t>
    </w:r>
    <w:r>
      <w:rPr>
        <w:rFonts w:ascii="Verdana" w:hAnsi="Verdana"/>
        <w:color w:val="595959" w:themeColor="text1" w:themeTint="A6"/>
        <w:sz w:val="16"/>
        <w:szCs w:val="16"/>
      </w:rPr>
      <w:t>500 Ramal: 5348</w:t>
    </w:r>
  </w:p>
  <w:p w14:paraId="4FAB6990" w14:textId="77777777" w:rsidR="00E71EB7" w:rsidRDefault="00E71EB7" w:rsidP="00627D20">
    <w:pPr>
      <w:pStyle w:val="Rodap"/>
      <w:tabs>
        <w:tab w:val="clear" w:pos="4252"/>
        <w:tab w:val="right" w:pos="10206"/>
        <w:tab w:val="right" w:leader="underscore" w:pos="10773"/>
      </w:tabs>
      <w:jc w:val="center"/>
      <w:rPr>
        <w:rFonts w:ascii="Verdana" w:hAnsi="Verdana"/>
        <w:color w:val="595959" w:themeColor="text1" w:themeTint="A6"/>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28003593"/>
      <w:docPartObj>
        <w:docPartGallery w:val="Page Numbers (Bottom of Page)"/>
        <w:docPartUnique/>
      </w:docPartObj>
    </w:sdtPr>
    <w:sdtEndPr/>
    <w:sdtContent>
      <w:p w14:paraId="184DB838" w14:textId="297BC855" w:rsidR="00E40752" w:rsidRDefault="00E40752">
        <w:pPr>
          <w:pStyle w:val="Rodap"/>
          <w:jc w:val="right"/>
        </w:pPr>
        <w:r>
          <w:fldChar w:fldCharType="begin"/>
        </w:r>
        <w:r>
          <w:instrText>PAGE   \* MERGEFORMAT</w:instrText>
        </w:r>
        <w:r>
          <w:fldChar w:fldCharType="separate"/>
        </w:r>
        <w:r>
          <w:t>2</w:t>
        </w:r>
        <w:r>
          <w:fldChar w:fldCharType="end"/>
        </w:r>
      </w:p>
    </w:sdtContent>
  </w:sdt>
  <w:p w14:paraId="1FAFB15E" w14:textId="4C8B5521" w:rsidR="00E71EB7" w:rsidRPr="00627D20" w:rsidRDefault="00E71EB7" w:rsidP="00627D20">
    <w:pPr>
      <w:pStyle w:val="Rodap"/>
      <w:tabs>
        <w:tab w:val="clear" w:pos="4252"/>
        <w:tab w:val="right" w:pos="10206"/>
        <w:tab w:val="right" w:leader="underscore" w:pos="10773"/>
      </w:tabs>
      <w:jc w:val="center"/>
      <w:rPr>
        <w:rFonts w:ascii="Verdana" w:hAnsi="Verdana"/>
        <w:color w:val="595959" w:themeColor="text1" w:themeTint="A6"/>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E52953" w14:textId="77777777" w:rsidR="006B3A6E" w:rsidRDefault="006B3A6E" w:rsidP="009B6E4E">
      <w:pPr>
        <w:spacing w:line="240" w:lineRule="auto"/>
      </w:pPr>
      <w:r>
        <w:separator/>
      </w:r>
    </w:p>
  </w:footnote>
  <w:footnote w:type="continuationSeparator" w:id="0">
    <w:p w14:paraId="7D3C6E80" w14:textId="77777777" w:rsidR="006B3A6E" w:rsidRDefault="006B3A6E" w:rsidP="009B6E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2E8E40" w14:textId="77777777" w:rsidR="00E71EB7" w:rsidRPr="00C75E07" w:rsidRDefault="00E71EB7" w:rsidP="003D1966">
    <w:pPr>
      <w:tabs>
        <w:tab w:val="left" w:pos="3367"/>
      </w:tabs>
      <w:jc w:val="center"/>
      <w:rPr>
        <w:sz w:val="2"/>
        <w:szCs w:val="2"/>
      </w:rPr>
    </w:pPr>
    <w:r>
      <w:rPr>
        <w:noProof/>
      </w:rPr>
      <w:drawing>
        <wp:inline distT="0" distB="0" distL="0" distR="0" wp14:anchorId="6C3C35EE" wp14:editId="5CEDDFD3">
          <wp:extent cx="5400040" cy="683895"/>
          <wp:effectExtent l="0" t="0" r="0"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400040" cy="6838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0C6FD3"/>
    <w:multiLevelType w:val="hybridMultilevel"/>
    <w:tmpl w:val="90DA87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1F6A55"/>
    <w:multiLevelType w:val="multilevel"/>
    <w:tmpl w:val="ED70A6D6"/>
    <w:lvl w:ilvl="0">
      <w:start w:val="1"/>
      <w:numFmt w:val="lowerLetter"/>
      <w:lvlText w:val="%1)"/>
      <w:lvlJc w:val="left"/>
      <w:pPr>
        <w:ind w:left="1429" w:hanging="360"/>
      </w:pPr>
    </w:lvl>
    <w:lvl w:ilvl="1">
      <w:start w:val="1"/>
      <w:numFmt w:val="decimal"/>
      <w:lvlText w:val="%2)"/>
      <w:lvlJc w:val="left"/>
      <w:pPr>
        <w:ind w:left="1353" w:hanging="360"/>
      </w:pPr>
      <w:rPr>
        <w:rFonts w:ascii="Arial" w:eastAsia="Arial" w:hAnsi="Arial" w:cs="Arial"/>
        <w:sz w:val="24"/>
        <w:szCs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8025316"/>
    <w:multiLevelType w:val="hybridMultilevel"/>
    <w:tmpl w:val="91107DB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08A42F49"/>
    <w:multiLevelType w:val="hybridMultilevel"/>
    <w:tmpl w:val="9B7A412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15:restartNumberingAfterBreak="0">
    <w:nsid w:val="0DE36E3E"/>
    <w:multiLevelType w:val="multilevel"/>
    <w:tmpl w:val="01BCF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A50163"/>
    <w:multiLevelType w:val="hybridMultilevel"/>
    <w:tmpl w:val="AEF43A9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6" w15:restartNumberingAfterBreak="0">
    <w:nsid w:val="149F5847"/>
    <w:multiLevelType w:val="hybridMultilevel"/>
    <w:tmpl w:val="C5362B44"/>
    <w:lvl w:ilvl="0" w:tplc="91A62420">
      <w:start w:val="1"/>
      <w:numFmt w:val="bullet"/>
      <w:pStyle w:val="XBulletF5"/>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E6540A0"/>
    <w:multiLevelType w:val="multilevel"/>
    <w:tmpl w:val="6C4E55CA"/>
    <w:lvl w:ilvl="0">
      <w:start w:val="1"/>
      <w:numFmt w:val="decimal"/>
      <w:pStyle w:val="TTt1F2"/>
      <w:lvlText w:val="%1"/>
      <w:lvlJc w:val="left"/>
      <w:pPr>
        <w:ind w:left="432" w:hanging="432"/>
      </w:pPr>
    </w:lvl>
    <w:lvl w:ilvl="1">
      <w:start w:val="1"/>
      <w:numFmt w:val="decimal"/>
      <w:pStyle w:val="TTt2F3"/>
      <w:lvlText w:val="%1.%2"/>
      <w:lvlJc w:val="left"/>
      <w:pPr>
        <w:ind w:left="718" w:hanging="576"/>
      </w:pPr>
      <w:rPr>
        <w:rFonts w:ascii="Arial" w:hAnsi="Arial" w:cs="Arial" w:hint="default"/>
        <w:b/>
        <w:sz w:val="24"/>
        <w:szCs w:val="24"/>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2348382D"/>
    <w:multiLevelType w:val="hybridMultilevel"/>
    <w:tmpl w:val="A67A298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9" w15:restartNumberingAfterBreak="0">
    <w:nsid w:val="246168A8"/>
    <w:multiLevelType w:val="hybridMultilevel"/>
    <w:tmpl w:val="EC9A89B8"/>
    <w:lvl w:ilvl="0" w:tplc="BF383D16">
      <w:start w:val="1"/>
      <w:numFmt w:val="bullet"/>
      <w:pStyle w:val="XTrao"/>
      <w:lvlText w:val="-"/>
      <w:lvlJc w:val="left"/>
      <w:pPr>
        <w:ind w:left="720" w:hanging="360"/>
      </w:pPr>
      <w:rPr>
        <w:rFonts w:ascii="Arial" w:hAnsi="Arial" w:hint="default"/>
        <w:caps w:val="0"/>
        <w:strike w:val="0"/>
        <w:dstrike w:val="0"/>
        <w:vanish w:val="0"/>
        <w:sz w:val="22"/>
        <w:vertAlign w:val="baseline"/>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58B75E2"/>
    <w:multiLevelType w:val="hybridMultilevel"/>
    <w:tmpl w:val="3E48E154"/>
    <w:lvl w:ilvl="0" w:tplc="04160001">
      <w:start w:val="1"/>
      <w:numFmt w:val="bullet"/>
      <w:lvlText w:val=""/>
      <w:lvlJc w:val="left"/>
      <w:pPr>
        <w:ind w:left="765" w:hanging="360"/>
      </w:pPr>
      <w:rPr>
        <w:rFonts w:ascii="Symbol" w:hAnsi="Symbol" w:hint="default"/>
      </w:rPr>
    </w:lvl>
    <w:lvl w:ilvl="1" w:tplc="04160003" w:tentative="1">
      <w:start w:val="1"/>
      <w:numFmt w:val="bullet"/>
      <w:lvlText w:val="o"/>
      <w:lvlJc w:val="left"/>
      <w:pPr>
        <w:ind w:left="1485" w:hanging="360"/>
      </w:pPr>
      <w:rPr>
        <w:rFonts w:ascii="Courier New" w:hAnsi="Courier New" w:cs="Courier New" w:hint="default"/>
      </w:rPr>
    </w:lvl>
    <w:lvl w:ilvl="2" w:tplc="04160005" w:tentative="1">
      <w:start w:val="1"/>
      <w:numFmt w:val="bullet"/>
      <w:lvlText w:val=""/>
      <w:lvlJc w:val="left"/>
      <w:pPr>
        <w:ind w:left="2205" w:hanging="360"/>
      </w:pPr>
      <w:rPr>
        <w:rFonts w:ascii="Wingdings" w:hAnsi="Wingdings" w:hint="default"/>
      </w:rPr>
    </w:lvl>
    <w:lvl w:ilvl="3" w:tplc="04160001" w:tentative="1">
      <w:start w:val="1"/>
      <w:numFmt w:val="bullet"/>
      <w:lvlText w:val=""/>
      <w:lvlJc w:val="left"/>
      <w:pPr>
        <w:ind w:left="2925" w:hanging="360"/>
      </w:pPr>
      <w:rPr>
        <w:rFonts w:ascii="Symbol" w:hAnsi="Symbol" w:hint="default"/>
      </w:rPr>
    </w:lvl>
    <w:lvl w:ilvl="4" w:tplc="04160003" w:tentative="1">
      <w:start w:val="1"/>
      <w:numFmt w:val="bullet"/>
      <w:lvlText w:val="o"/>
      <w:lvlJc w:val="left"/>
      <w:pPr>
        <w:ind w:left="3645" w:hanging="360"/>
      </w:pPr>
      <w:rPr>
        <w:rFonts w:ascii="Courier New" w:hAnsi="Courier New" w:cs="Courier New" w:hint="default"/>
      </w:rPr>
    </w:lvl>
    <w:lvl w:ilvl="5" w:tplc="04160005" w:tentative="1">
      <w:start w:val="1"/>
      <w:numFmt w:val="bullet"/>
      <w:lvlText w:val=""/>
      <w:lvlJc w:val="left"/>
      <w:pPr>
        <w:ind w:left="4365" w:hanging="360"/>
      </w:pPr>
      <w:rPr>
        <w:rFonts w:ascii="Wingdings" w:hAnsi="Wingdings" w:hint="default"/>
      </w:rPr>
    </w:lvl>
    <w:lvl w:ilvl="6" w:tplc="04160001" w:tentative="1">
      <w:start w:val="1"/>
      <w:numFmt w:val="bullet"/>
      <w:lvlText w:val=""/>
      <w:lvlJc w:val="left"/>
      <w:pPr>
        <w:ind w:left="5085" w:hanging="360"/>
      </w:pPr>
      <w:rPr>
        <w:rFonts w:ascii="Symbol" w:hAnsi="Symbol" w:hint="default"/>
      </w:rPr>
    </w:lvl>
    <w:lvl w:ilvl="7" w:tplc="04160003" w:tentative="1">
      <w:start w:val="1"/>
      <w:numFmt w:val="bullet"/>
      <w:lvlText w:val="o"/>
      <w:lvlJc w:val="left"/>
      <w:pPr>
        <w:ind w:left="5805" w:hanging="360"/>
      </w:pPr>
      <w:rPr>
        <w:rFonts w:ascii="Courier New" w:hAnsi="Courier New" w:cs="Courier New" w:hint="default"/>
      </w:rPr>
    </w:lvl>
    <w:lvl w:ilvl="8" w:tplc="04160005" w:tentative="1">
      <w:start w:val="1"/>
      <w:numFmt w:val="bullet"/>
      <w:lvlText w:val=""/>
      <w:lvlJc w:val="left"/>
      <w:pPr>
        <w:ind w:left="6525" w:hanging="360"/>
      </w:pPr>
      <w:rPr>
        <w:rFonts w:ascii="Wingdings" w:hAnsi="Wingdings" w:hint="default"/>
      </w:rPr>
    </w:lvl>
  </w:abstractNum>
  <w:abstractNum w:abstractNumId="11" w15:restartNumberingAfterBreak="0">
    <w:nsid w:val="28AF7B9C"/>
    <w:multiLevelType w:val="multilevel"/>
    <w:tmpl w:val="52CA84BC"/>
    <w:lvl w:ilvl="0">
      <w:start w:val="1"/>
      <w:numFmt w:val="decimal"/>
      <w:pStyle w:val="Commarcadores51"/>
      <w:lvlText w:val="%1."/>
      <w:lvlJc w:val="left"/>
      <w:pPr>
        <w:ind w:left="420" w:hanging="420"/>
      </w:pPr>
    </w:lvl>
    <w:lvl w:ilvl="1">
      <w:start w:val="1"/>
      <w:numFmt w:val="decimal"/>
      <w:lvlText w:val="%1.%2."/>
      <w:lvlJc w:val="left"/>
      <w:pPr>
        <w:ind w:left="720" w:hanging="720"/>
      </w:pPr>
      <w:rPr>
        <w:rFonts w:ascii="Arial" w:eastAsia="Calibri" w:hAnsi="Arial" w:cs="Arial" w:hint="default"/>
        <w:color w:val="00000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 w15:restartNumberingAfterBreak="0">
    <w:nsid w:val="29EB545B"/>
    <w:multiLevelType w:val="multilevel"/>
    <w:tmpl w:val="8F705DD4"/>
    <w:lvl w:ilvl="0">
      <w:start w:val="1"/>
      <w:numFmt w:val="decimal"/>
      <w:pStyle w:val="ITEM"/>
      <w:lvlText w:val="%1."/>
      <w:lvlJc w:val="left"/>
      <w:pPr>
        <w:ind w:left="360" w:hanging="360"/>
      </w:pPr>
    </w:lvl>
    <w:lvl w:ilvl="1">
      <w:start w:val="1"/>
      <w:numFmt w:val="decimal"/>
      <w:pStyle w:val="itemsub"/>
      <w:lvlText w:val="%1.%2."/>
      <w:lvlJc w:val="left"/>
      <w:pPr>
        <w:ind w:left="792" w:hanging="432"/>
      </w:pPr>
    </w:lvl>
    <w:lvl w:ilvl="2">
      <w:start w:val="1"/>
      <w:numFmt w:val="decimal"/>
      <w:pStyle w:val="item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F4098A"/>
    <w:multiLevelType w:val="multilevel"/>
    <w:tmpl w:val="6B2E3A9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 w15:restartNumberingAfterBreak="0">
    <w:nsid w:val="302A7E1F"/>
    <w:multiLevelType w:val="multilevel"/>
    <w:tmpl w:val="8CF039C8"/>
    <w:lvl w:ilvl="0">
      <w:start w:val="15"/>
      <w:numFmt w:val="decimal"/>
      <w:lvlText w:val="%1."/>
      <w:lvlJc w:val="left"/>
      <w:pPr>
        <w:ind w:left="480" w:hanging="480"/>
      </w:pPr>
    </w:lvl>
    <w:lvl w:ilvl="1">
      <w:start w:val="1"/>
      <w:numFmt w:val="decimal"/>
      <w:pStyle w:val="Nivel2"/>
      <w:lvlText w:val="%1.%2."/>
      <w:lvlJc w:val="left"/>
      <w:pPr>
        <w:ind w:left="119" w:hanging="480"/>
      </w:pPr>
    </w:lvl>
    <w:lvl w:ilvl="2">
      <w:start w:val="1"/>
      <w:numFmt w:val="decimal"/>
      <w:pStyle w:val="Nivel3"/>
      <w:lvlText w:val="%1.%2.%3."/>
      <w:lvlJc w:val="left"/>
      <w:pPr>
        <w:ind w:left="-2" w:hanging="720"/>
      </w:pPr>
      <w:rPr>
        <w:rFonts w:ascii="Times New Roman" w:eastAsia="Times New Roman" w:hAnsi="Times New Roman" w:cs="Times New Roman"/>
      </w:rPr>
    </w:lvl>
    <w:lvl w:ilvl="3">
      <w:start w:val="1"/>
      <w:numFmt w:val="upperLetter"/>
      <w:pStyle w:val="Nivel4"/>
      <w:lvlText w:val="%1.%2.%3.%4."/>
      <w:lvlJc w:val="left"/>
      <w:pPr>
        <w:ind w:left="-363" w:hanging="720"/>
      </w:pPr>
    </w:lvl>
    <w:lvl w:ilvl="4">
      <w:start w:val="1"/>
      <w:numFmt w:val="decimal"/>
      <w:pStyle w:val="Nivel5"/>
      <w:lvlText w:val="%1.%2.%3.%4.%5."/>
      <w:lvlJc w:val="left"/>
      <w:pPr>
        <w:ind w:left="-364" w:hanging="1080"/>
      </w:pPr>
    </w:lvl>
    <w:lvl w:ilvl="5">
      <w:start w:val="1"/>
      <w:numFmt w:val="decimal"/>
      <w:lvlText w:val="%1.%2.%3.%4.%5.%6."/>
      <w:lvlJc w:val="left"/>
      <w:pPr>
        <w:ind w:left="-725" w:hanging="1080"/>
      </w:pPr>
    </w:lvl>
    <w:lvl w:ilvl="6">
      <w:start w:val="1"/>
      <w:numFmt w:val="decimal"/>
      <w:lvlText w:val="%1.%2.%3.%4.%5.%6.%7."/>
      <w:lvlJc w:val="left"/>
      <w:pPr>
        <w:ind w:left="-726" w:hanging="1440"/>
      </w:pPr>
    </w:lvl>
    <w:lvl w:ilvl="7">
      <w:start w:val="1"/>
      <w:numFmt w:val="decimal"/>
      <w:lvlText w:val="%1.%2.%3.%4.%5.%6.%7.%8."/>
      <w:lvlJc w:val="left"/>
      <w:pPr>
        <w:ind w:left="-1087" w:hanging="1440"/>
      </w:pPr>
    </w:lvl>
    <w:lvl w:ilvl="8">
      <w:start w:val="1"/>
      <w:numFmt w:val="decimal"/>
      <w:lvlText w:val="%1.%2.%3.%4.%5.%6.%7.%8.%9."/>
      <w:lvlJc w:val="left"/>
      <w:pPr>
        <w:ind w:left="-1088" w:hanging="1800"/>
      </w:pPr>
    </w:lvl>
  </w:abstractNum>
  <w:abstractNum w:abstractNumId="15" w15:restartNumberingAfterBreak="0">
    <w:nsid w:val="30823B07"/>
    <w:multiLevelType w:val="hybridMultilevel"/>
    <w:tmpl w:val="7570C4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61F13FD"/>
    <w:multiLevelType w:val="hybridMultilevel"/>
    <w:tmpl w:val="742074FA"/>
    <w:lvl w:ilvl="0" w:tplc="C4C6834E">
      <w:start w:val="1"/>
      <w:numFmt w:val="bullet"/>
      <w:pStyle w:val="TBulletF5"/>
      <w:lvlText w:val="•"/>
      <w:lvlJc w:val="left"/>
      <w:pPr>
        <w:ind w:left="4974" w:hanging="360"/>
      </w:pPr>
      <w:rPr>
        <w:rFonts w:ascii="Calibri" w:hAnsi="Calibri" w:hint="default"/>
      </w:rPr>
    </w:lvl>
    <w:lvl w:ilvl="1" w:tplc="04160003">
      <w:start w:val="1"/>
      <w:numFmt w:val="bullet"/>
      <w:lvlText w:val="o"/>
      <w:lvlJc w:val="left"/>
      <w:pPr>
        <w:ind w:left="5694" w:hanging="360"/>
      </w:pPr>
      <w:rPr>
        <w:rFonts w:ascii="Courier New" w:hAnsi="Courier New" w:cs="Courier New" w:hint="default"/>
      </w:rPr>
    </w:lvl>
    <w:lvl w:ilvl="2" w:tplc="04160005" w:tentative="1">
      <w:start w:val="1"/>
      <w:numFmt w:val="bullet"/>
      <w:lvlText w:val=""/>
      <w:lvlJc w:val="left"/>
      <w:pPr>
        <w:ind w:left="6414" w:hanging="360"/>
      </w:pPr>
      <w:rPr>
        <w:rFonts w:ascii="Wingdings" w:hAnsi="Wingdings" w:hint="default"/>
      </w:rPr>
    </w:lvl>
    <w:lvl w:ilvl="3" w:tplc="04160001" w:tentative="1">
      <w:start w:val="1"/>
      <w:numFmt w:val="bullet"/>
      <w:lvlText w:val=""/>
      <w:lvlJc w:val="left"/>
      <w:pPr>
        <w:ind w:left="7134" w:hanging="360"/>
      </w:pPr>
      <w:rPr>
        <w:rFonts w:ascii="Symbol" w:hAnsi="Symbol" w:hint="default"/>
      </w:rPr>
    </w:lvl>
    <w:lvl w:ilvl="4" w:tplc="04160003" w:tentative="1">
      <w:start w:val="1"/>
      <w:numFmt w:val="bullet"/>
      <w:lvlText w:val="o"/>
      <w:lvlJc w:val="left"/>
      <w:pPr>
        <w:ind w:left="7854" w:hanging="360"/>
      </w:pPr>
      <w:rPr>
        <w:rFonts w:ascii="Courier New" w:hAnsi="Courier New" w:cs="Courier New" w:hint="default"/>
      </w:rPr>
    </w:lvl>
    <w:lvl w:ilvl="5" w:tplc="04160005" w:tentative="1">
      <w:start w:val="1"/>
      <w:numFmt w:val="bullet"/>
      <w:lvlText w:val=""/>
      <w:lvlJc w:val="left"/>
      <w:pPr>
        <w:ind w:left="8574" w:hanging="360"/>
      </w:pPr>
      <w:rPr>
        <w:rFonts w:ascii="Wingdings" w:hAnsi="Wingdings" w:hint="default"/>
      </w:rPr>
    </w:lvl>
    <w:lvl w:ilvl="6" w:tplc="04160001" w:tentative="1">
      <w:start w:val="1"/>
      <w:numFmt w:val="bullet"/>
      <w:lvlText w:val=""/>
      <w:lvlJc w:val="left"/>
      <w:pPr>
        <w:ind w:left="9294" w:hanging="360"/>
      </w:pPr>
      <w:rPr>
        <w:rFonts w:ascii="Symbol" w:hAnsi="Symbol" w:hint="default"/>
      </w:rPr>
    </w:lvl>
    <w:lvl w:ilvl="7" w:tplc="04160003" w:tentative="1">
      <w:start w:val="1"/>
      <w:numFmt w:val="bullet"/>
      <w:lvlText w:val="o"/>
      <w:lvlJc w:val="left"/>
      <w:pPr>
        <w:ind w:left="10014" w:hanging="360"/>
      </w:pPr>
      <w:rPr>
        <w:rFonts w:ascii="Courier New" w:hAnsi="Courier New" w:cs="Courier New" w:hint="default"/>
      </w:rPr>
    </w:lvl>
    <w:lvl w:ilvl="8" w:tplc="04160005" w:tentative="1">
      <w:start w:val="1"/>
      <w:numFmt w:val="bullet"/>
      <w:lvlText w:val=""/>
      <w:lvlJc w:val="left"/>
      <w:pPr>
        <w:ind w:left="10734" w:hanging="360"/>
      </w:pPr>
      <w:rPr>
        <w:rFonts w:ascii="Wingdings" w:hAnsi="Wingdings" w:hint="default"/>
      </w:rPr>
    </w:lvl>
  </w:abstractNum>
  <w:abstractNum w:abstractNumId="17" w15:restartNumberingAfterBreak="0">
    <w:nsid w:val="3BB67FC1"/>
    <w:multiLevelType w:val="hybridMultilevel"/>
    <w:tmpl w:val="F8B0364A"/>
    <w:lvl w:ilvl="0" w:tplc="175EE146">
      <w:start w:val="1"/>
      <w:numFmt w:val="decimal"/>
      <w:pStyle w:val="XNumero"/>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CCA4F04"/>
    <w:multiLevelType w:val="hybridMultilevel"/>
    <w:tmpl w:val="2A0EE07A"/>
    <w:lvl w:ilvl="0" w:tplc="4ACA8790">
      <w:start w:val="1"/>
      <w:numFmt w:val="bullet"/>
      <w:pStyle w:val="TBulletF6"/>
      <w:lvlText w:val="-"/>
      <w:lvlJc w:val="left"/>
      <w:pPr>
        <w:ind w:left="720" w:hanging="360"/>
      </w:pPr>
      <w:rPr>
        <w:rFonts w:ascii="Arial" w:hAnsi="Arial" w:hint="default"/>
        <w:caps w:val="0"/>
        <w:strike w:val="0"/>
        <w:dstrike w:val="0"/>
        <w:vanish w:val="0"/>
        <w:sz w:val="22"/>
        <w:vertAlign w:val="baseline"/>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6881D49"/>
    <w:multiLevelType w:val="hybridMultilevel"/>
    <w:tmpl w:val="D1E0160C"/>
    <w:lvl w:ilvl="0" w:tplc="421EECC6">
      <w:start w:val="1"/>
      <w:numFmt w:val="bullet"/>
      <w:pStyle w:val="TNumeroF10"/>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477F0D5F"/>
    <w:multiLevelType w:val="hybridMultilevel"/>
    <w:tmpl w:val="67467D76"/>
    <w:lvl w:ilvl="0" w:tplc="9F7A8B14">
      <w:start w:val="1"/>
      <w:numFmt w:val="lowerLetter"/>
      <w:pStyle w:val="TLetraF7"/>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1" w15:restartNumberingAfterBreak="0">
    <w:nsid w:val="4F263DA7"/>
    <w:multiLevelType w:val="hybridMultilevel"/>
    <w:tmpl w:val="30A0C0EC"/>
    <w:lvl w:ilvl="0" w:tplc="2630522A">
      <w:start w:val="1"/>
      <w:numFmt w:val="bullet"/>
      <w:pStyle w:val="XBullet1"/>
      <w:lvlText w:val="."/>
      <w:lvlJc w:val="left"/>
      <w:pPr>
        <w:ind w:left="1040" w:hanging="360"/>
      </w:pPr>
      <w:rPr>
        <w:rFonts w:ascii="Calibri" w:hAnsi="Calibri" w:hint="default"/>
        <w:b/>
        <w:i w:val="0"/>
        <w:caps w:val="0"/>
        <w:strike w:val="0"/>
        <w:dstrike w:val="0"/>
        <w:vanish w:val="0"/>
        <w:color w:val="000000"/>
        <w:sz w:val="18"/>
        <w:vertAlign w:val="baseline"/>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5094026E"/>
    <w:multiLevelType w:val="hybridMultilevel"/>
    <w:tmpl w:val="99F4972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541A239A"/>
    <w:multiLevelType w:val="hybridMultilevel"/>
    <w:tmpl w:val="1448584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59560082"/>
    <w:multiLevelType w:val="hybridMultilevel"/>
    <w:tmpl w:val="3AD21850"/>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5" w15:restartNumberingAfterBreak="0">
    <w:nsid w:val="5AA82D47"/>
    <w:multiLevelType w:val="hybridMultilevel"/>
    <w:tmpl w:val="525E4B08"/>
    <w:lvl w:ilvl="0" w:tplc="04160003">
      <w:start w:val="1"/>
      <w:numFmt w:val="bullet"/>
      <w:lvlText w:val="o"/>
      <w:lvlJc w:val="left"/>
      <w:pPr>
        <w:ind w:left="1429" w:hanging="360"/>
      </w:pPr>
      <w:rPr>
        <w:rFonts w:ascii="Courier New" w:hAnsi="Courier New" w:cs="Courier New"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15:restartNumberingAfterBreak="0">
    <w:nsid w:val="637A1CD1"/>
    <w:multiLevelType w:val="hybridMultilevel"/>
    <w:tmpl w:val="6CD24900"/>
    <w:lvl w:ilvl="0" w:tplc="D00851FA">
      <w:start w:val="1"/>
      <w:numFmt w:val="bullet"/>
      <w:lvlText w:val="•"/>
      <w:lvlJc w:val="left"/>
      <w:pPr>
        <w:ind w:left="720" w:hanging="360"/>
      </w:pPr>
      <w:rPr>
        <w:rFonts w:ascii="Calibri" w:hAnsi="Calibri"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7" w15:restartNumberingAfterBreak="0">
    <w:nsid w:val="65A376F8"/>
    <w:multiLevelType w:val="multilevel"/>
    <w:tmpl w:val="F99C804E"/>
    <w:lvl w:ilvl="0">
      <w:start w:val="1"/>
      <w:numFmt w:val="decimal"/>
      <w:lvlText w:val="%1."/>
      <w:lvlJc w:val="left"/>
      <w:pPr>
        <w:ind w:left="1353" w:hanging="360"/>
      </w:pPr>
      <w:rPr>
        <w:b/>
      </w:rPr>
    </w:lvl>
    <w:lvl w:ilvl="1">
      <w:start w:val="1"/>
      <w:numFmt w:val="decimal"/>
      <w:lvlText w:val="%1.%2."/>
      <w:lvlJc w:val="left"/>
      <w:pPr>
        <w:ind w:left="502" w:hanging="360"/>
      </w:pPr>
      <w:rPr>
        <w:rFonts w:ascii="Arial" w:hAnsi="Arial" w:cs="Arial" w:hint="default"/>
        <w:b w:val="0"/>
        <w:i w:val="0"/>
        <w:iCs w:val="0"/>
        <w:color w:val="auto"/>
      </w:rPr>
    </w:lvl>
    <w:lvl w:ilvl="2">
      <w:start w:val="1"/>
      <w:numFmt w:val="decimal"/>
      <w:pStyle w:val="Nvel3"/>
      <w:lvlText w:val="%1.%2.%3."/>
      <w:lvlJc w:val="left"/>
      <w:pPr>
        <w:ind w:left="4832" w:hanging="720"/>
      </w:pPr>
      <w:rPr>
        <w:rFonts w:ascii="Arial" w:hAnsi="Arial" w:cs="Arial" w:hint="default"/>
        <w:b w:val="0"/>
        <w:bCs/>
        <w:i w:val="0"/>
        <w:iCs w:val="0"/>
        <w:color w:val="auto"/>
      </w:rPr>
    </w:lvl>
    <w:lvl w:ilvl="3">
      <w:start w:val="1"/>
      <w:numFmt w:val="decimal"/>
      <w:lvlText w:val="%1.%2.%3.%4."/>
      <w:lvlJc w:val="left"/>
      <w:pPr>
        <w:ind w:left="6480" w:hanging="720"/>
      </w:pPr>
      <w:rPr>
        <w:b w:val="0"/>
      </w:rPr>
    </w:lvl>
    <w:lvl w:ilvl="4">
      <w:start w:val="1"/>
      <w:numFmt w:val="decimal"/>
      <w:lvlText w:val="%1.%2.%3.%4.%5."/>
      <w:lvlJc w:val="left"/>
      <w:pPr>
        <w:ind w:left="4536" w:hanging="1080"/>
      </w:pPr>
    </w:lvl>
    <w:lvl w:ilvl="5">
      <w:start w:val="1"/>
      <w:numFmt w:val="decimal"/>
      <w:lvlText w:val="%1.%2.%3.%4.%5.%6."/>
      <w:lvlJc w:val="left"/>
      <w:pPr>
        <w:ind w:left="5310" w:hanging="1080"/>
      </w:pPr>
    </w:lvl>
    <w:lvl w:ilvl="6">
      <w:start w:val="1"/>
      <w:numFmt w:val="decimal"/>
      <w:lvlText w:val="%1.%2.%3.%4.%5.%6.%7."/>
      <w:lvlJc w:val="left"/>
      <w:pPr>
        <w:ind w:left="6444" w:hanging="1440"/>
      </w:pPr>
    </w:lvl>
    <w:lvl w:ilvl="7">
      <w:start w:val="1"/>
      <w:numFmt w:val="decimal"/>
      <w:lvlText w:val="%1.%2.%3.%4.%5.%6.%7.%8."/>
      <w:lvlJc w:val="left"/>
      <w:pPr>
        <w:ind w:left="7218" w:hanging="1440"/>
      </w:pPr>
    </w:lvl>
    <w:lvl w:ilvl="8">
      <w:start w:val="1"/>
      <w:numFmt w:val="decimal"/>
      <w:lvlText w:val="%1.%2.%3.%4.%5.%6.%7.%8.%9."/>
      <w:lvlJc w:val="left"/>
      <w:pPr>
        <w:ind w:left="8352" w:hanging="1800"/>
      </w:pPr>
    </w:lvl>
  </w:abstractNum>
  <w:abstractNum w:abstractNumId="28" w15:restartNumberingAfterBreak="0">
    <w:nsid w:val="77677E50"/>
    <w:multiLevelType w:val="hybridMultilevel"/>
    <w:tmpl w:val="24C4F25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15:restartNumberingAfterBreak="0">
    <w:nsid w:val="7C9A03F5"/>
    <w:multiLevelType w:val="multilevel"/>
    <w:tmpl w:val="07B87B94"/>
    <w:lvl w:ilvl="0">
      <w:start w:val="10"/>
      <w:numFmt w:val="decimal"/>
      <w:lvlText w:val="%1."/>
      <w:lvlJc w:val="left"/>
      <w:pPr>
        <w:ind w:left="360" w:hanging="360"/>
      </w:pPr>
      <w:rPr>
        <w:b/>
      </w:rPr>
    </w:lvl>
    <w:lvl w:ilvl="1">
      <w:start w:val="1"/>
      <w:numFmt w:val="decimal"/>
      <w:pStyle w:val="Nvel2-Red"/>
      <w:lvlText w:val="%1.%2."/>
      <w:lvlJc w:val="left"/>
      <w:pPr>
        <w:ind w:left="7095" w:hanging="432"/>
      </w:pPr>
      <w:rPr>
        <w:b w:val="0"/>
        <w:i w:val="0"/>
        <w:strike w:val="0"/>
        <w:color w:val="000000"/>
        <w:sz w:val="24"/>
        <w:szCs w:val="24"/>
        <w:u w:val="none"/>
      </w:rPr>
    </w:lvl>
    <w:lvl w:ilvl="2">
      <w:start w:val="1"/>
      <w:numFmt w:val="decimal"/>
      <w:pStyle w:val="Nvel3-R"/>
      <w:lvlText w:val="%1.%2.%3."/>
      <w:lvlJc w:val="left"/>
      <w:pPr>
        <w:ind w:left="850" w:hanging="494"/>
      </w:pPr>
      <w:rPr>
        <w:rFonts w:ascii="Arial" w:eastAsia="Arial" w:hAnsi="Arial" w:cs="Arial"/>
        <w:b w:val="0"/>
        <w:i w:val="0"/>
        <w:strike w:val="0"/>
        <w:color w:val="000000"/>
        <w:sz w:val="24"/>
        <w:szCs w:val="24"/>
      </w:rPr>
    </w:lvl>
    <w:lvl w:ilvl="3">
      <w:start w:val="1"/>
      <w:numFmt w:val="decimal"/>
      <w:pStyle w:val="Nvel4-R"/>
      <w:lvlText w:val="%1.%2.%3.%4."/>
      <w:lvlJc w:val="left"/>
      <w:pPr>
        <w:ind w:left="5468"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7"/>
  </w:num>
  <w:num w:numId="2">
    <w:abstractNumId w:val="20"/>
  </w:num>
  <w:num w:numId="3">
    <w:abstractNumId w:val="9"/>
  </w:num>
  <w:num w:numId="4">
    <w:abstractNumId w:val="21"/>
  </w:num>
  <w:num w:numId="5">
    <w:abstractNumId w:val="6"/>
  </w:num>
  <w:num w:numId="6">
    <w:abstractNumId w:val="18"/>
  </w:num>
  <w:num w:numId="7">
    <w:abstractNumId w:val="16"/>
  </w:num>
  <w:num w:numId="8">
    <w:abstractNumId w:val="19"/>
  </w:num>
  <w:num w:numId="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22"/>
  </w:num>
  <w:num w:numId="13">
    <w:abstractNumId w:val="3"/>
  </w:num>
  <w:num w:numId="14">
    <w:abstractNumId w:val="8"/>
  </w:num>
  <w:num w:numId="15">
    <w:abstractNumId w:val="5"/>
  </w:num>
  <w:num w:numId="16">
    <w:abstractNumId w:val="28"/>
  </w:num>
  <w:num w:numId="17">
    <w:abstractNumId w:val="25"/>
  </w:num>
  <w:num w:numId="18">
    <w:abstractNumId w:val="23"/>
  </w:num>
  <w:num w:numId="19">
    <w:abstractNumId w:val="15"/>
  </w:num>
  <w:num w:numId="20">
    <w:abstractNumId w:val="10"/>
  </w:num>
  <w:num w:numId="21">
    <w:abstractNumId w:val="13"/>
  </w:num>
  <w:num w:numId="22">
    <w:abstractNumId w:val="1"/>
  </w:num>
  <w:num w:numId="23">
    <w:abstractNumId w:val="0"/>
  </w:num>
  <w:num w:numId="24">
    <w:abstractNumId w:val="4"/>
  </w:num>
  <w:num w:numId="25">
    <w:abstractNumId w:val="7"/>
  </w:num>
  <w:num w:numId="26">
    <w:abstractNumId w:val="29"/>
  </w:num>
  <w:num w:numId="27">
    <w:abstractNumId w:val="14"/>
  </w:num>
  <w:num w:numId="28">
    <w:abstractNumId w:val="11"/>
  </w:num>
  <w:num w:numId="29">
    <w:abstractNumId w:val="27"/>
  </w:num>
  <w:num w:numId="30">
    <w:abstractNumId w:val="1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pt-BR" w:vendorID="1" w:dllVersion="513" w:checkStyle="1"/>
  <w:proofState w:spelling="clean" w:grammar="clean"/>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35E"/>
    <w:rsid w:val="00000282"/>
    <w:rsid w:val="00000E69"/>
    <w:rsid w:val="00000E7D"/>
    <w:rsid w:val="00000FEC"/>
    <w:rsid w:val="00001F10"/>
    <w:rsid w:val="0000286D"/>
    <w:rsid w:val="00002EF6"/>
    <w:rsid w:val="00003EE9"/>
    <w:rsid w:val="00004B9D"/>
    <w:rsid w:val="00004DE2"/>
    <w:rsid w:val="00004E64"/>
    <w:rsid w:val="000050D9"/>
    <w:rsid w:val="00005657"/>
    <w:rsid w:val="00005BCB"/>
    <w:rsid w:val="000061B2"/>
    <w:rsid w:val="00006640"/>
    <w:rsid w:val="00006656"/>
    <w:rsid w:val="00006956"/>
    <w:rsid w:val="000103B6"/>
    <w:rsid w:val="000105B7"/>
    <w:rsid w:val="0001072A"/>
    <w:rsid w:val="0001183B"/>
    <w:rsid w:val="00011909"/>
    <w:rsid w:val="00011CA1"/>
    <w:rsid w:val="00012C51"/>
    <w:rsid w:val="00012C88"/>
    <w:rsid w:val="0001327B"/>
    <w:rsid w:val="000134E2"/>
    <w:rsid w:val="0001432F"/>
    <w:rsid w:val="00015426"/>
    <w:rsid w:val="00015B69"/>
    <w:rsid w:val="000161DD"/>
    <w:rsid w:val="00016F69"/>
    <w:rsid w:val="000205A4"/>
    <w:rsid w:val="00022690"/>
    <w:rsid w:val="00022FDB"/>
    <w:rsid w:val="0002341C"/>
    <w:rsid w:val="00023C99"/>
    <w:rsid w:val="0002449B"/>
    <w:rsid w:val="00026042"/>
    <w:rsid w:val="0002683F"/>
    <w:rsid w:val="000277E2"/>
    <w:rsid w:val="00027C82"/>
    <w:rsid w:val="000307EC"/>
    <w:rsid w:val="00031166"/>
    <w:rsid w:val="000320CE"/>
    <w:rsid w:val="00032121"/>
    <w:rsid w:val="00032595"/>
    <w:rsid w:val="0003271E"/>
    <w:rsid w:val="00032A4D"/>
    <w:rsid w:val="000335ED"/>
    <w:rsid w:val="00035038"/>
    <w:rsid w:val="000350B2"/>
    <w:rsid w:val="000356A7"/>
    <w:rsid w:val="00035ADB"/>
    <w:rsid w:val="0003744D"/>
    <w:rsid w:val="00037700"/>
    <w:rsid w:val="00040DFA"/>
    <w:rsid w:val="000413D3"/>
    <w:rsid w:val="000413D5"/>
    <w:rsid w:val="00043225"/>
    <w:rsid w:val="00043C13"/>
    <w:rsid w:val="00043E26"/>
    <w:rsid w:val="000454EA"/>
    <w:rsid w:val="00046E8C"/>
    <w:rsid w:val="00047111"/>
    <w:rsid w:val="00047DB6"/>
    <w:rsid w:val="0005004F"/>
    <w:rsid w:val="00050794"/>
    <w:rsid w:val="0005098D"/>
    <w:rsid w:val="00050E21"/>
    <w:rsid w:val="0005384F"/>
    <w:rsid w:val="00053D35"/>
    <w:rsid w:val="00054249"/>
    <w:rsid w:val="0005459D"/>
    <w:rsid w:val="000549FE"/>
    <w:rsid w:val="00054D2C"/>
    <w:rsid w:val="00057E4A"/>
    <w:rsid w:val="00060544"/>
    <w:rsid w:val="00060682"/>
    <w:rsid w:val="000608A3"/>
    <w:rsid w:val="00062721"/>
    <w:rsid w:val="00062E30"/>
    <w:rsid w:val="00063354"/>
    <w:rsid w:val="000640E5"/>
    <w:rsid w:val="0006414F"/>
    <w:rsid w:val="00064D1D"/>
    <w:rsid w:val="000660A6"/>
    <w:rsid w:val="00067B8E"/>
    <w:rsid w:val="00067DF4"/>
    <w:rsid w:val="00070F32"/>
    <w:rsid w:val="0007244B"/>
    <w:rsid w:val="00072613"/>
    <w:rsid w:val="00072E6E"/>
    <w:rsid w:val="00072F1F"/>
    <w:rsid w:val="00073FD0"/>
    <w:rsid w:val="00074B0A"/>
    <w:rsid w:val="00075DB5"/>
    <w:rsid w:val="000766B7"/>
    <w:rsid w:val="00077157"/>
    <w:rsid w:val="0007736C"/>
    <w:rsid w:val="00080154"/>
    <w:rsid w:val="0008035E"/>
    <w:rsid w:val="00081F09"/>
    <w:rsid w:val="00082B7C"/>
    <w:rsid w:val="00082DE0"/>
    <w:rsid w:val="00083AAF"/>
    <w:rsid w:val="00086BCE"/>
    <w:rsid w:val="00087843"/>
    <w:rsid w:val="00087915"/>
    <w:rsid w:val="000879ED"/>
    <w:rsid w:val="00090E4B"/>
    <w:rsid w:val="000916E8"/>
    <w:rsid w:val="00091F5F"/>
    <w:rsid w:val="0009248B"/>
    <w:rsid w:val="00092CBA"/>
    <w:rsid w:val="00092FD4"/>
    <w:rsid w:val="0009475B"/>
    <w:rsid w:val="000953B3"/>
    <w:rsid w:val="000955A4"/>
    <w:rsid w:val="00095D40"/>
    <w:rsid w:val="00096A5A"/>
    <w:rsid w:val="000A00EB"/>
    <w:rsid w:val="000A1008"/>
    <w:rsid w:val="000A1E61"/>
    <w:rsid w:val="000A36E9"/>
    <w:rsid w:val="000A3A77"/>
    <w:rsid w:val="000A3E9F"/>
    <w:rsid w:val="000A447E"/>
    <w:rsid w:val="000A5E91"/>
    <w:rsid w:val="000A65CC"/>
    <w:rsid w:val="000A661C"/>
    <w:rsid w:val="000A6B04"/>
    <w:rsid w:val="000A75D4"/>
    <w:rsid w:val="000A7797"/>
    <w:rsid w:val="000B0DF0"/>
    <w:rsid w:val="000B159F"/>
    <w:rsid w:val="000B160C"/>
    <w:rsid w:val="000B176C"/>
    <w:rsid w:val="000B1E33"/>
    <w:rsid w:val="000B30EB"/>
    <w:rsid w:val="000B40EC"/>
    <w:rsid w:val="000B4657"/>
    <w:rsid w:val="000B4A94"/>
    <w:rsid w:val="000B4AF8"/>
    <w:rsid w:val="000B4E8D"/>
    <w:rsid w:val="000B73F4"/>
    <w:rsid w:val="000C07F3"/>
    <w:rsid w:val="000C08C4"/>
    <w:rsid w:val="000C09FA"/>
    <w:rsid w:val="000C0A67"/>
    <w:rsid w:val="000C111D"/>
    <w:rsid w:val="000C2192"/>
    <w:rsid w:val="000C2E0C"/>
    <w:rsid w:val="000C2EB9"/>
    <w:rsid w:val="000C3F87"/>
    <w:rsid w:val="000C4F63"/>
    <w:rsid w:val="000C5343"/>
    <w:rsid w:val="000C6339"/>
    <w:rsid w:val="000C6792"/>
    <w:rsid w:val="000C73F2"/>
    <w:rsid w:val="000D02BC"/>
    <w:rsid w:val="000D30D9"/>
    <w:rsid w:val="000D333B"/>
    <w:rsid w:val="000D3467"/>
    <w:rsid w:val="000D358B"/>
    <w:rsid w:val="000D3B66"/>
    <w:rsid w:val="000D45B1"/>
    <w:rsid w:val="000D4BBA"/>
    <w:rsid w:val="000D4F8C"/>
    <w:rsid w:val="000D62EA"/>
    <w:rsid w:val="000D65C6"/>
    <w:rsid w:val="000D71BC"/>
    <w:rsid w:val="000D7B7F"/>
    <w:rsid w:val="000E04B2"/>
    <w:rsid w:val="000E095C"/>
    <w:rsid w:val="000E0F1F"/>
    <w:rsid w:val="000E16D0"/>
    <w:rsid w:val="000E1A2A"/>
    <w:rsid w:val="000E284D"/>
    <w:rsid w:val="000E4702"/>
    <w:rsid w:val="000E576D"/>
    <w:rsid w:val="000E5E3E"/>
    <w:rsid w:val="000E6162"/>
    <w:rsid w:val="000E6990"/>
    <w:rsid w:val="000E6EF6"/>
    <w:rsid w:val="000E711A"/>
    <w:rsid w:val="000E7BB7"/>
    <w:rsid w:val="000E7C53"/>
    <w:rsid w:val="000F0DFD"/>
    <w:rsid w:val="000F0E96"/>
    <w:rsid w:val="000F14B7"/>
    <w:rsid w:val="000F52BD"/>
    <w:rsid w:val="000F61DE"/>
    <w:rsid w:val="000F7902"/>
    <w:rsid w:val="00100004"/>
    <w:rsid w:val="0010031A"/>
    <w:rsid w:val="001013DC"/>
    <w:rsid w:val="00101586"/>
    <w:rsid w:val="00101B55"/>
    <w:rsid w:val="0010283B"/>
    <w:rsid w:val="0010294B"/>
    <w:rsid w:val="00102E17"/>
    <w:rsid w:val="00104920"/>
    <w:rsid w:val="00104C58"/>
    <w:rsid w:val="001051DE"/>
    <w:rsid w:val="00105278"/>
    <w:rsid w:val="001054E9"/>
    <w:rsid w:val="00106579"/>
    <w:rsid w:val="00110F50"/>
    <w:rsid w:val="001111A5"/>
    <w:rsid w:val="00111C87"/>
    <w:rsid w:val="00111EAF"/>
    <w:rsid w:val="00112800"/>
    <w:rsid w:val="00112924"/>
    <w:rsid w:val="0011385B"/>
    <w:rsid w:val="0011403F"/>
    <w:rsid w:val="001140EF"/>
    <w:rsid w:val="00114267"/>
    <w:rsid w:val="001146F4"/>
    <w:rsid w:val="001152F8"/>
    <w:rsid w:val="00115799"/>
    <w:rsid w:val="00115914"/>
    <w:rsid w:val="00115D90"/>
    <w:rsid w:val="001164B7"/>
    <w:rsid w:val="0011768D"/>
    <w:rsid w:val="001177E9"/>
    <w:rsid w:val="00120148"/>
    <w:rsid w:val="001222E0"/>
    <w:rsid w:val="0012294B"/>
    <w:rsid w:val="00123494"/>
    <w:rsid w:val="00123F8A"/>
    <w:rsid w:val="00124B46"/>
    <w:rsid w:val="00124DB4"/>
    <w:rsid w:val="00125858"/>
    <w:rsid w:val="001259E0"/>
    <w:rsid w:val="0012638C"/>
    <w:rsid w:val="00126DC4"/>
    <w:rsid w:val="001271A0"/>
    <w:rsid w:val="00127576"/>
    <w:rsid w:val="00127CF3"/>
    <w:rsid w:val="00127D28"/>
    <w:rsid w:val="00127D6B"/>
    <w:rsid w:val="00131F9D"/>
    <w:rsid w:val="0013265A"/>
    <w:rsid w:val="00132F88"/>
    <w:rsid w:val="0013320F"/>
    <w:rsid w:val="0013339D"/>
    <w:rsid w:val="00133FB7"/>
    <w:rsid w:val="00134D63"/>
    <w:rsid w:val="001353B1"/>
    <w:rsid w:val="0013575C"/>
    <w:rsid w:val="0013590E"/>
    <w:rsid w:val="00135A3D"/>
    <w:rsid w:val="001361E9"/>
    <w:rsid w:val="00136277"/>
    <w:rsid w:val="00140749"/>
    <w:rsid w:val="00140D4A"/>
    <w:rsid w:val="0014116A"/>
    <w:rsid w:val="00141A6C"/>
    <w:rsid w:val="00141FA0"/>
    <w:rsid w:val="00143685"/>
    <w:rsid w:val="00143E8C"/>
    <w:rsid w:val="001448CE"/>
    <w:rsid w:val="00145895"/>
    <w:rsid w:val="001462ED"/>
    <w:rsid w:val="00147DA4"/>
    <w:rsid w:val="00147FF1"/>
    <w:rsid w:val="00150AA9"/>
    <w:rsid w:val="0015184D"/>
    <w:rsid w:val="001521DE"/>
    <w:rsid w:val="001527A3"/>
    <w:rsid w:val="00153334"/>
    <w:rsid w:val="00154EBA"/>
    <w:rsid w:val="00154F04"/>
    <w:rsid w:val="00155898"/>
    <w:rsid w:val="001568DF"/>
    <w:rsid w:val="00156D4F"/>
    <w:rsid w:val="00156EED"/>
    <w:rsid w:val="001570A6"/>
    <w:rsid w:val="00160318"/>
    <w:rsid w:val="001604C3"/>
    <w:rsid w:val="00161589"/>
    <w:rsid w:val="00162750"/>
    <w:rsid w:val="00162ABB"/>
    <w:rsid w:val="001630A8"/>
    <w:rsid w:val="001635E9"/>
    <w:rsid w:val="00164E61"/>
    <w:rsid w:val="00165EC0"/>
    <w:rsid w:val="001661A3"/>
    <w:rsid w:val="00166A76"/>
    <w:rsid w:val="00166B6E"/>
    <w:rsid w:val="00167020"/>
    <w:rsid w:val="00167B2F"/>
    <w:rsid w:val="00167B55"/>
    <w:rsid w:val="00167DA4"/>
    <w:rsid w:val="0017009F"/>
    <w:rsid w:val="001707A9"/>
    <w:rsid w:val="00170A7D"/>
    <w:rsid w:val="00170FB2"/>
    <w:rsid w:val="00171553"/>
    <w:rsid w:val="00171FA1"/>
    <w:rsid w:val="00172496"/>
    <w:rsid w:val="001737C9"/>
    <w:rsid w:val="00173BB6"/>
    <w:rsid w:val="00173C25"/>
    <w:rsid w:val="00173CE4"/>
    <w:rsid w:val="0017465F"/>
    <w:rsid w:val="00175AE8"/>
    <w:rsid w:val="00175EB4"/>
    <w:rsid w:val="00175F3B"/>
    <w:rsid w:val="00176B9C"/>
    <w:rsid w:val="00177497"/>
    <w:rsid w:val="00177E86"/>
    <w:rsid w:val="00180685"/>
    <w:rsid w:val="0018072C"/>
    <w:rsid w:val="00180CE0"/>
    <w:rsid w:val="00180FB4"/>
    <w:rsid w:val="00181213"/>
    <w:rsid w:val="001819C2"/>
    <w:rsid w:val="0018336E"/>
    <w:rsid w:val="0018365F"/>
    <w:rsid w:val="001838A2"/>
    <w:rsid w:val="00183D74"/>
    <w:rsid w:val="001842F7"/>
    <w:rsid w:val="00184867"/>
    <w:rsid w:val="00184FC0"/>
    <w:rsid w:val="0018528A"/>
    <w:rsid w:val="0018576C"/>
    <w:rsid w:val="00185946"/>
    <w:rsid w:val="00185AF8"/>
    <w:rsid w:val="00185F9A"/>
    <w:rsid w:val="00186181"/>
    <w:rsid w:val="001862C6"/>
    <w:rsid w:val="00186CA6"/>
    <w:rsid w:val="00187CBE"/>
    <w:rsid w:val="00190DAE"/>
    <w:rsid w:val="0019129A"/>
    <w:rsid w:val="00193152"/>
    <w:rsid w:val="00193BD6"/>
    <w:rsid w:val="00194047"/>
    <w:rsid w:val="001950C5"/>
    <w:rsid w:val="00195ACF"/>
    <w:rsid w:val="00195C41"/>
    <w:rsid w:val="00196200"/>
    <w:rsid w:val="001977BD"/>
    <w:rsid w:val="00197E4D"/>
    <w:rsid w:val="001A0A97"/>
    <w:rsid w:val="001A1DFE"/>
    <w:rsid w:val="001A20FA"/>
    <w:rsid w:val="001A22E3"/>
    <w:rsid w:val="001A23D6"/>
    <w:rsid w:val="001A2651"/>
    <w:rsid w:val="001A3F8D"/>
    <w:rsid w:val="001A4C05"/>
    <w:rsid w:val="001A59BA"/>
    <w:rsid w:val="001A59C7"/>
    <w:rsid w:val="001A6470"/>
    <w:rsid w:val="001A653D"/>
    <w:rsid w:val="001A6753"/>
    <w:rsid w:val="001A7ACC"/>
    <w:rsid w:val="001A7F6B"/>
    <w:rsid w:val="001B0D18"/>
    <w:rsid w:val="001B1C82"/>
    <w:rsid w:val="001B1F23"/>
    <w:rsid w:val="001B209B"/>
    <w:rsid w:val="001B2F12"/>
    <w:rsid w:val="001B3528"/>
    <w:rsid w:val="001B3A9C"/>
    <w:rsid w:val="001B4163"/>
    <w:rsid w:val="001B44AC"/>
    <w:rsid w:val="001B564D"/>
    <w:rsid w:val="001B75DA"/>
    <w:rsid w:val="001B764E"/>
    <w:rsid w:val="001B7DC7"/>
    <w:rsid w:val="001C02AB"/>
    <w:rsid w:val="001C0B2F"/>
    <w:rsid w:val="001C0E75"/>
    <w:rsid w:val="001C1BCE"/>
    <w:rsid w:val="001C1F1F"/>
    <w:rsid w:val="001C35E1"/>
    <w:rsid w:val="001C3FA3"/>
    <w:rsid w:val="001C47B8"/>
    <w:rsid w:val="001C54F6"/>
    <w:rsid w:val="001C5862"/>
    <w:rsid w:val="001C7076"/>
    <w:rsid w:val="001C73EB"/>
    <w:rsid w:val="001C7B8B"/>
    <w:rsid w:val="001D0AC8"/>
    <w:rsid w:val="001D0E8C"/>
    <w:rsid w:val="001D2AF2"/>
    <w:rsid w:val="001D2D44"/>
    <w:rsid w:val="001D2E85"/>
    <w:rsid w:val="001D32B1"/>
    <w:rsid w:val="001D3399"/>
    <w:rsid w:val="001D4432"/>
    <w:rsid w:val="001D5D30"/>
    <w:rsid w:val="001D5E17"/>
    <w:rsid w:val="001D6C93"/>
    <w:rsid w:val="001D6D4C"/>
    <w:rsid w:val="001D6FF7"/>
    <w:rsid w:val="001D7343"/>
    <w:rsid w:val="001D77AE"/>
    <w:rsid w:val="001D7D6F"/>
    <w:rsid w:val="001E0231"/>
    <w:rsid w:val="001E0418"/>
    <w:rsid w:val="001E148C"/>
    <w:rsid w:val="001E2A3B"/>
    <w:rsid w:val="001E2A43"/>
    <w:rsid w:val="001E33A8"/>
    <w:rsid w:val="001E499D"/>
    <w:rsid w:val="001E5C05"/>
    <w:rsid w:val="001E5D9D"/>
    <w:rsid w:val="001F336A"/>
    <w:rsid w:val="001F35D1"/>
    <w:rsid w:val="001F3FE9"/>
    <w:rsid w:val="001F42AA"/>
    <w:rsid w:val="001F4E29"/>
    <w:rsid w:val="001F570C"/>
    <w:rsid w:val="001F66E0"/>
    <w:rsid w:val="002003FE"/>
    <w:rsid w:val="00200CD5"/>
    <w:rsid w:val="00203678"/>
    <w:rsid w:val="00203D6A"/>
    <w:rsid w:val="00203DDE"/>
    <w:rsid w:val="00204C39"/>
    <w:rsid w:val="00204D32"/>
    <w:rsid w:val="00205CD4"/>
    <w:rsid w:val="00206B8C"/>
    <w:rsid w:val="00207638"/>
    <w:rsid w:val="0021001E"/>
    <w:rsid w:val="002115F3"/>
    <w:rsid w:val="002119DA"/>
    <w:rsid w:val="00211C3F"/>
    <w:rsid w:val="00211CDD"/>
    <w:rsid w:val="00212643"/>
    <w:rsid w:val="002131B7"/>
    <w:rsid w:val="00213283"/>
    <w:rsid w:val="00213668"/>
    <w:rsid w:val="00213F4C"/>
    <w:rsid w:val="0021413D"/>
    <w:rsid w:val="00214751"/>
    <w:rsid w:val="002156A1"/>
    <w:rsid w:val="00216C84"/>
    <w:rsid w:val="00217601"/>
    <w:rsid w:val="0021763B"/>
    <w:rsid w:val="0021777D"/>
    <w:rsid w:val="002177C2"/>
    <w:rsid w:val="0021794F"/>
    <w:rsid w:val="00217CF6"/>
    <w:rsid w:val="00220222"/>
    <w:rsid w:val="002206AF"/>
    <w:rsid w:val="002208BB"/>
    <w:rsid w:val="00220B2C"/>
    <w:rsid w:val="0022237F"/>
    <w:rsid w:val="002225EF"/>
    <w:rsid w:val="00222DD3"/>
    <w:rsid w:val="00222E6E"/>
    <w:rsid w:val="00224C86"/>
    <w:rsid w:val="00224C9C"/>
    <w:rsid w:val="00224D73"/>
    <w:rsid w:val="0022527A"/>
    <w:rsid w:val="002252D6"/>
    <w:rsid w:val="002255A4"/>
    <w:rsid w:val="002257D7"/>
    <w:rsid w:val="00225C3F"/>
    <w:rsid w:val="00226FC7"/>
    <w:rsid w:val="00227631"/>
    <w:rsid w:val="0022786C"/>
    <w:rsid w:val="002278A5"/>
    <w:rsid w:val="00227E5A"/>
    <w:rsid w:val="00227ED3"/>
    <w:rsid w:val="002305B8"/>
    <w:rsid w:val="0023090F"/>
    <w:rsid w:val="00231780"/>
    <w:rsid w:val="00231A26"/>
    <w:rsid w:val="00232691"/>
    <w:rsid w:val="00232D57"/>
    <w:rsid w:val="002332B2"/>
    <w:rsid w:val="002348E9"/>
    <w:rsid w:val="00234B33"/>
    <w:rsid w:val="002358F7"/>
    <w:rsid w:val="00236AAF"/>
    <w:rsid w:val="00236D7C"/>
    <w:rsid w:val="00236E63"/>
    <w:rsid w:val="00237182"/>
    <w:rsid w:val="0024057A"/>
    <w:rsid w:val="00240588"/>
    <w:rsid w:val="0024210E"/>
    <w:rsid w:val="00242717"/>
    <w:rsid w:val="00242CBB"/>
    <w:rsid w:val="00243D91"/>
    <w:rsid w:val="00244549"/>
    <w:rsid w:val="00244986"/>
    <w:rsid w:val="0024547D"/>
    <w:rsid w:val="00246483"/>
    <w:rsid w:val="00246A53"/>
    <w:rsid w:val="00246B55"/>
    <w:rsid w:val="002477E9"/>
    <w:rsid w:val="00247E61"/>
    <w:rsid w:val="002501FA"/>
    <w:rsid w:val="00251985"/>
    <w:rsid w:val="00251E48"/>
    <w:rsid w:val="002529B4"/>
    <w:rsid w:val="00254348"/>
    <w:rsid w:val="0025473E"/>
    <w:rsid w:val="00255F57"/>
    <w:rsid w:val="0025612A"/>
    <w:rsid w:val="00257DE8"/>
    <w:rsid w:val="002602F7"/>
    <w:rsid w:val="0026038A"/>
    <w:rsid w:val="00261905"/>
    <w:rsid w:val="00261E7A"/>
    <w:rsid w:val="00262E5F"/>
    <w:rsid w:val="0026321C"/>
    <w:rsid w:val="0026339B"/>
    <w:rsid w:val="0026363B"/>
    <w:rsid w:val="00263C18"/>
    <w:rsid w:val="002640F3"/>
    <w:rsid w:val="00264160"/>
    <w:rsid w:val="00264D61"/>
    <w:rsid w:val="00264FAD"/>
    <w:rsid w:val="00265105"/>
    <w:rsid w:val="00265A11"/>
    <w:rsid w:val="002663C2"/>
    <w:rsid w:val="00266EB7"/>
    <w:rsid w:val="00267CFD"/>
    <w:rsid w:val="00267DC8"/>
    <w:rsid w:val="00267F8C"/>
    <w:rsid w:val="00270320"/>
    <w:rsid w:val="002703FA"/>
    <w:rsid w:val="0027290E"/>
    <w:rsid w:val="00274447"/>
    <w:rsid w:val="00274C2B"/>
    <w:rsid w:val="00274FF5"/>
    <w:rsid w:val="0027648C"/>
    <w:rsid w:val="00276533"/>
    <w:rsid w:val="00277765"/>
    <w:rsid w:val="002777C9"/>
    <w:rsid w:val="00277CCB"/>
    <w:rsid w:val="002824BB"/>
    <w:rsid w:val="00283A52"/>
    <w:rsid w:val="00284214"/>
    <w:rsid w:val="00284B89"/>
    <w:rsid w:val="00284CE7"/>
    <w:rsid w:val="00285045"/>
    <w:rsid w:val="00285DBC"/>
    <w:rsid w:val="0028661A"/>
    <w:rsid w:val="00286BDB"/>
    <w:rsid w:val="002875FF"/>
    <w:rsid w:val="00287A4A"/>
    <w:rsid w:val="00287D8D"/>
    <w:rsid w:val="00290693"/>
    <w:rsid w:val="00290DB7"/>
    <w:rsid w:val="00291174"/>
    <w:rsid w:val="002922C9"/>
    <w:rsid w:val="002936D8"/>
    <w:rsid w:val="00294239"/>
    <w:rsid w:val="00294D66"/>
    <w:rsid w:val="00295F18"/>
    <w:rsid w:val="00296D3F"/>
    <w:rsid w:val="002973F1"/>
    <w:rsid w:val="00297D8E"/>
    <w:rsid w:val="00297EAD"/>
    <w:rsid w:val="002A10B7"/>
    <w:rsid w:val="002A17FC"/>
    <w:rsid w:val="002A1A29"/>
    <w:rsid w:val="002A54DF"/>
    <w:rsid w:val="002A7C17"/>
    <w:rsid w:val="002B0405"/>
    <w:rsid w:val="002B1A8D"/>
    <w:rsid w:val="002B2ABC"/>
    <w:rsid w:val="002B43F5"/>
    <w:rsid w:val="002B4ED8"/>
    <w:rsid w:val="002B516D"/>
    <w:rsid w:val="002B78F1"/>
    <w:rsid w:val="002C096E"/>
    <w:rsid w:val="002C2071"/>
    <w:rsid w:val="002C2872"/>
    <w:rsid w:val="002C345C"/>
    <w:rsid w:val="002C3A13"/>
    <w:rsid w:val="002C4F01"/>
    <w:rsid w:val="002C4F5F"/>
    <w:rsid w:val="002C62EF"/>
    <w:rsid w:val="002C6EB8"/>
    <w:rsid w:val="002C7579"/>
    <w:rsid w:val="002C7BD3"/>
    <w:rsid w:val="002D01ED"/>
    <w:rsid w:val="002D19BF"/>
    <w:rsid w:val="002D19CE"/>
    <w:rsid w:val="002D2086"/>
    <w:rsid w:val="002D3942"/>
    <w:rsid w:val="002D39F4"/>
    <w:rsid w:val="002D48C8"/>
    <w:rsid w:val="002D5F7D"/>
    <w:rsid w:val="002D6174"/>
    <w:rsid w:val="002D68DB"/>
    <w:rsid w:val="002D7073"/>
    <w:rsid w:val="002D7671"/>
    <w:rsid w:val="002D797A"/>
    <w:rsid w:val="002E00C0"/>
    <w:rsid w:val="002E05E0"/>
    <w:rsid w:val="002E0A73"/>
    <w:rsid w:val="002E1004"/>
    <w:rsid w:val="002E20B3"/>
    <w:rsid w:val="002E24A9"/>
    <w:rsid w:val="002E3060"/>
    <w:rsid w:val="002E313F"/>
    <w:rsid w:val="002E34E4"/>
    <w:rsid w:val="002E52C2"/>
    <w:rsid w:val="002E5627"/>
    <w:rsid w:val="002E6707"/>
    <w:rsid w:val="002E6730"/>
    <w:rsid w:val="002E6A23"/>
    <w:rsid w:val="002E6A48"/>
    <w:rsid w:val="002E6A66"/>
    <w:rsid w:val="002E702F"/>
    <w:rsid w:val="002E76A1"/>
    <w:rsid w:val="002F2218"/>
    <w:rsid w:val="002F2478"/>
    <w:rsid w:val="002F272E"/>
    <w:rsid w:val="002F2A69"/>
    <w:rsid w:val="002F3F34"/>
    <w:rsid w:val="002F4354"/>
    <w:rsid w:val="002F5361"/>
    <w:rsid w:val="002F5E49"/>
    <w:rsid w:val="002F7C2F"/>
    <w:rsid w:val="003000D4"/>
    <w:rsid w:val="003001E9"/>
    <w:rsid w:val="0030063B"/>
    <w:rsid w:val="0030086D"/>
    <w:rsid w:val="00300A8D"/>
    <w:rsid w:val="003013FE"/>
    <w:rsid w:val="0030206C"/>
    <w:rsid w:val="00302339"/>
    <w:rsid w:val="0030327B"/>
    <w:rsid w:val="003032DD"/>
    <w:rsid w:val="0030368A"/>
    <w:rsid w:val="00304D1F"/>
    <w:rsid w:val="0030503D"/>
    <w:rsid w:val="00305DA9"/>
    <w:rsid w:val="00307BC9"/>
    <w:rsid w:val="00307EEE"/>
    <w:rsid w:val="0031078B"/>
    <w:rsid w:val="00310889"/>
    <w:rsid w:val="003110ED"/>
    <w:rsid w:val="003112DC"/>
    <w:rsid w:val="00313FFE"/>
    <w:rsid w:val="00315312"/>
    <w:rsid w:val="00315969"/>
    <w:rsid w:val="00316082"/>
    <w:rsid w:val="003161EE"/>
    <w:rsid w:val="003163DE"/>
    <w:rsid w:val="003165FD"/>
    <w:rsid w:val="00317115"/>
    <w:rsid w:val="00317AC8"/>
    <w:rsid w:val="00320583"/>
    <w:rsid w:val="003227C6"/>
    <w:rsid w:val="00325BEF"/>
    <w:rsid w:val="00325C99"/>
    <w:rsid w:val="003326CA"/>
    <w:rsid w:val="00333757"/>
    <w:rsid w:val="00334180"/>
    <w:rsid w:val="00334A61"/>
    <w:rsid w:val="00334CBD"/>
    <w:rsid w:val="00335882"/>
    <w:rsid w:val="00336F87"/>
    <w:rsid w:val="003402B4"/>
    <w:rsid w:val="00341390"/>
    <w:rsid w:val="00341604"/>
    <w:rsid w:val="00342152"/>
    <w:rsid w:val="00342ACE"/>
    <w:rsid w:val="003430DD"/>
    <w:rsid w:val="00343197"/>
    <w:rsid w:val="00343283"/>
    <w:rsid w:val="00343629"/>
    <w:rsid w:val="003439C3"/>
    <w:rsid w:val="00345695"/>
    <w:rsid w:val="00345C2A"/>
    <w:rsid w:val="003471D9"/>
    <w:rsid w:val="003500AB"/>
    <w:rsid w:val="003501D7"/>
    <w:rsid w:val="003501E7"/>
    <w:rsid w:val="00351382"/>
    <w:rsid w:val="00351823"/>
    <w:rsid w:val="00351A4C"/>
    <w:rsid w:val="00351B6A"/>
    <w:rsid w:val="0035245F"/>
    <w:rsid w:val="0035251C"/>
    <w:rsid w:val="00352E3E"/>
    <w:rsid w:val="00352FC4"/>
    <w:rsid w:val="00353025"/>
    <w:rsid w:val="003542D9"/>
    <w:rsid w:val="0035559F"/>
    <w:rsid w:val="003556BF"/>
    <w:rsid w:val="003558DB"/>
    <w:rsid w:val="00355A2E"/>
    <w:rsid w:val="00355D37"/>
    <w:rsid w:val="0035600C"/>
    <w:rsid w:val="00360665"/>
    <w:rsid w:val="0036104B"/>
    <w:rsid w:val="00361AD8"/>
    <w:rsid w:val="003620E5"/>
    <w:rsid w:val="00362715"/>
    <w:rsid w:val="00362749"/>
    <w:rsid w:val="00362F1C"/>
    <w:rsid w:val="0036424E"/>
    <w:rsid w:val="00364F2E"/>
    <w:rsid w:val="00366A47"/>
    <w:rsid w:val="00366FAC"/>
    <w:rsid w:val="00367F20"/>
    <w:rsid w:val="003703EE"/>
    <w:rsid w:val="00370F5D"/>
    <w:rsid w:val="0037132A"/>
    <w:rsid w:val="0037171A"/>
    <w:rsid w:val="00371839"/>
    <w:rsid w:val="00372FD9"/>
    <w:rsid w:val="00373714"/>
    <w:rsid w:val="00373ACF"/>
    <w:rsid w:val="003743B2"/>
    <w:rsid w:val="0037567E"/>
    <w:rsid w:val="0037586D"/>
    <w:rsid w:val="0037597B"/>
    <w:rsid w:val="00375D27"/>
    <w:rsid w:val="00376929"/>
    <w:rsid w:val="00376C78"/>
    <w:rsid w:val="00377431"/>
    <w:rsid w:val="00380280"/>
    <w:rsid w:val="00380A00"/>
    <w:rsid w:val="00380D00"/>
    <w:rsid w:val="0038137B"/>
    <w:rsid w:val="00382602"/>
    <w:rsid w:val="00383706"/>
    <w:rsid w:val="0038436A"/>
    <w:rsid w:val="003843AA"/>
    <w:rsid w:val="00387794"/>
    <w:rsid w:val="003879B4"/>
    <w:rsid w:val="00387C18"/>
    <w:rsid w:val="00390A5A"/>
    <w:rsid w:val="003914DB"/>
    <w:rsid w:val="00391BC8"/>
    <w:rsid w:val="0039217B"/>
    <w:rsid w:val="003925E1"/>
    <w:rsid w:val="00392894"/>
    <w:rsid w:val="00392EEF"/>
    <w:rsid w:val="0039411F"/>
    <w:rsid w:val="003956CB"/>
    <w:rsid w:val="00397A1A"/>
    <w:rsid w:val="00397A7B"/>
    <w:rsid w:val="00397CB2"/>
    <w:rsid w:val="003A0776"/>
    <w:rsid w:val="003A0C06"/>
    <w:rsid w:val="003A1F94"/>
    <w:rsid w:val="003A25B9"/>
    <w:rsid w:val="003A277A"/>
    <w:rsid w:val="003A2F06"/>
    <w:rsid w:val="003A3175"/>
    <w:rsid w:val="003A3925"/>
    <w:rsid w:val="003A3A7D"/>
    <w:rsid w:val="003A40FA"/>
    <w:rsid w:val="003A42ED"/>
    <w:rsid w:val="003A4BB4"/>
    <w:rsid w:val="003A5564"/>
    <w:rsid w:val="003A673B"/>
    <w:rsid w:val="003A6852"/>
    <w:rsid w:val="003A6AEB"/>
    <w:rsid w:val="003A74E4"/>
    <w:rsid w:val="003B0897"/>
    <w:rsid w:val="003B09C2"/>
    <w:rsid w:val="003B0CF8"/>
    <w:rsid w:val="003B138F"/>
    <w:rsid w:val="003B159E"/>
    <w:rsid w:val="003B17A5"/>
    <w:rsid w:val="003B284F"/>
    <w:rsid w:val="003B346C"/>
    <w:rsid w:val="003B4241"/>
    <w:rsid w:val="003B5D17"/>
    <w:rsid w:val="003B6842"/>
    <w:rsid w:val="003B6B79"/>
    <w:rsid w:val="003B6D54"/>
    <w:rsid w:val="003B73FF"/>
    <w:rsid w:val="003B782D"/>
    <w:rsid w:val="003C089F"/>
    <w:rsid w:val="003C0982"/>
    <w:rsid w:val="003C0F58"/>
    <w:rsid w:val="003C3CC1"/>
    <w:rsid w:val="003C3ECD"/>
    <w:rsid w:val="003C520D"/>
    <w:rsid w:val="003C5655"/>
    <w:rsid w:val="003C5B50"/>
    <w:rsid w:val="003C6D03"/>
    <w:rsid w:val="003C780D"/>
    <w:rsid w:val="003C7FCF"/>
    <w:rsid w:val="003D03D3"/>
    <w:rsid w:val="003D08F8"/>
    <w:rsid w:val="003D1180"/>
    <w:rsid w:val="003D1966"/>
    <w:rsid w:val="003D1CDA"/>
    <w:rsid w:val="003D23D2"/>
    <w:rsid w:val="003D25BF"/>
    <w:rsid w:val="003D2A57"/>
    <w:rsid w:val="003D2EFF"/>
    <w:rsid w:val="003D3058"/>
    <w:rsid w:val="003D34C9"/>
    <w:rsid w:val="003D350E"/>
    <w:rsid w:val="003D3CC8"/>
    <w:rsid w:val="003D3F98"/>
    <w:rsid w:val="003D4BAC"/>
    <w:rsid w:val="003D64E8"/>
    <w:rsid w:val="003D7BBC"/>
    <w:rsid w:val="003D7C26"/>
    <w:rsid w:val="003D7DCF"/>
    <w:rsid w:val="003E06BB"/>
    <w:rsid w:val="003E08BC"/>
    <w:rsid w:val="003E0BD7"/>
    <w:rsid w:val="003E0E56"/>
    <w:rsid w:val="003E132B"/>
    <w:rsid w:val="003E1468"/>
    <w:rsid w:val="003E1A59"/>
    <w:rsid w:val="003E236F"/>
    <w:rsid w:val="003E2F29"/>
    <w:rsid w:val="003E3D1C"/>
    <w:rsid w:val="003E3DE1"/>
    <w:rsid w:val="003E4313"/>
    <w:rsid w:val="003E4B0B"/>
    <w:rsid w:val="003E51F1"/>
    <w:rsid w:val="003E6316"/>
    <w:rsid w:val="003E64EC"/>
    <w:rsid w:val="003E76FB"/>
    <w:rsid w:val="003E7894"/>
    <w:rsid w:val="003E7CB3"/>
    <w:rsid w:val="003E7FC5"/>
    <w:rsid w:val="003F0474"/>
    <w:rsid w:val="003F077F"/>
    <w:rsid w:val="003F0A72"/>
    <w:rsid w:val="003F14D6"/>
    <w:rsid w:val="003F16D3"/>
    <w:rsid w:val="003F285B"/>
    <w:rsid w:val="003F4267"/>
    <w:rsid w:val="003F448C"/>
    <w:rsid w:val="003F4D30"/>
    <w:rsid w:val="003F5327"/>
    <w:rsid w:val="003F55E2"/>
    <w:rsid w:val="003F5DF0"/>
    <w:rsid w:val="003F73EC"/>
    <w:rsid w:val="003F79A8"/>
    <w:rsid w:val="003F7DDE"/>
    <w:rsid w:val="004002F6"/>
    <w:rsid w:val="00400431"/>
    <w:rsid w:val="004007BA"/>
    <w:rsid w:val="00400E49"/>
    <w:rsid w:val="00400EB4"/>
    <w:rsid w:val="004014EE"/>
    <w:rsid w:val="00401B27"/>
    <w:rsid w:val="004024E6"/>
    <w:rsid w:val="00402A8D"/>
    <w:rsid w:val="00402D06"/>
    <w:rsid w:val="004036F4"/>
    <w:rsid w:val="00403A8B"/>
    <w:rsid w:val="004049C6"/>
    <w:rsid w:val="004063F1"/>
    <w:rsid w:val="0040707F"/>
    <w:rsid w:val="004070CC"/>
    <w:rsid w:val="0040757A"/>
    <w:rsid w:val="00410F9C"/>
    <w:rsid w:val="004110B8"/>
    <w:rsid w:val="00411398"/>
    <w:rsid w:val="004114A2"/>
    <w:rsid w:val="004134B0"/>
    <w:rsid w:val="004136E5"/>
    <w:rsid w:val="004137ED"/>
    <w:rsid w:val="0041453F"/>
    <w:rsid w:val="00414F3B"/>
    <w:rsid w:val="00415ABD"/>
    <w:rsid w:val="00420251"/>
    <w:rsid w:val="004204CC"/>
    <w:rsid w:val="00420A36"/>
    <w:rsid w:val="0042124E"/>
    <w:rsid w:val="004212A6"/>
    <w:rsid w:val="00422358"/>
    <w:rsid w:val="004226C2"/>
    <w:rsid w:val="00424F4B"/>
    <w:rsid w:val="00425B50"/>
    <w:rsid w:val="004273A3"/>
    <w:rsid w:val="00427730"/>
    <w:rsid w:val="00427DC7"/>
    <w:rsid w:val="0043037F"/>
    <w:rsid w:val="0043046C"/>
    <w:rsid w:val="004309C3"/>
    <w:rsid w:val="00430B81"/>
    <w:rsid w:val="004312B9"/>
    <w:rsid w:val="00431597"/>
    <w:rsid w:val="0043221E"/>
    <w:rsid w:val="00432280"/>
    <w:rsid w:val="004322E8"/>
    <w:rsid w:val="00432CFA"/>
    <w:rsid w:val="00433FF1"/>
    <w:rsid w:val="0043596E"/>
    <w:rsid w:val="00435E98"/>
    <w:rsid w:val="00435F4C"/>
    <w:rsid w:val="0043614B"/>
    <w:rsid w:val="00436EAC"/>
    <w:rsid w:val="00437449"/>
    <w:rsid w:val="00440072"/>
    <w:rsid w:val="00440075"/>
    <w:rsid w:val="00440957"/>
    <w:rsid w:val="00440AD9"/>
    <w:rsid w:val="00440BF0"/>
    <w:rsid w:val="00442BEC"/>
    <w:rsid w:val="0044383F"/>
    <w:rsid w:val="004457FD"/>
    <w:rsid w:val="004458A7"/>
    <w:rsid w:val="00445C63"/>
    <w:rsid w:val="0044627C"/>
    <w:rsid w:val="004471FA"/>
    <w:rsid w:val="00450256"/>
    <w:rsid w:val="004505C7"/>
    <w:rsid w:val="004508CD"/>
    <w:rsid w:val="00452831"/>
    <w:rsid w:val="00453D38"/>
    <w:rsid w:val="00454D6C"/>
    <w:rsid w:val="004552D1"/>
    <w:rsid w:val="00455845"/>
    <w:rsid w:val="00455B7F"/>
    <w:rsid w:val="00455EC6"/>
    <w:rsid w:val="004574E0"/>
    <w:rsid w:val="00457BEC"/>
    <w:rsid w:val="00460054"/>
    <w:rsid w:val="004602FA"/>
    <w:rsid w:val="00462C98"/>
    <w:rsid w:val="004632C2"/>
    <w:rsid w:val="00463E97"/>
    <w:rsid w:val="004664CC"/>
    <w:rsid w:val="00466D44"/>
    <w:rsid w:val="00466FA3"/>
    <w:rsid w:val="00467A87"/>
    <w:rsid w:val="00470F2E"/>
    <w:rsid w:val="00471631"/>
    <w:rsid w:val="004721DC"/>
    <w:rsid w:val="00472694"/>
    <w:rsid w:val="004729CC"/>
    <w:rsid w:val="00473024"/>
    <w:rsid w:val="004737D3"/>
    <w:rsid w:val="00473863"/>
    <w:rsid w:val="00473BCC"/>
    <w:rsid w:val="00473C8A"/>
    <w:rsid w:val="00473E2D"/>
    <w:rsid w:val="00474EA9"/>
    <w:rsid w:val="0047517A"/>
    <w:rsid w:val="00475AB6"/>
    <w:rsid w:val="00476808"/>
    <w:rsid w:val="004775C4"/>
    <w:rsid w:val="00480294"/>
    <w:rsid w:val="00480406"/>
    <w:rsid w:val="00480601"/>
    <w:rsid w:val="00481422"/>
    <w:rsid w:val="00483151"/>
    <w:rsid w:val="004833BD"/>
    <w:rsid w:val="004848EF"/>
    <w:rsid w:val="00484A1B"/>
    <w:rsid w:val="00485E17"/>
    <w:rsid w:val="00487161"/>
    <w:rsid w:val="004873C2"/>
    <w:rsid w:val="00487C21"/>
    <w:rsid w:val="00490479"/>
    <w:rsid w:val="004911C9"/>
    <w:rsid w:val="004927D0"/>
    <w:rsid w:val="00493093"/>
    <w:rsid w:val="00493728"/>
    <w:rsid w:val="004942A2"/>
    <w:rsid w:val="00494802"/>
    <w:rsid w:val="00494E03"/>
    <w:rsid w:val="004950BA"/>
    <w:rsid w:val="004951D9"/>
    <w:rsid w:val="004959F8"/>
    <w:rsid w:val="00496097"/>
    <w:rsid w:val="0049663C"/>
    <w:rsid w:val="004966B3"/>
    <w:rsid w:val="004966DA"/>
    <w:rsid w:val="004A09EE"/>
    <w:rsid w:val="004A0C9C"/>
    <w:rsid w:val="004A1481"/>
    <w:rsid w:val="004A28D2"/>
    <w:rsid w:val="004A2A5A"/>
    <w:rsid w:val="004A304B"/>
    <w:rsid w:val="004A3FB2"/>
    <w:rsid w:val="004A4162"/>
    <w:rsid w:val="004A41AA"/>
    <w:rsid w:val="004A43A5"/>
    <w:rsid w:val="004A5609"/>
    <w:rsid w:val="004A5791"/>
    <w:rsid w:val="004A589F"/>
    <w:rsid w:val="004A5C80"/>
    <w:rsid w:val="004A7338"/>
    <w:rsid w:val="004A786A"/>
    <w:rsid w:val="004A7DBC"/>
    <w:rsid w:val="004B0FEE"/>
    <w:rsid w:val="004B1E57"/>
    <w:rsid w:val="004B21B4"/>
    <w:rsid w:val="004B25F5"/>
    <w:rsid w:val="004B289B"/>
    <w:rsid w:val="004B29B3"/>
    <w:rsid w:val="004B2B9A"/>
    <w:rsid w:val="004B318A"/>
    <w:rsid w:val="004B39F1"/>
    <w:rsid w:val="004B55E4"/>
    <w:rsid w:val="004B765F"/>
    <w:rsid w:val="004B78CA"/>
    <w:rsid w:val="004C0615"/>
    <w:rsid w:val="004C0CA9"/>
    <w:rsid w:val="004C0E01"/>
    <w:rsid w:val="004C11EA"/>
    <w:rsid w:val="004C1AE1"/>
    <w:rsid w:val="004C2A0B"/>
    <w:rsid w:val="004C2C87"/>
    <w:rsid w:val="004C3A61"/>
    <w:rsid w:val="004C48A8"/>
    <w:rsid w:val="004C4CB9"/>
    <w:rsid w:val="004C4F39"/>
    <w:rsid w:val="004C53B9"/>
    <w:rsid w:val="004C54B1"/>
    <w:rsid w:val="004C6CD4"/>
    <w:rsid w:val="004C71DF"/>
    <w:rsid w:val="004C7820"/>
    <w:rsid w:val="004C7849"/>
    <w:rsid w:val="004C7E43"/>
    <w:rsid w:val="004D056F"/>
    <w:rsid w:val="004D18D1"/>
    <w:rsid w:val="004D26F3"/>
    <w:rsid w:val="004D2985"/>
    <w:rsid w:val="004D392A"/>
    <w:rsid w:val="004D3C1F"/>
    <w:rsid w:val="004D3C73"/>
    <w:rsid w:val="004D55E1"/>
    <w:rsid w:val="004D5682"/>
    <w:rsid w:val="004D621F"/>
    <w:rsid w:val="004D6CAA"/>
    <w:rsid w:val="004D75A1"/>
    <w:rsid w:val="004D763B"/>
    <w:rsid w:val="004D7768"/>
    <w:rsid w:val="004E0040"/>
    <w:rsid w:val="004E0A39"/>
    <w:rsid w:val="004E1340"/>
    <w:rsid w:val="004E1CCB"/>
    <w:rsid w:val="004E1EB8"/>
    <w:rsid w:val="004E239A"/>
    <w:rsid w:val="004E248C"/>
    <w:rsid w:val="004E2AD6"/>
    <w:rsid w:val="004E304B"/>
    <w:rsid w:val="004E3B47"/>
    <w:rsid w:val="004E41B0"/>
    <w:rsid w:val="004E4731"/>
    <w:rsid w:val="004E4869"/>
    <w:rsid w:val="004E5F2A"/>
    <w:rsid w:val="004E63AB"/>
    <w:rsid w:val="004E6FA3"/>
    <w:rsid w:val="004E7586"/>
    <w:rsid w:val="004E7A9B"/>
    <w:rsid w:val="004E7EC2"/>
    <w:rsid w:val="004F0F4F"/>
    <w:rsid w:val="004F1E8D"/>
    <w:rsid w:val="004F3AE1"/>
    <w:rsid w:val="004F3E67"/>
    <w:rsid w:val="004F40BE"/>
    <w:rsid w:val="004F4634"/>
    <w:rsid w:val="004F572B"/>
    <w:rsid w:val="004F57D6"/>
    <w:rsid w:val="004F5AB8"/>
    <w:rsid w:val="004F72A0"/>
    <w:rsid w:val="0050041E"/>
    <w:rsid w:val="00502B7E"/>
    <w:rsid w:val="00502C38"/>
    <w:rsid w:val="005042ED"/>
    <w:rsid w:val="00506129"/>
    <w:rsid w:val="00510AB3"/>
    <w:rsid w:val="00510FF7"/>
    <w:rsid w:val="005110AF"/>
    <w:rsid w:val="00511A6D"/>
    <w:rsid w:val="00511B27"/>
    <w:rsid w:val="005125B7"/>
    <w:rsid w:val="005134B3"/>
    <w:rsid w:val="0051352D"/>
    <w:rsid w:val="00513E90"/>
    <w:rsid w:val="00514288"/>
    <w:rsid w:val="00515567"/>
    <w:rsid w:val="005201A0"/>
    <w:rsid w:val="00520497"/>
    <w:rsid w:val="0052096D"/>
    <w:rsid w:val="00520BB9"/>
    <w:rsid w:val="005218F0"/>
    <w:rsid w:val="00523EE1"/>
    <w:rsid w:val="0052487C"/>
    <w:rsid w:val="00525C4A"/>
    <w:rsid w:val="005260E8"/>
    <w:rsid w:val="00526319"/>
    <w:rsid w:val="00527B59"/>
    <w:rsid w:val="0053053D"/>
    <w:rsid w:val="005320FB"/>
    <w:rsid w:val="00532F98"/>
    <w:rsid w:val="005335FC"/>
    <w:rsid w:val="00533EFB"/>
    <w:rsid w:val="005342D6"/>
    <w:rsid w:val="00534CB6"/>
    <w:rsid w:val="00535736"/>
    <w:rsid w:val="005357EB"/>
    <w:rsid w:val="00535A90"/>
    <w:rsid w:val="00535C24"/>
    <w:rsid w:val="00536588"/>
    <w:rsid w:val="00536B6A"/>
    <w:rsid w:val="00541359"/>
    <w:rsid w:val="00541D55"/>
    <w:rsid w:val="00541E15"/>
    <w:rsid w:val="00542265"/>
    <w:rsid w:val="00542B7C"/>
    <w:rsid w:val="00544AED"/>
    <w:rsid w:val="00545F74"/>
    <w:rsid w:val="00547279"/>
    <w:rsid w:val="005509C8"/>
    <w:rsid w:val="005512D3"/>
    <w:rsid w:val="00551650"/>
    <w:rsid w:val="00551B0F"/>
    <w:rsid w:val="00551EEF"/>
    <w:rsid w:val="00551FB0"/>
    <w:rsid w:val="005524A1"/>
    <w:rsid w:val="005535C1"/>
    <w:rsid w:val="00553A68"/>
    <w:rsid w:val="00557069"/>
    <w:rsid w:val="00560B2A"/>
    <w:rsid w:val="005610E4"/>
    <w:rsid w:val="00561469"/>
    <w:rsid w:val="00561806"/>
    <w:rsid w:val="0056206B"/>
    <w:rsid w:val="005626AF"/>
    <w:rsid w:val="005626E0"/>
    <w:rsid w:val="00562AB3"/>
    <w:rsid w:val="005637E5"/>
    <w:rsid w:val="00564029"/>
    <w:rsid w:val="00564313"/>
    <w:rsid w:val="00565316"/>
    <w:rsid w:val="00566907"/>
    <w:rsid w:val="005673C4"/>
    <w:rsid w:val="005675CE"/>
    <w:rsid w:val="00567FCF"/>
    <w:rsid w:val="0057081E"/>
    <w:rsid w:val="00571060"/>
    <w:rsid w:val="005713C7"/>
    <w:rsid w:val="00571E30"/>
    <w:rsid w:val="005721F1"/>
    <w:rsid w:val="005722B6"/>
    <w:rsid w:val="00572E9F"/>
    <w:rsid w:val="00573799"/>
    <w:rsid w:val="00573B4A"/>
    <w:rsid w:val="00574212"/>
    <w:rsid w:val="00574216"/>
    <w:rsid w:val="0057473F"/>
    <w:rsid w:val="005749DC"/>
    <w:rsid w:val="005761A6"/>
    <w:rsid w:val="005761FB"/>
    <w:rsid w:val="00576E35"/>
    <w:rsid w:val="00577127"/>
    <w:rsid w:val="0057719A"/>
    <w:rsid w:val="005772E5"/>
    <w:rsid w:val="00577DF7"/>
    <w:rsid w:val="00580284"/>
    <w:rsid w:val="005805CB"/>
    <w:rsid w:val="005807C9"/>
    <w:rsid w:val="00580FC0"/>
    <w:rsid w:val="005815CC"/>
    <w:rsid w:val="005833E7"/>
    <w:rsid w:val="00583B06"/>
    <w:rsid w:val="005841B8"/>
    <w:rsid w:val="00584545"/>
    <w:rsid w:val="00584612"/>
    <w:rsid w:val="00584B74"/>
    <w:rsid w:val="00586F26"/>
    <w:rsid w:val="0058702B"/>
    <w:rsid w:val="00587518"/>
    <w:rsid w:val="0059015F"/>
    <w:rsid w:val="00590336"/>
    <w:rsid w:val="00590575"/>
    <w:rsid w:val="00590B90"/>
    <w:rsid w:val="00590DF8"/>
    <w:rsid w:val="005911E9"/>
    <w:rsid w:val="00591F5F"/>
    <w:rsid w:val="005929A2"/>
    <w:rsid w:val="00592F7B"/>
    <w:rsid w:val="00593B55"/>
    <w:rsid w:val="00594B87"/>
    <w:rsid w:val="0059535E"/>
    <w:rsid w:val="00595871"/>
    <w:rsid w:val="0059632A"/>
    <w:rsid w:val="00596B37"/>
    <w:rsid w:val="00596FBA"/>
    <w:rsid w:val="0059768F"/>
    <w:rsid w:val="005A0500"/>
    <w:rsid w:val="005A0CBD"/>
    <w:rsid w:val="005A2077"/>
    <w:rsid w:val="005A306F"/>
    <w:rsid w:val="005A348C"/>
    <w:rsid w:val="005A3724"/>
    <w:rsid w:val="005A395A"/>
    <w:rsid w:val="005A3E5C"/>
    <w:rsid w:val="005A42BC"/>
    <w:rsid w:val="005A6ABF"/>
    <w:rsid w:val="005A7B59"/>
    <w:rsid w:val="005B0441"/>
    <w:rsid w:val="005B0684"/>
    <w:rsid w:val="005B14D0"/>
    <w:rsid w:val="005B2DD1"/>
    <w:rsid w:val="005B3800"/>
    <w:rsid w:val="005B5906"/>
    <w:rsid w:val="005B59E3"/>
    <w:rsid w:val="005B6334"/>
    <w:rsid w:val="005B6C48"/>
    <w:rsid w:val="005B7833"/>
    <w:rsid w:val="005B7D6E"/>
    <w:rsid w:val="005C016B"/>
    <w:rsid w:val="005C1392"/>
    <w:rsid w:val="005C14FE"/>
    <w:rsid w:val="005C15CE"/>
    <w:rsid w:val="005C2248"/>
    <w:rsid w:val="005C3754"/>
    <w:rsid w:val="005C50FB"/>
    <w:rsid w:val="005C5AFD"/>
    <w:rsid w:val="005C61BA"/>
    <w:rsid w:val="005C6550"/>
    <w:rsid w:val="005C6942"/>
    <w:rsid w:val="005C79D4"/>
    <w:rsid w:val="005D06BC"/>
    <w:rsid w:val="005D0DF1"/>
    <w:rsid w:val="005D1C6F"/>
    <w:rsid w:val="005D1F94"/>
    <w:rsid w:val="005D290F"/>
    <w:rsid w:val="005D31C4"/>
    <w:rsid w:val="005D33BB"/>
    <w:rsid w:val="005D3504"/>
    <w:rsid w:val="005D401B"/>
    <w:rsid w:val="005D4993"/>
    <w:rsid w:val="005D5A48"/>
    <w:rsid w:val="005D5F8B"/>
    <w:rsid w:val="005D7010"/>
    <w:rsid w:val="005D795D"/>
    <w:rsid w:val="005E1469"/>
    <w:rsid w:val="005E14AD"/>
    <w:rsid w:val="005E1C9F"/>
    <w:rsid w:val="005E1EEF"/>
    <w:rsid w:val="005E28BE"/>
    <w:rsid w:val="005E2C93"/>
    <w:rsid w:val="005E2F2E"/>
    <w:rsid w:val="005E325A"/>
    <w:rsid w:val="005E4146"/>
    <w:rsid w:val="005E496D"/>
    <w:rsid w:val="005E728F"/>
    <w:rsid w:val="005F006F"/>
    <w:rsid w:val="005F00F1"/>
    <w:rsid w:val="005F0E28"/>
    <w:rsid w:val="005F0F7C"/>
    <w:rsid w:val="005F172C"/>
    <w:rsid w:val="005F178A"/>
    <w:rsid w:val="005F1A2D"/>
    <w:rsid w:val="005F35C6"/>
    <w:rsid w:val="005F3881"/>
    <w:rsid w:val="005F4244"/>
    <w:rsid w:val="005F4581"/>
    <w:rsid w:val="005F47A0"/>
    <w:rsid w:val="005F4B6D"/>
    <w:rsid w:val="005F4E57"/>
    <w:rsid w:val="005F6340"/>
    <w:rsid w:val="005F6707"/>
    <w:rsid w:val="005F72D8"/>
    <w:rsid w:val="00600E8D"/>
    <w:rsid w:val="00602E0E"/>
    <w:rsid w:val="006036DA"/>
    <w:rsid w:val="00605EE1"/>
    <w:rsid w:val="00606297"/>
    <w:rsid w:val="00606D3B"/>
    <w:rsid w:val="006075D2"/>
    <w:rsid w:val="00611238"/>
    <w:rsid w:val="00611925"/>
    <w:rsid w:val="0061310F"/>
    <w:rsid w:val="00613A76"/>
    <w:rsid w:val="00615A24"/>
    <w:rsid w:val="00616EFA"/>
    <w:rsid w:val="00617905"/>
    <w:rsid w:val="00617A9E"/>
    <w:rsid w:val="00620BE5"/>
    <w:rsid w:val="00620F35"/>
    <w:rsid w:val="00621AA7"/>
    <w:rsid w:val="00621E5D"/>
    <w:rsid w:val="00622803"/>
    <w:rsid w:val="0062368C"/>
    <w:rsid w:val="00623CF5"/>
    <w:rsid w:val="00624322"/>
    <w:rsid w:val="00624799"/>
    <w:rsid w:val="00624895"/>
    <w:rsid w:val="00624D14"/>
    <w:rsid w:val="00624D28"/>
    <w:rsid w:val="006254D4"/>
    <w:rsid w:val="00627650"/>
    <w:rsid w:val="00627966"/>
    <w:rsid w:val="00627D20"/>
    <w:rsid w:val="00630524"/>
    <w:rsid w:val="006314B8"/>
    <w:rsid w:val="006316EF"/>
    <w:rsid w:val="00631D9B"/>
    <w:rsid w:val="006327A3"/>
    <w:rsid w:val="00633B43"/>
    <w:rsid w:val="00634742"/>
    <w:rsid w:val="00634BC5"/>
    <w:rsid w:val="00634C89"/>
    <w:rsid w:val="00635DD4"/>
    <w:rsid w:val="00637152"/>
    <w:rsid w:val="00641202"/>
    <w:rsid w:val="00641890"/>
    <w:rsid w:val="00641A6D"/>
    <w:rsid w:val="0064266D"/>
    <w:rsid w:val="00642750"/>
    <w:rsid w:val="00642F8A"/>
    <w:rsid w:val="00645463"/>
    <w:rsid w:val="00646E08"/>
    <w:rsid w:val="00647D34"/>
    <w:rsid w:val="006504FB"/>
    <w:rsid w:val="00651281"/>
    <w:rsid w:val="00651771"/>
    <w:rsid w:val="00651B4D"/>
    <w:rsid w:val="00651E6A"/>
    <w:rsid w:val="00652BCC"/>
    <w:rsid w:val="0065481D"/>
    <w:rsid w:val="00655720"/>
    <w:rsid w:val="00656719"/>
    <w:rsid w:val="00656A64"/>
    <w:rsid w:val="00656CFE"/>
    <w:rsid w:val="006571FF"/>
    <w:rsid w:val="0065757A"/>
    <w:rsid w:val="006578B0"/>
    <w:rsid w:val="0066001F"/>
    <w:rsid w:val="0066080A"/>
    <w:rsid w:val="00660D28"/>
    <w:rsid w:val="0066228E"/>
    <w:rsid w:val="00662333"/>
    <w:rsid w:val="006623BD"/>
    <w:rsid w:val="006625D0"/>
    <w:rsid w:val="006638D7"/>
    <w:rsid w:val="00663B65"/>
    <w:rsid w:val="00663E48"/>
    <w:rsid w:val="0066462D"/>
    <w:rsid w:val="00665697"/>
    <w:rsid w:val="00665826"/>
    <w:rsid w:val="00665A84"/>
    <w:rsid w:val="00666948"/>
    <w:rsid w:val="00666AB3"/>
    <w:rsid w:val="0066717E"/>
    <w:rsid w:val="00667527"/>
    <w:rsid w:val="0066758F"/>
    <w:rsid w:val="0066784F"/>
    <w:rsid w:val="0067051B"/>
    <w:rsid w:val="006717A6"/>
    <w:rsid w:val="0067279F"/>
    <w:rsid w:val="00673A47"/>
    <w:rsid w:val="00673A5C"/>
    <w:rsid w:val="00674D86"/>
    <w:rsid w:val="00674D89"/>
    <w:rsid w:val="0067567E"/>
    <w:rsid w:val="00675983"/>
    <w:rsid w:val="00675CA4"/>
    <w:rsid w:val="00676C8B"/>
    <w:rsid w:val="00677EB4"/>
    <w:rsid w:val="00681287"/>
    <w:rsid w:val="00681DD7"/>
    <w:rsid w:val="00681E96"/>
    <w:rsid w:val="00683132"/>
    <w:rsid w:val="00684C6B"/>
    <w:rsid w:val="006853B0"/>
    <w:rsid w:val="00686B3B"/>
    <w:rsid w:val="00686D3F"/>
    <w:rsid w:val="00690717"/>
    <w:rsid w:val="0069124E"/>
    <w:rsid w:val="006920B2"/>
    <w:rsid w:val="00692AA7"/>
    <w:rsid w:val="0069328E"/>
    <w:rsid w:val="006938E6"/>
    <w:rsid w:val="00695AD5"/>
    <w:rsid w:val="00695B9A"/>
    <w:rsid w:val="00695EDB"/>
    <w:rsid w:val="0069736F"/>
    <w:rsid w:val="006973AC"/>
    <w:rsid w:val="00697B33"/>
    <w:rsid w:val="006A04C4"/>
    <w:rsid w:val="006A31BC"/>
    <w:rsid w:val="006A3EED"/>
    <w:rsid w:val="006A43F9"/>
    <w:rsid w:val="006A5FBE"/>
    <w:rsid w:val="006A6DE8"/>
    <w:rsid w:val="006A703E"/>
    <w:rsid w:val="006A769F"/>
    <w:rsid w:val="006A7835"/>
    <w:rsid w:val="006A7D40"/>
    <w:rsid w:val="006B12EC"/>
    <w:rsid w:val="006B1463"/>
    <w:rsid w:val="006B2C68"/>
    <w:rsid w:val="006B30F4"/>
    <w:rsid w:val="006B3347"/>
    <w:rsid w:val="006B3A6E"/>
    <w:rsid w:val="006B3D1A"/>
    <w:rsid w:val="006B425C"/>
    <w:rsid w:val="006B486A"/>
    <w:rsid w:val="006B4986"/>
    <w:rsid w:val="006B4ACC"/>
    <w:rsid w:val="006B4F9E"/>
    <w:rsid w:val="006B6C7F"/>
    <w:rsid w:val="006B7337"/>
    <w:rsid w:val="006B7F85"/>
    <w:rsid w:val="006C01A7"/>
    <w:rsid w:val="006C0C4C"/>
    <w:rsid w:val="006C0DD1"/>
    <w:rsid w:val="006C133A"/>
    <w:rsid w:val="006C19EC"/>
    <w:rsid w:val="006C322F"/>
    <w:rsid w:val="006C3A10"/>
    <w:rsid w:val="006C3AA6"/>
    <w:rsid w:val="006C3D3F"/>
    <w:rsid w:val="006C3EAF"/>
    <w:rsid w:val="006C617E"/>
    <w:rsid w:val="006C67DB"/>
    <w:rsid w:val="006D03A8"/>
    <w:rsid w:val="006D0FA5"/>
    <w:rsid w:val="006D1202"/>
    <w:rsid w:val="006D16D6"/>
    <w:rsid w:val="006D1DDE"/>
    <w:rsid w:val="006D26B1"/>
    <w:rsid w:val="006D2990"/>
    <w:rsid w:val="006D2F28"/>
    <w:rsid w:val="006D3569"/>
    <w:rsid w:val="006D4031"/>
    <w:rsid w:val="006D4E72"/>
    <w:rsid w:val="006D4EC4"/>
    <w:rsid w:val="006D521C"/>
    <w:rsid w:val="006D5BAB"/>
    <w:rsid w:val="006D6722"/>
    <w:rsid w:val="006D6796"/>
    <w:rsid w:val="006E0F08"/>
    <w:rsid w:val="006E0F86"/>
    <w:rsid w:val="006E11D0"/>
    <w:rsid w:val="006E29EF"/>
    <w:rsid w:val="006E2D19"/>
    <w:rsid w:val="006E390C"/>
    <w:rsid w:val="006E3AF7"/>
    <w:rsid w:val="006E3DD2"/>
    <w:rsid w:val="006E48D4"/>
    <w:rsid w:val="006E54F0"/>
    <w:rsid w:val="006E560F"/>
    <w:rsid w:val="006E5A93"/>
    <w:rsid w:val="006E5FFC"/>
    <w:rsid w:val="006F0574"/>
    <w:rsid w:val="006F0FA7"/>
    <w:rsid w:val="006F257C"/>
    <w:rsid w:val="006F2F24"/>
    <w:rsid w:val="006F355C"/>
    <w:rsid w:val="006F37FF"/>
    <w:rsid w:val="006F3A7D"/>
    <w:rsid w:val="006F3E4E"/>
    <w:rsid w:val="006F4006"/>
    <w:rsid w:val="006F4B3C"/>
    <w:rsid w:val="006F5334"/>
    <w:rsid w:val="006F5CD1"/>
    <w:rsid w:val="006F6D8F"/>
    <w:rsid w:val="00700D6F"/>
    <w:rsid w:val="00701307"/>
    <w:rsid w:val="007015E3"/>
    <w:rsid w:val="00701AC0"/>
    <w:rsid w:val="00701B05"/>
    <w:rsid w:val="00701E9E"/>
    <w:rsid w:val="00702483"/>
    <w:rsid w:val="0070281F"/>
    <w:rsid w:val="00702EA6"/>
    <w:rsid w:val="00703C7C"/>
    <w:rsid w:val="00704DB2"/>
    <w:rsid w:val="007054DF"/>
    <w:rsid w:val="00706969"/>
    <w:rsid w:val="007078E8"/>
    <w:rsid w:val="00707FA8"/>
    <w:rsid w:val="007115E5"/>
    <w:rsid w:val="0071193E"/>
    <w:rsid w:val="00712619"/>
    <w:rsid w:val="00712705"/>
    <w:rsid w:val="007132BE"/>
    <w:rsid w:val="007136A5"/>
    <w:rsid w:val="00713CDC"/>
    <w:rsid w:val="00716108"/>
    <w:rsid w:val="00716B4A"/>
    <w:rsid w:val="007170C9"/>
    <w:rsid w:val="00717204"/>
    <w:rsid w:val="007202D5"/>
    <w:rsid w:val="00720305"/>
    <w:rsid w:val="007205DE"/>
    <w:rsid w:val="00720922"/>
    <w:rsid w:val="00721C2A"/>
    <w:rsid w:val="0072229B"/>
    <w:rsid w:val="00723211"/>
    <w:rsid w:val="00723458"/>
    <w:rsid w:val="007237B1"/>
    <w:rsid w:val="00723A77"/>
    <w:rsid w:val="00724A84"/>
    <w:rsid w:val="00726B63"/>
    <w:rsid w:val="00726C0C"/>
    <w:rsid w:val="00726E6A"/>
    <w:rsid w:val="00727395"/>
    <w:rsid w:val="007305C6"/>
    <w:rsid w:val="00730666"/>
    <w:rsid w:val="00730CF7"/>
    <w:rsid w:val="0073173A"/>
    <w:rsid w:val="00731F97"/>
    <w:rsid w:val="007328A5"/>
    <w:rsid w:val="00733512"/>
    <w:rsid w:val="00733904"/>
    <w:rsid w:val="00734575"/>
    <w:rsid w:val="00735560"/>
    <w:rsid w:val="007357EF"/>
    <w:rsid w:val="00735BAF"/>
    <w:rsid w:val="007370D6"/>
    <w:rsid w:val="0073749B"/>
    <w:rsid w:val="00737CB9"/>
    <w:rsid w:val="00737F12"/>
    <w:rsid w:val="007404C0"/>
    <w:rsid w:val="007414DB"/>
    <w:rsid w:val="00743063"/>
    <w:rsid w:val="0074489F"/>
    <w:rsid w:val="00744975"/>
    <w:rsid w:val="00744D05"/>
    <w:rsid w:val="0074511A"/>
    <w:rsid w:val="00745481"/>
    <w:rsid w:val="00745B62"/>
    <w:rsid w:val="00746EC8"/>
    <w:rsid w:val="00751E11"/>
    <w:rsid w:val="007530FF"/>
    <w:rsid w:val="007531F5"/>
    <w:rsid w:val="00753816"/>
    <w:rsid w:val="00753F1B"/>
    <w:rsid w:val="00754468"/>
    <w:rsid w:val="00754AA6"/>
    <w:rsid w:val="00754C3A"/>
    <w:rsid w:val="00755F4E"/>
    <w:rsid w:val="0075770D"/>
    <w:rsid w:val="00757F15"/>
    <w:rsid w:val="007603AB"/>
    <w:rsid w:val="00760568"/>
    <w:rsid w:val="00760607"/>
    <w:rsid w:val="007616C6"/>
    <w:rsid w:val="00761750"/>
    <w:rsid w:val="00761A5A"/>
    <w:rsid w:val="00761B23"/>
    <w:rsid w:val="00762338"/>
    <w:rsid w:val="00763046"/>
    <w:rsid w:val="007634EB"/>
    <w:rsid w:val="00765BAD"/>
    <w:rsid w:val="0076612F"/>
    <w:rsid w:val="00766606"/>
    <w:rsid w:val="007666BD"/>
    <w:rsid w:val="007673E2"/>
    <w:rsid w:val="007706CD"/>
    <w:rsid w:val="007709D0"/>
    <w:rsid w:val="00771CF2"/>
    <w:rsid w:val="00773012"/>
    <w:rsid w:val="00774014"/>
    <w:rsid w:val="007741FD"/>
    <w:rsid w:val="00774530"/>
    <w:rsid w:val="00774C3C"/>
    <w:rsid w:val="00775768"/>
    <w:rsid w:val="007763D2"/>
    <w:rsid w:val="007763E1"/>
    <w:rsid w:val="0077706C"/>
    <w:rsid w:val="00780417"/>
    <w:rsid w:val="00780622"/>
    <w:rsid w:val="00781418"/>
    <w:rsid w:val="0078241C"/>
    <w:rsid w:val="00783B9F"/>
    <w:rsid w:val="00783FE9"/>
    <w:rsid w:val="00785391"/>
    <w:rsid w:val="00785436"/>
    <w:rsid w:val="00785FD4"/>
    <w:rsid w:val="007861D6"/>
    <w:rsid w:val="007866B2"/>
    <w:rsid w:val="0078694E"/>
    <w:rsid w:val="00787269"/>
    <w:rsid w:val="007875E0"/>
    <w:rsid w:val="007877BC"/>
    <w:rsid w:val="00787A69"/>
    <w:rsid w:val="00787A85"/>
    <w:rsid w:val="00791A04"/>
    <w:rsid w:val="00791CAA"/>
    <w:rsid w:val="00792219"/>
    <w:rsid w:val="00792D70"/>
    <w:rsid w:val="0079388D"/>
    <w:rsid w:val="00793C52"/>
    <w:rsid w:val="00794457"/>
    <w:rsid w:val="00794CB0"/>
    <w:rsid w:val="00795011"/>
    <w:rsid w:val="00796A17"/>
    <w:rsid w:val="00796A62"/>
    <w:rsid w:val="00796F07"/>
    <w:rsid w:val="00797B07"/>
    <w:rsid w:val="007A107E"/>
    <w:rsid w:val="007A1529"/>
    <w:rsid w:val="007A1728"/>
    <w:rsid w:val="007A199E"/>
    <w:rsid w:val="007A2C73"/>
    <w:rsid w:val="007A3255"/>
    <w:rsid w:val="007A3C83"/>
    <w:rsid w:val="007A48D4"/>
    <w:rsid w:val="007A5611"/>
    <w:rsid w:val="007A59D7"/>
    <w:rsid w:val="007A5D90"/>
    <w:rsid w:val="007A64EC"/>
    <w:rsid w:val="007A6BF4"/>
    <w:rsid w:val="007A6C4F"/>
    <w:rsid w:val="007A73B0"/>
    <w:rsid w:val="007A745A"/>
    <w:rsid w:val="007A7AA1"/>
    <w:rsid w:val="007A7B27"/>
    <w:rsid w:val="007B0282"/>
    <w:rsid w:val="007B08C1"/>
    <w:rsid w:val="007B1867"/>
    <w:rsid w:val="007B1F03"/>
    <w:rsid w:val="007B1FB2"/>
    <w:rsid w:val="007B1FDF"/>
    <w:rsid w:val="007B21B4"/>
    <w:rsid w:val="007B295A"/>
    <w:rsid w:val="007B2E31"/>
    <w:rsid w:val="007B3069"/>
    <w:rsid w:val="007B325A"/>
    <w:rsid w:val="007B38A9"/>
    <w:rsid w:val="007B4E2B"/>
    <w:rsid w:val="007B5EFF"/>
    <w:rsid w:val="007B63A8"/>
    <w:rsid w:val="007B685E"/>
    <w:rsid w:val="007B6CAD"/>
    <w:rsid w:val="007B7C23"/>
    <w:rsid w:val="007C075E"/>
    <w:rsid w:val="007C0A49"/>
    <w:rsid w:val="007C1554"/>
    <w:rsid w:val="007C2ACB"/>
    <w:rsid w:val="007C4E79"/>
    <w:rsid w:val="007C5E12"/>
    <w:rsid w:val="007C787C"/>
    <w:rsid w:val="007D0018"/>
    <w:rsid w:val="007D00C2"/>
    <w:rsid w:val="007D1062"/>
    <w:rsid w:val="007D1A64"/>
    <w:rsid w:val="007D360F"/>
    <w:rsid w:val="007D5030"/>
    <w:rsid w:val="007D5D8E"/>
    <w:rsid w:val="007D6109"/>
    <w:rsid w:val="007D6E8D"/>
    <w:rsid w:val="007D714E"/>
    <w:rsid w:val="007E2BA1"/>
    <w:rsid w:val="007E3EDD"/>
    <w:rsid w:val="007E43D9"/>
    <w:rsid w:val="007E48ED"/>
    <w:rsid w:val="007E4A90"/>
    <w:rsid w:val="007E538E"/>
    <w:rsid w:val="007E5755"/>
    <w:rsid w:val="007E5803"/>
    <w:rsid w:val="007E5E1C"/>
    <w:rsid w:val="007E62E8"/>
    <w:rsid w:val="007E6B0E"/>
    <w:rsid w:val="007E7137"/>
    <w:rsid w:val="007F1546"/>
    <w:rsid w:val="007F1FE6"/>
    <w:rsid w:val="007F20FD"/>
    <w:rsid w:val="007F27EA"/>
    <w:rsid w:val="007F321D"/>
    <w:rsid w:val="007F3D66"/>
    <w:rsid w:val="007F3F5E"/>
    <w:rsid w:val="007F4625"/>
    <w:rsid w:val="007F46B3"/>
    <w:rsid w:val="007F4A8E"/>
    <w:rsid w:val="007F4D82"/>
    <w:rsid w:val="007F511F"/>
    <w:rsid w:val="007F5821"/>
    <w:rsid w:val="007F6941"/>
    <w:rsid w:val="008001E3"/>
    <w:rsid w:val="0080085D"/>
    <w:rsid w:val="00801D0B"/>
    <w:rsid w:val="00801E1B"/>
    <w:rsid w:val="008024B7"/>
    <w:rsid w:val="00802943"/>
    <w:rsid w:val="00802F35"/>
    <w:rsid w:val="00803901"/>
    <w:rsid w:val="00803E21"/>
    <w:rsid w:val="008044C3"/>
    <w:rsid w:val="008051C3"/>
    <w:rsid w:val="00805254"/>
    <w:rsid w:val="00805D22"/>
    <w:rsid w:val="00805EA7"/>
    <w:rsid w:val="008061D8"/>
    <w:rsid w:val="008067F0"/>
    <w:rsid w:val="00806A7D"/>
    <w:rsid w:val="00807796"/>
    <w:rsid w:val="008114F1"/>
    <w:rsid w:val="00811CBF"/>
    <w:rsid w:val="008145B9"/>
    <w:rsid w:val="008147AD"/>
    <w:rsid w:val="00814851"/>
    <w:rsid w:val="0081537A"/>
    <w:rsid w:val="00815628"/>
    <w:rsid w:val="00815DCA"/>
    <w:rsid w:val="00816B88"/>
    <w:rsid w:val="008171F7"/>
    <w:rsid w:val="0081799D"/>
    <w:rsid w:val="0082059D"/>
    <w:rsid w:val="0082230E"/>
    <w:rsid w:val="00822676"/>
    <w:rsid w:val="008226D3"/>
    <w:rsid w:val="00823C9F"/>
    <w:rsid w:val="00823F20"/>
    <w:rsid w:val="00824035"/>
    <w:rsid w:val="0082448C"/>
    <w:rsid w:val="00824FC7"/>
    <w:rsid w:val="0082517E"/>
    <w:rsid w:val="008270BE"/>
    <w:rsid w:val="00827413"/>
    <w:rsid w:val="0082778F"/>
    <w:rsid w:val="0083096C"/>
    <w:rsid w:val="00830A50"/>
    <w:rsid w:val="008325D1"/>
    <w:rsid w:val="008347EC"/>
    <w:rsid w:val="00835936"/>
    <w:rsid w:val="00836228"/>
    <w:rsid w:val="008373A2"/>
    <w:rsid w:val="00841EAC"/>
    <w:rsid w:val="0084260E"/>
    <w:rsid w:val="0084357E"/>
    <w:rsid w:val="00843C23"/>
    <w:rsid w:val="00843DEC"/>
    <w:rsid w:val="00843E1B"/>
    <w:rsid w:val="00844DAE"/>
    <w:rsid w:val="00845CD5"/>
    <w:rsid w:val="00845E0A"/>
    <w:rsid w:val="00845E73"/>
    <w:rsid w:val="00846D0C"/>
    <w:rsid w:val="0084706C"/>
    <w:rsid w:val="008471CD"/>
    <w:rsid w:val="0084725D"/>
    <w:rsid w:val="00847C44"/>
    <w:rsid w:val="00847D38"/>
    <w:rsid w:val="0085119F"/>
    <w:rsid w:val="008514F2"/>
    <w:rsid w:val="008525B4"/>
    <w:rsid w:val="00853233"/>
    <w:rsid w:val="008538B6"/>
    <w:rsid w:val="0085465E"/>
    <w:rsid w:val="008550BF"/>
    <w:rsid w:val="008557E2"/>
    <w:rsid w:val="00855EB6"/>
    <w:rsid w:val="008562BA"/>
    <w:rsid w:val="00857C9D"/>
    <w:rsid w:val="00860091"/>
    <w:rsid w:val="00860718"/>
    <w:rsid w:val="008611F8"/>
    <w:rsid w:val="00861503"/>
    <w:rsid w:val="00861E25"/>
    <w:rsid w:val="008630D3"/>
    <w:rsid w:val="00863F66"/>
    <w:rsid w:val="0086428D"/>
    <w:rsid w:val="00864876"/>
    <w:rsid w:val="00864B0A"/>
    <w:rsid w:val="0086554F"/>
    <w:rsid w:val="00865F3E"/>
    <w:rsid w:val="00866BB7"/>
    <w:rsid w:val="008700CB"/>
    <w:rsid w:val="00870382"/>
    <w:rsid w:val="008703E6"/>
    <w:rsid w:val="00870950"/>
    <w:rsid w:val="00872050"/>
    <w:rsid w:val="008729F0"/>
    <w:rsid w:val="00872CCA"/>
    <w:rsid w:val="008733D9"/>
    <w:rsid w:val="00873F63"/>
    <w:rsid w:val="008742F6"/>
    <w:rsid w:val="00874667"/>
    <w:rsid w:val="0087592F"/>
    <w:rsid w:val="00875C63"/>
    <w:rsid w:val="00875E7B"/>
    <w:rsid w:val="00880338"/>
    <w:rsid w:val="008805FF"/>
    <w:rsid w:val="00880992"/>
    <w:rsid w:val="00882880"/>
    <w:rsid w:val="0088305D"/>
    <w:rsid w:val="0088511F"/>
    <w:rsid w:val="008855FD"/>
    <w:rsid w:val="00885A0C"/>
    <w:rsid w:val="00885DAB"/>
    <w:rsid w:val="008861F5"/>
    <w:rsid w:val="008870FC"/>
    <w:rsid w:val="0088716C"/>
    <w:rsid w:val="0088736A"/>
    <w:rsid w:val="00890836"/>
    <w:rsid w:val="00892BCF"/>
    <w:rsid w:val="00892DC1"/>
    <w:rsid w:val="00893800"/>
    <w:rsid w:val="00893FE8"/>
    <w:rsid w:val="008941ED"/>
    <w:rsid w:val="00894950"/>
    <w:rsid w:val="00894E5E"/>
    <w:rsid w:val="00895A7D"/>
    <w:rsid w:val="00895DE4"/>
    <w:rsid w:val="00896528"/>
    <w:rsid w:val="00896612"/>
    <w:rsid w:val="0089710D"/>
    <w:rsid w:val="0089715C"/>
    <w:rsid w:val="0089724D"/>
    <w:rsid w:val="0089725B"/>
    <w:rsid w:val="00897880"/>
    <w:rsid w:val="00897E32"/>
    <w:rsid w:val="008A017D"/>
    <w:rsid w:val="008A05BB"/>
    <w:rsid w:val="008A0DF1"/>
    <w:rsid w:val="008A100E"/>
    <w:rsid w:val="008A132B"/>
    <w:rsid w:val="008A1915"/>
    <w:rsid w:val="008A1FAA"/>
    <w:rsid w:val="008A2365"/>
    <w:rsid w:val="008A2810"/>
    <w:rsid w:val="008A3C93"/>
    <w:rsid w:val="008A476C"/>
    <w:rsid w:val="008A4AB5"/>
    <w:rsid w:val="008A6163"/>
    <w:rsid w:val="008A7AEB"/>
    <w:rsid w:val="008A7C1C"/>
    <w:rsid w:val="008B006E"/>
    <w:rsid w:val="008B0CFE"/>
    <w:rsid w:val="008B1803"/>
    <w:rsid w:val="008B2880"/>
    <w:rsid w:val="008B3127"/>
    <w:rsid w:val="008B5471"/>
    <w:rsid w:val="008B5F25"/>
    <w:rsid w:val="008B69F5"/>
    <w:rsid w:val="008B7B8A"/>
    <w:rsid w:val="008B7D04"/>
    <w:rsid w:val="008C00CE"/>
    <w:rsid w:val="008C0427"/>
    <w:rsid w:val="008C0487"/>
    <w:rsid w:val="008C105A"/>
    <w:rsid w:val="008C135B"/>
    <w:rsid w:val="008C22B1"/>
    <w:rsid w:val="008C3F6E"/>
    <w:rsid w:val="008C50E4"/>
    <w:rsid w:val="008C5FF8"/>
    <w:rsid w:val="008C6E07"/>
    <w:rsid w:val="008C7AE6"/>
    <w:rsid w:val="008C7ECA"/>
    <w:rsid w:val="008D0BD5"/>
    <w:rsid w:val="008D11ED"/>
    <w:rsid w:val="008D172B"/>
    <w:rsid w:val="008D224D"/>
    <w:rsid w:val="008D250A"/>
    <w:rsid w:val="008D2580"/>
    <w:rsid w:val="008D2A3D"/>
    <w:rsid w:val="008D2D56"/>
    <w:rsid w:val="008D2F66"/>
    <w:rsid w:val="008D344F"/>
    <w:rsid w:val="008D42CC"/>
    <w:rsid w:val="008D4A48"/>
    <w:rsid w:val="008D58D9"/>
    <w:rsid w:val="008D59FC"/>
    <w:rsid w:val="008D6F43"/>
    <w:rsid w:val="008D7036"/>
    <w:rsid w:val="008E036F"/>
    <w:rsid w:val="008E1837"/>
    <w:rsid w:val="008E265E"/>
    <w:rsid w:val="008E2C59"/>
    <w:rsid w:val="008E2D1D"/>
    <w:rsid w:val="008E34DA"/>
    <w:rsid w:val="008E38E9"/>
    <w:rsid w:val="008E3B72"/>
    <w:rsid w:val="008E427F"/>
    <w:rsid w:val="008E451B"/>
    <w:rsid w:val="008E4911"/>
    <w:rsid w:val="008E4C61"/>
    <w:rsid w:val="008E4D12"/>
    <w:rsid w:val="008E5132"/>
    <w:rsid w:val="008E5817"/>
    <w:rsid w:val="008E5A10"/>
    <w:rsid w:val="008E767B"/>
    <w:rsid w:val="008E78D3"/>
    <w:rsid w:val="008E7D05"/>
    <w:rsid w:val="008F054F"/>
    <w:rsid w:val="008F0771"/>
    <w:rsid w:val="008F08F0"/>
    <w:rsid w:val="008F0D3D"/>
    <w:rsid w:val="008F0D9D"/>
    <w:rsid w:val="008F1F88"/>
    <w:rsid w:val="008F2815"/>
    <w:rsid w:val="008F2B00"/>
    <w:rsid w:val="008F3378"/>
    <w:rsid w:val="008F3B14"/>
    <w:rsid w:val="008F406D"/>
    <w:rsid w:val="008F545F"/>
    <w:rsid w:val="008F6054"/>
    <w:rsid w:val="008F6068"/>
    <w:rsid w:val="008F6133"/>
    <w:rsid w:val="00900711"/>
    <w:rsid w:val="00900817"/>
    <w:rsid w:val="0090089F"/>
    <w:rsid w:val="00900DE3"/>
    <w:rsid w:val="00901291"/>
    <w:rsid w:val="00901903"/>
    <w:rsid w:val="00901AA5"/>
    <w:rsid w:val="00902DB7"/>
    <w:rsid w:val="0090337F"/>
    <w:rsid w:val="0090426B"/>
    <w:rsid w:val="0090479C"/>
    <w:rsid w:val="00904FF3"/>
    <w:rsid w:val="00906DAE"/>
    <w:rsid w:val="009071B1"/>
    <w:rsid w:val="00907FA5"/>
    <w:rsid w:val="00907FD7"/>
    <w:rsid w:val="009109EB"/>
    <w:rsid w:val="00911FBD"/>
    <w:rsid w:val="0091253D"/>
    <w:rsid w:val="0091263C"/>
    <w:rsid w:val="00912FBC"/>
    <w:rsid w:val="00913298"/>
    <w:rsid w:val="009139C8"/>
    <w:rsid w:val="00914DCA"/>
    <w:rsid w:val="00915453"/>
    <w:rsid w:val="00916BD0"/>
    <w:rsid w:val="00920083"/>
    <w:rsid w:val="00920472"/>
    <w:rsid w:val="00920728"/>
    <w:rsid w:val="009209E6"/>
    <w:rsid w:val="0092193A"/>
    <w:rsid w:val="00922EC6"/>
    <w:rsid w:val="00924404"/>
    <w:rsid w:val="00924DFB"/>
    <w:rsid w:val="00926F6E"/>
    <w:rsid w:val="009270A4"/>
    <w:rsid w:val="0092768E"/>
    <w:rsid w:val="00927925"/>
    <w:rsid w:val="00927ECB"/>
    <w:rsid w:val="0093053B"/>
    <w:rsid w:val="0093068C"/>
    <w:rsid w:val="00930A30"/>
    <w:rsid w:val="00931F61"/>
    <w:rsid w:val="009321A5"/>
    <w:rsid w:val="009332A6"/>
    <w:rsid w:val="009332CF"/>
    <w:rsid w:val="00934989"/>
    <w:rsid w:val="00934C3B"/>
    <w:rsid w:val="00936AB8"/>
    <w:rsid w:val="00936C9A"/>
    <w:rsid w:val="00936ED2"/>
    <w:rsid w:val="009370F5"/>
    <w:rsid w:val="009374EC"/>
    <w:rsid w:val="00937B76"/>
    <w:rsid w:val="009406F5"/>
    <w:rsid w:val="00940AF1"/>
    <w:rsid w:val="00941626"/>
    <w:rsid w:val="00941717"/>
    <w:rsid w:val="0094187C"/>
    <w:rsid w:val="00943D53"/>
    <w:rsid w:val="00944E2B"/>
    <w:rsid w:val="009451D7"/>
    <w:rsid w:val="00945A38"/>
    <w:rsid w:val="00945EFE"/>
    <w:rsid w:val="00950A76"/>
    <w:rsid w:val="00951C48"/>
    <w:rsid w:val="00951C9F"/>
    <w:rsid w:val="00951E72"/>
    <w:rsid w:val="00952DCF"/>
    <w:rsid w:val="00952DE1"/>
    <w:rsid w:val="0095430B"/>
    <w:rsid w:val="009549CD"/>
    <w:rsid w:val="00954B73"/>
    <w:rsid w:val="00955DBD"/>
    <w:rsid w:val="00955F16"/>
    <w:rsid w:val="00957040"/>
    <w:rsid w:val="00957950"/>
    <w:rsid w:val="00960640"/>
    <w:rsid w:val="009617C4"/>
    <w:rsid w:val="0096329D"/>
    <w:rsid w:val="0096428A"/>
    <w:rsid w:val="00964565"/>
    <w:rsid w:val="00964DAA"/>
    <w:rsid w:val="00964E60"/>
    <w:rsid w:val="00964EFA"/>
    <w:rsid w:val="00965374"/>
    <w:rsid w:val="009659EA"/>
    <w:rsid w:val="00965BBE"/>
    <w:rsid w:val="00966279"/>
    <w:rsid w:val="00967100"/>
    <w:rsid w:val="0096740C"/>
    <w:rsid w:val="00967A21"/>
    <w:rsid w:val="00967D5C"/>
    <w:rsid w:val="0097061A"/>
    <w:rsid w:val="00971F25"/>
    <w:rsid w:val="00972134"/>
    <w:rsid w:val="0097275A"/>
    <w:rsid w:val="00972C35"/>
    <w:rsid w:val="0097331E"/>
    <w:rsid w:val="009738ED"/>
    <w:rsid w:val="00973D05"/>
    <w:rsid w:val="00974065"/>
    <w:rsid w:val="00974580"/>
    <w:rsid w:val="00976017"/>
    <w:rsid w:val="0097733A"/>
    <w:rsid w:val="009774E5"/>
    <w:rsid w:val="009779F1"/>
    <w:rsid w:val="009806C8"/>
    <w:rsid w:val="00980846"/>
    <w:rsid w:val="009809B9"/>
    <w:rsid w:val="00980D16"/>
    <w:rsid w:val="00981893"/>
    <w:rsid w:val="00981F26"/>
    <w:rsid w:val="00982007"/>
    <w:rsid w:val="00982CE9"/>
    <w:rsid w:val="00983C9A"/>
    <w:rsid w:val="00983E25"/>
    <w:rsid w:val="00983F06"/>
    <w:rsid w:val="00984E86"/>
    <w:rsid w:val="00987719"/>
    <w:rsid w:val="0098772F"/>
    <w:rsid w:val="00991C2A"/>
    <w:rsid w:val="00992093"/>
    <w:rsid w:val="00993BCA"/>
    <w:rsid w:val="00994022"/>
    <w:rsid w:val="00995E61"/>
    <w:rsid w:val="00996C1D"/>
    <w:rsid w:val="0099775C"/>
    <w:rsid w:val="009A152C"/>
    <w:rsid w:val="009A3525"/>
    <w:rsid w:val="009A434D"/>
    <w:rsid w:val="009A44ED"/>
    <w:rsid w:val="009A4B08"/>
    <w:rsid w:val="009A4FF0"/>
    <w:rsid w:val="009A52B2"/>
    <w:rsid w:val="009A5F95"/>
    <w:rsid w:val="009A62BC"/>
    <w:rsid w:val="009A72A8"/>
    <w:rsid w:val="009A76C8"/>
    <w:rsid w:val="009A793F"/>
    <w:rsid w:val="009A7CAF"/>
    <w:rsid w:val="009B0B64"/>
    <w:rsid w:val="009B1E86"/>
    <w:rsid w:val="009B2715"/>
    <w:rsid w:val="009B3CC2"/>
    <w:rsid w:val="009B47F7"/>
    <w:rsid w:val="009B4873"/>
    <w:rsid w:val="009B536A"/>
    <w:rsid w:val="009B540C"/>
    <w:rsid w:val="009B6943"/>
    <w:rsid w:val="009B6E4E"/>
    <w:rsid w:val="009B77F8"/>
    <w:rsid w:val="009B7BDE"/>
    <w:rsid w:val="009C142C"/>
    <w:rsid w:val="009C1FA9"/>
    <w:rsid w:val="009C3825"/>
    <w:rsid w:val="009C61C6"/>
    <w:rsid w:val="009C648F"/>
    <w:rsid w:val="009C6497"/>
    <w:rsid w:val="009C7274"/>
    <w:rsid w:val="009D02CA"/>
    <w:rsid w:val="009D0772"/>
    <w:rsid w:val="009D1150"/>
    <w:rsid w:val="009D11EF"/>
    <w:rsid w:val="009D1E65"/>
    <w:rsid w:val="009D2262"/>
    <w:rsid w:val="009D50E3"/>
    <w:rsid w:val="009D5168"/>
    <w:rsid w:val="009D67F6"/>
    <w:rsid w:val="009E0336"/>
    <w:rsid w:val="009E06FD"/>
    <w:rsid w:val="009E0A9B"/>
    <w:rsid w:val="009E31F5"/>
    <w:rsid w:val="009E3215"/>
    <w:rsid w:val="009E3276"/>
    <w:rsid w:val="009E3307"/>
    <w:rsid w:val="009E4315"/>
    <w:rsid w:val="009E5083"/>
    <w:rsid w:val="009E63B7"/>
    <w:rsid w:val="009E799A"/>
    <w:rsid w:val="009F01C3"/>
    <w:rsid w:val="009F01CC"/>
    <w:rsid w:val="009F036C"/>
    <w:rsid w:val="009F0A55"/>
    <w:rsid w:val="009F14EA"/>
    <w:rsid w:val="009F17B7"/>
    <w:rsid w:val="009F237D"/>
    <w:rsid w:val="009F2910"/>
    <w:rsid w:val="009F34DF"/>
    <w:rsid w:val="009F3D81"/>
    <w:rsid w:val="009F436A"/>
    <w:rsid w:val="009F55A4"/>
    <w:rsid w:val="009F5E59"/>
    <w:rsid w:val="009F6129"/>
    <w:rsid w:val="009F63AD"/>
    <w:rsid w:val="009F63E0"/>
    <w:rsid w:val="009F778D"/>
    <w:rsid w:val="009F7840"/>
    <w:rsid w:val="00A004F4"/>
    <w:rsid w:val="00A01A06"/>
    <w:rsid w:val="00A02034"/>
    <w:rsid w:val="00A0225E"/>
    <w:rsid w:val="00A02439"/>
    <w:rsid w:val="00A02785"/>
    <w:rsid w:val="00A02E9A"/>
    <w:rsid w:val="00A03377"/>
    <w:rsid w:val="00A036B7"/>
    <w:rsid w:val="00A03D5A"/>
    <w:rsid w:val="00A048A1"/>
    <w:rsid w:val="00A057DC"/>
    <w:rsid w:val="00A07600"/>
    <w:rsid w:val="00A07D04"/>
    <w:rsid w:val="00A07EC4"/>
    <w:rsid w:val="00A10BCE"/>
    <w:rsid w:val="00A11119"/>
    <w:rsid w:val="00A12440"/>
    <w:rsid w:val="00A12C14"/>
    <w:rsid w:val="00A12E8A"/>
    <w:rsid w:val="00A12F33"/>
    <w:rsid w:val="00A131F0"/>
    <w:rsid w:val="00A133B8"/>
    <w:rsid w:val="00A13D85"/>
    <w:rsid w:val="00A1529E"/>
    <w:rsid w:val="00A155F3"/>
    <w:rsid w:val="00A15C33"/>
    <w:rsid w:val="00A15EB5"/>
    <w:rsid w:val="00A16016"/>
    <w:rsid w:val="00A16336"/>
    <w:rsid w:val="00A163B4"/>
    <w:rsid w:val="00A164ED"/>
    <w:rsid w:val="00A17980"/>
    <w:rsid w:val="00A17F24"/>
    <w:rsid w:val="00A2053E"/>
    <w:rsid w:val="00A21061"/>
    <w:rsid w:val="00A2152F"/>
    <w:rsid w:val="00A21A2C"/>
    <w:rsid w:val="00A21E73"/>
    <w:rsid w:val="00A22087"/>
    <w:rsid w:val="00A2251C"/>
    <w:rsid w:val="00A22D33"/>
    <w:rsid w:val="00A233FF"/>
    <w:rsid w:val="00A23784"/>
    <w:rsid w:val="00A23801"/>
    <w:rsid w:val="00A23A88"/>
    <w:rsid w:val="00A23C92"/>
    <w:rsid w:val="00A24094"/>
    <w:rsid w:val="00A24B83"/>
    <w:rsid w:val="00A264C1"/>
    <w:rsid w:val="00A267E1"/>
    <w:rsid w:val="00A3062F"/>
    <w:rsid w:val="00A3092D"/>
    <w:rsid w:val="00A322CA"/>
    <w:rsid w:val="00A32750"/>
    <w:rsid w:val="00A33140"/>
    <w:rsid w:val="00A341EA"/>
    <w:rsid w:val="00A34594"/>
    <w:rsid w:val="00A34950"/>
    <w:rsid w:val="00A34F49"/>
    <w:rsid w:val="00A36FD9"/>
    <w:rsid w:val="00A37BF2"/>
    <w:rsid w:val="00A40C3A"/>
    <w:rsid w:val="00A40CA9"/>
    <w:rsid w:val="00A416A2"/>
    <w:rsid w:val="00A41D1D"/>
    <w:rsid w:val="00A41E30"/>
    <w:rsid w:val="00A42793"/>
    <w:rsid w:val="00A4431E"/>
    <w:rsid w:val="00A44821"/>
    <w:rsid w:val="00A44F17"/>
    <w:rsid w:val="00A452F3"/>
    <w:rsid w:val="00A455ED"/>
    <w:rsid w:val="00A45836"/>
    <w:rsid w:val="00A4666E"/>
    <w:rsid w:val="00A468BC"/>
    <w:rsid w:val="00A46991"/>
    <w:rsid w:val="00A50EEF"/>
    <w:rsid w:val="00A520E1"/>
    <w:rsid w:val="00A52E01"/>
    <w:rsid w:val="00A535BF"/>
    <w:rsid w:val="00A539E3"/>
    <w:rsid w:val="00A54C43"/>
    <w:rsid w:val="00A54D5E"/>
    <w:rsid w:val="00A55241"/>
    <w:rsid w:val="00A552EF"/>
    <w:rsid w:val="00A554F8"/>
    <w:rsid w:val="00A559D7"/>
    <w:rsid w:val="00A567A7"/>
    <w:rsid w:val="00A568E4"/>
    <w:rsid w:val="00A5706A"/>
    <w:rsid w:val="00A570BB"/>
    <w:rsid w:val="00A575D1"/>
    <w:rsid w:val="00A577FF"/>
    <w:rsid w:val="00A578CA"/>
    <w:rsid w:val="00A57F76"/>
    <w:rsid w:val="00A60579"/>
    <w:rsid w:val="00A605E4"/>
    <w:rsid w:val="00A60677"/>
    <w:rsid w:val="00A61418"/>
    <w:rsid w:val="00A61D46"/>
    <w:rsid w:val="00A641CB"/>
    <w:rsid w:val="00A65EB1"/>
    <w:rsid w:val="00A6696D"/>
    <w:rsid w:val="00A676A3"/>
    <w:rsid w:val="00A70D45"/>
    <w:rsid w:val="00A71856"/>
    <w:rsid w:val="00A71D16"/>
    <w:rsid w:val="00A71E83"/>
    <w:rsid w:val="00A73EB2"/>
    <w:rsid w:val="00A75832"/>
    <w:rsid w:val="00A75D38"/>
    <w:rsid w:val="00A77581"/>
    <w:rsid w:val="00A776E4"/>
    <w:rsid w:val="00A807D9"/>
    <w:rsid w:val="00A8149A"/>
    <w:rsid w:val="00A81DFF"/>
    <w:rsid w:val="00A81E7E"/>
    <w:rsid w:val="00A81FEB"/>
    <w:rsid w:val="00A82EC2"/>
    <w:rsid w:val="00A83558"/>
    <w:rsid w:val="00A85701"/>
    <w:rsid w:val="00A865D3"/>
    <w:rsid w:val="00A86CD2"/>
    <w:rsid w:val="00A874CE"/>
    <w:rsid w:val="00A8768E"/>
    <w:rsid w:val="00A90761"/>
    <w:rsid w:val="00A916B4"/>
    <w:rsid w:val="00A9198C"/>
    <w:rsid w:val="00A92915"/>
    <w:rsid w:val="00A92A66"/>
    <w:rsid w:val="00A93037"/>
    <w:rsid w:val="00A93AED"/>
    <w:rsid w:val="00A94AB5"/>
    <w:rsid w:val="00A95112"/>
    <w:rsid w:val="00A951A6"/>
    <w:rsid w:val="00A9752B"/>
    <w:rsid w:val="00A9757A"/>
    <w:rsid w:val="00A979C0"/>
    <w:rsid w:val="00AA0448"/>
    <w:rsid w:val="00AA0558"/>
    <w:rsid w:val="00AA1812"/>
    <w:rsid w:val="00AA1838"/>
    <w:rsid w:val="00AA22C0"/>
    <w:rsid w:val="00AA24A6"/>
    <w:rsid w:val="00AA46D7"/>
    <w:rsid w:val="00AA505F"/>
    <w:rsid w:val="00AB0B10"/>
    <w:rsid w:val="00AB103E"/>
    <w:rsid w:val="00AB1242"/>
    <w:rsid w:val="00AB146D"/>
    <w:rsid w:val="00AB1BDE"/>
    <w:rsid w:val="00AB1D21"/>
    <w:rsid w:val="00AB3F8F"/>
    <w:rsid w:val="00AB43D0"/>
    <w:rsid w:val="00AB5663"/>
    <w:rsid w:val="00AB5841"/>
    <w:rsid w:val="00AB6031"/>
    <w:rsid w:val="00AB6C33"/>
    <w:rsid w:val="00AB6CD7"/>
    <w:rsid w:val="00AB7006"/>
    <w:rsid w:val="00AB74F1"/>
    <w:rsid w:val="00AC09B9"/>
    <w:rsid w:val="00AC0F87"/>
    <w:rsid w:val="00AC13E3"/>
    <w:rsid w:val="00AC1898"/>
    <w:rsid w:val="00AC2E21"/>
    <w:rsid w:val="00AC38AD"/>
    <w:rsid w:val="00AC3F10"/>
    <w:rsid w:val="00AC4AC4"/>
    <w:rsid w:val="00AC540D"/>
    <w:rsid w:val="00AC558B"/>
    <w:rsid w:val="00AC617C"/>
    <w:rsid w:val="00AC64DA"/>
    <w:rsid w:val="00AC7F27"/>
    <w:rsid w:val="00AD0E03"/>
    <w:rsid w:val="00AD1C28"/>
    <w:rsid w:val="00AD2DF5"/>
    <w:rsid w:val="00AD3879"/>
    <w:rsid w:val="00AD4317"/>
    <w:rsid w:val="00AD440D"/>
    <w:rsid w:val="00AD45A7"/>
    <w:rsid w:val="00AD4B92"/>
    <w:rsid w:val="00AD50A5"/>
    <w:rsid w:val="00AD52AE"/>
    <w:rsid w:val="00AD54B6"/>
    <w:rsid w:val="00AD67C3"/>
    <w:rsid w:val="00AD6DF3"/>
    <w:rsid w:val="00AD7760"/>
    <w:rsid w:val="00AE088E"/>
    <w:rsid w:val="00AE0CBE"/>
    <w:rsid w:val="00AE1239"/>
    <w:rsid w:val="00AE13A7"/>
    <w:rsid w:val="00AE1D19"/>
    <w:rsid w:val="00AE1EC4"/>
    <w:rsid w:val="00AE22FB"/>
    <w:rsid w:val="00AE3114"/>
    <w:rsid w:val="00AE31BD"/>
    <w:rsid w:val="00AE42B1"/>
    <w:rsid w:val="00AE4346"/>
    <w:rsid w:val="00AE460B"/>
    <w:rsid w:val="00AE50CB"/>
    <w:rsid w:val="00AE582D"/>
    <w:rsid w:val="00AE60B5"/>
    <w:rsid w:val="00AE640B"/>
    <w:rsid w:val="00AE6611"/>
    <w:rsid w:val="00AE6D20"/>
    <w:rsid w:val="00AE79ED"/>
    <w:rsid w:val="00AF0467"/>
    <w:rsid w:val="00AF0C97"/>
    <w:rsid w:val="00AF1039"/>
    <w:rsid w:val="00AF1974"/>
    <w:rsid w:val="00AF19F7"/>
    <w:rsid w:val="00AF230D"/>
    <w:rsid w:val="00AF293B"/>
    <w:rsid w:val="00AF2D54"/>
    <w:rsid w:val="00AF3718"/>
    <w:rsid w:val="00AF430D"/>
    <w:rsid w:val="00AF4D13"/>
    <w:rsid w:val="00AF4F5F"/>
    <w:rsid w:val="00AF4FBA"/>
    <w:rsid w:val="00AF6715"/>
    <w:rsid w:val="00AF7009"/>
    <w:rsid w:val="00AF721D"/>
    <w:rsid w:val="00AF7D8A"/>
    <w:rsid w:val="00AF7DA0"/>
    <w:rsid w:val="00B00C1B"/>
    <w:rsid w:val="00B017E6"/>
    <w:rsid w:val="00B01CC7"/>
    <w:rsid w:val="00B01E85"/>
    <w:rsid w:val="00B01F86"/>
    <w:rsid w:val="00B03C8A"/>
    <w:rsid w:val="00B04846"/>
    <w:rsid w:val="00B04B52"/>
    <w:rsid w:val="00B07043"/>
    <w:rsid w:val="00B0751F"/>
    <w:rsid w:val="00B1014B"/>
    <w:rsid w:val="00B108DF"/>
    <w:rsid w:val="00B10F47"/>
    <w:rsid w:val="00B10F6E"/>
    <w:rsid w:val="00B120BB"/>
    <w:rsid w:val="00B123C2"/>
    <w:rsid w:val="00B12730"/>
    <w:rsid w:val="00B13B61"/>
    <w:rsid w:val="00B146BC"/>
    <w:rsid w:val="00B15E29"/>
    <w:rsid w:val="00B15FFA"/>
    <w:rsid w:val="00B16C59"/>
    <w:rsid w:val="00B17441"/>
    <w:rsid w:val="00B1776C"/>
    <w:rsid w:val="00B2130E"/>
    <w:rsid w:val="00B21443"/>
    <w:rsid w:val="00B21DBB"/>
    <w:rsid w:val="00B22BD0"/>
    <w:rsid w:val="00B23B75"/>
    <w:rsid w:val="00B23D54"/>
    <w:rsid w:val="00B25806"/>
    <w:rsid w:val="00B2680D"/>
    <w:rsid w:val="00B26998"/>
    <w:rsid w:val="00B269D0"/>
    <w:rsid w:val="00B26F59"/>
    <w:rsid w:val="00B26FC0"/>
    <w:rsid w:val="00B275E6"/>
    <w:rsid w:val="00B278FF"/>
    <w:rsid w:val="00B2796B"/>
    <w:rsid w:val="00B27B08"/>
    <w:rsid w:val="00B3016F"/>
    <w:rsid w:val="00B30563"/>
    <w:rsid w:val="00B3088D"/>
    <w:rsid w:val="00B31016"/>
    <w:rsid w:val="00B31355"/>
    <w:rsid w:val="00B3151A"/>
    <w:rsid w:val="00B32000"/>
    <w:rsid w:val="00B3201E"/>
    <w:rsid w:val="00B32215"/>
    <w:rsid w:val="00B3245C"/>
    <w:rsid w:val="00B3361D"/>
    <w:rsid w:val="00B35B36"/>
    <w:rsid w:val="00B3651E"/>
    <w:rsid w:val="00B36CA6"/>
    <w:rsid w:val="00B37B65"/>
    <w:rsid w:val="00B37E9F"/>
    <w:rsid w:val="00B40843"/>
    <w:rsid w:val="00B41571"/>
    <w:rsid w:val="00B429B9"/>
    <w:rsid w:val="00B43492"/>
    <w:rsid w:val="00B43FFE"/>
    <w:rsid w:val="00B4559A"/>
    <w:rsid w:val="00B45DFD"/>
    <w:rsid w:val="00B46570"/>
    <w:rsid w:val="00B47101"/>
    <w:rsid w:val="00B47478"/>
    <w:rsid w:val="00B50E07"/>
    <w:rsid w:val="00B50E18"/>
    <w:rsid w:val="00B51119"/>
    <w:rsid w:val="00B51F23"/>
    <w:rsid w:val="00B5268B"/>
    <w:rsid w:val="00B53870"/>
    <w:rsid w:val="00B54559"/>
    <w:rsid w:val="00B5458B"/>
    <w:rsid w:val="00B54A2C"/>
    <w:rsid w:val="00B55697"/>
    <w:rsid w:val="00B5702F"/>
    <w:rsid w:val="00B616A6"/>
    <w:rsid w:val="00B61CFF"/>
    <w:rsid w:val="00B628BD"/>
    <w:rsid w:val="00B64707"/>
    <w:rsid w:val="00B64952"/>
    <w:rsid w:val="00B6495D"/>
    <w:rsid w:val="00B65329"/>
    <w:rsid w:val="00B669A1"/>
    <w:rsid w:val="00B66EE4"/>
    <w:rsid w:val="00B66F58"/>
    <w:rsid w:val="00B70678"/>
    <w:rsid w:val="00B71B41"/>
    <w:rsid w:val="00B72835"/>
    <w:rsid w:val="00B72853"/>
    <w:rsid w:val="00B72B7C"/>
    <w:rsid w:val="00B7312D"/>
    <w:rsid w:val="00B73492"/>
    <w:rsid w:val="00B74443"/>
    <w:rsid w:val="00B752CC"/>
    <w:rsid w:val="00B7533C"/>
    <w:rsid w:val="00B75967"/>
    <w:rsid w:val="00B75A31"/>
    <w:rsid w:val="00B75AE8"/>
    <w:rsid w:val="00B77E21"/>
    <w:rsid w:val="00B802DA"/>
    <w:rsid w:val="00B80B45"/>
    <w:rsid w:val="00B81A33"/>
    <w:rsid w:val="00B8271D"/>
    <w:rsid w:val="00B82ACD"/>
    <w:rsid w:val="00B82FEF"/>
    <w:rsid w:val="00B8383C"/>
    <w:rsid w:val="00B842AE"/>
    <w:rsid w:val="00B84885"/>
    <w:rsid w:val="00B84FAA"/>
    <w:rsid w:val="00B85280"/>
    <w:rsid w:val="00B85FD0"/>
    <w:rsid w:val="00B86038"/>
    <w:rsid w:val="00B86116"/>
    <w:rsid w:val="00B9037F"/>
    <w:rsid w:val="00B90BEF"/>
    <w:rsid w:val="00B91BE0"/>
    <w:rsid w:val="00B92567"/>
    <w:rsid w:val="00B93350"/>
    <w:rsid w:val="00B93611"/>
    <w:rsid w:val="00B942ED"/>
    <w:rsid w:val="00B943F0"/>
    <w:rsid w:val="00B9496C"/>
    <w:rsid w:val="00B96095"/>
    <w:rsid w:val="00B965EF"/>
    <w:rsid w:val="00B97415"/>
    <w:rsid w:val="00BA2008"/>
    <w:rsid w:val="00BA2C58"/>
    <w:rsid w:val="00BA4328"/>
    <w:rsid w:val="00BA4A6A"/>
    <w:rsid w:val="00BA61D6"/>
    <w:rsid w:val="00BA666F"/>
    <w:rsid w:val="00BA6F19"/>
    <w:rsid w:val="00BA7CC1"/>
    <w:rsid w:val="00BB0AF0"/>
    <w:rsid w:val="00BB1BC5"/>
    <w:rsid w:val="00BB21C4"/>
    <w:rsid w:val="00BB3586"/>
    <w:rsid w:val="00BB432C"/>
    <w:rsid w:val="00BB5484"/>
    <w:rsid w:val="00BB5988"/>
    <w:rsid w:val="00BB5D09"/>
    <w:rsid w:val="00BB5E50"/>
    <w:rsid w:val="00BB5F8E"/>
    <w:rsid w:val="00BB62EA"/>
    <w:rsid w:val="00BB66C8"/>
    <w:rsid w:val="00BB6817"/>
    <w:rsid w:val="00BB72D2"/>
    <w:rsid w:val="00BB7A5F"/>
    <w:rsid w:val="00BC2C4F"/>
    <w:rsid w:val="00BC3E27"/>
    <w:rsid w:val="00BC4291"/>
    <w:rsid w:val="00BC43D4"/>
    <w:rsid w:val="00BC48DC"/>
    <w:rsid w:val="00BC4C49"/>
    <w:rsid w:val="00BC52E1"/>
    <w:rsid w:val="00BC5F38"/>
    <w:rsid w:val="00BC6676"/>
    <w:rsid w:val="00BC67A1"/>
    <w:rsid w:val="00BC71EE"/>
    <w:rsid w:val="00BD37A7"/>
    <w:rsid w:val="00BD40F6"/>
    <w:rsid w:val="00BD4416"/>
    <w:rsid w:val="00BD4B98"/>
    <w:rsid w:val="00BD50DF"/>
    <w:rsid w:val="00BD54EF"/>
    <w:rsid w:val="00BD6BFC"/>
    <w:rsid w:val="00BD7AF2"/>
    <w:rsid w:val="00BD7BE8"/>
    <w:rsid w:val="00BE1171"/>
    <w:rsid w:val="00BE1CA2"/>
    <w:rsid w:val="00BE2596"/>
    <w:rsid w:val="00BE2612"/>
    <w:rsid w:val="00BE2B82"/>
    <w:rsid w:val="00BE2C65"/>
    <w:rsid w:val="00BE309C"/>
    <w:rsid w:val="00BE4BFA"/>
    <w:rsid w:val="00BE4D98"/>
    <w:rsid w:val="00BE5217"/>
    <w:rsid w:val="00BE5814"/>
    <w:rsid w:val="00BE5ED8"/>
    <w:rsid w:val="00BE66F4"/>
    <w:rsid w:val="00BF04B0"/>
    <w:rsid w:val="00BF053B"/>
    <w:rsid w:val="00BF0A14"/>
    <w:rsid w:val="00BF18D1"/>
    <w:rsid w:val="00BF21AA"/>
    <w:rsid w:val="00BF311F"/>
    <w:rsid w:val="00BF3C3F"/>
    <w:rsid w:val="00BF4899"/>
    <w:rsid w:val="00BF49C8"/>
    <w:rsid w:val="00BF5046"/>
    <w:rsid w:val="00BF53C8"/>
    <w:rsid w:val="00BF6053"/>
    <w:rsid w:val="00BF62E1"/>
    <w:rsid w:val="00BF637D"/>
    <w:rsid w:val="00BF6784"/>
    <w:rsid w:val="00BF7279"/>
    <w:rsid w:val="00BF7803"/>
    <w:rsid w:val="00C005B9"/>
    <w:rsid w:val="00C007D3"/>
    <w:rsid w:val="00C00ABA"/>
    <w:rsid w:val="00C010C9"/>
    <w:rsid w:val="00C0163C"/>
    <w:rsid w:val="00C01665"/>
    <w:rsid w:val="00C02D7B"/>
    <w:rsid w:val="00C0309B"/>
    <w:rsid w:val="00C03B87"/>
    <w:rsid w:val="00C04009"/>
    <w:rsid w:val="00C0425F"/>
    <w:rsid w:val="00C04606"/>
    <w:rsid w:val="00C062D6"/>
    <w:rsid w:val="00C06FBE"/>
    <w:rsid w:val="00C0722E"/>
    <w:rsid w:val="00C07C69"/>
    <w:rsid w:val="00C10925"/>
    <w:rsid w:val="00C110B2"/>
    <w:rsid w:val="00C114F7"/>
    <w:rsid w:val="00C11B10"/>
    <w:rsid w:val="00C121B8"/>
    <w:rsid w:val="00C1229F"/>
    <w:rsid w:val="00C1237B"/>
    <w:rsid w:val="00C12AAD"/>
    <w:rsid w:val="00C12C5B"/>
    <w:rsid w:val="00C12E37"/>
    <w:rsid w:val="00C12F68"/>
    <w:rsid w:val="00C13070"/>
    <w:rsid w:val="00C13E9E"/>
    <w:rsid w:val="00C1437B"/>
    <w:rsid w:val="00C14D44"/>
    <w:rsid w:val="00C14F97"/>
    <w:rsid w:val="00C1514C"/>
    <w:rsid w:val="00C15AB4"/>
    <w:rsid w:val="00C15CE5"/>
    <w:rsid w:val="00C15DD1"/>
    <w:rsid w:val="00C20178"/>
    <w:rsid w:val="00C22EBB"/>
    <w:rsid w:val="00C23D05"/>
    <w:rsid w:val="00C25277"/>
    <w:rsid w:val="00C26032"/>
    <w:rsid w:val="00C268FF"/>
    <w:rsid w:val="00C26E7C"/>
    <w:rsid w:val="00C300BA"/>
    <w:rsid w:val="00C31106"/>
    <w:rsid w:val="00C31DAF"/>
    <w:rsid w:val="00C32450"/>
    <w:rsid w:val="00C32550"/>
    <w:rsid w:val="00C33AF2"/>
    <w:rsid w:val="00C345C4"/>
    <w:rsid w:val="00C34A5C"/>
    <w:rsid w:val="00C34A96"/>
    <w:rsid w:val="00C350EF"/>
    <w:rsid w:val="00C35403"/>
    <w:rsid w:val="00C354D9"/>
    <w:rsid w:val="00C35752"/>
    <w:rsid w:val="00C35CF4"/>
    <w:rsid w:val="00C36B21"/>
    <w:rsid w:val="00C36EA4"/>
    <w:rsid w:val="00C37807"/>
    <w:rsid w:val="00C37AC5"/>
    <w:rsid w:val="00C37CF7"/>
    <w:rsid w:val="00C4039C"/>
    <w:rsid w:val="00C40A94"/>
    <w:rsid w:val="00C40DD7"/>
    <w:rsid w:val="00C45118"/>
    <w:rsid w:val="00C464F1"/>
    <w:rsid w:val="00C519D6"/>
    <w:rsid w:val="00C5220F"/>
    <w:rsid w:val="00C52ACC"/>
    <w:rsid w:val="00C53436"/>
    <w:rsid w:val="00C53711"/>
    <w:rsid w:val="00C540E3"/>
    <w:rsid w:val="00C563E4"/>
    <w:rsid w:val="00C56544"/>
    <w:rsid w:val="00C5697F"/>
    <w:rsid w:val="00C5711E"/>
    <w:rsid w:val="00C5757A"/>
    <w:rsid w:val="00C6039B"/>
    <w:rsid w:val="00C626DE"/>
    <w:rsid w:val="00C62740"/>
    <w:rsid w:val="00C64246"/>
    <w:rsid w:val="00C65D92"/>
    <w:rsid w:val="00C67515"/>
    <w:rsid w:val="00C67AAF"/>
    <w:rsid w:val="00C708DF"/>
    <w:rsid w:val="00C709CD"/>
    <w:rsid w:val="00C7127F"/>
    <w:rsid w:val="00C71AA3"/>
    <w:rsid w:val="00C7231A"/>
    <w:rsid w:val="00C7278C"/>
    <w:rsid w:val="00C72B6F"/>
    <w:rsid w:val="00C72E23"/>
    <w:rsid w:val="00C7383D"/>
    <w:rsid w:val="00C73A8F"/>
    <w:rsid w:val="00C73AC7"/>
    <w:rsid w:val="00C740FE"/>
    <w:rsid w:val="00C7511D"/>
    <w:rsid w:val="00C75E07"/>
    <w:rsid w:val="00C76036"/>
    <w:rsid w:val="00C761AB"/>
    <w:rsid w:val="00C76E7B"/>
    <w:rsid w:val="00C771BF"/>
    <w:rsid w:val="00C8075F"/>
    <w:rsid w:val="00C807EA"/>
    <w:rsid w:val="00C80CFA"/>
    <w:rsid w:val="00C81260"/>
    <w:rsid w:val="00C814CE"/>
    <w:rsid w:val="00C81DE5"/>
    <w:rsid w:val="00C821CF"/>
    <w:rsid w:val="00C823CA"/>
    <w:rsid w:val="00C82874"/>
    <w:rsid w:val="00C82E60"/>
    <w:rsid w:val="00C8411E"/>
    <w:rsid w:val="00C844A8"/>
    <w:rsid w:val="00C854F3"/>
    <w:rsid w:val="00C85E2B"/>
    <w:rsid w:val="00C85E5E"/>
    <w:rsid w:val="00C8691D"/>
    <w:rsid w:val="00C86D11"/>
    <w:rsid w:val="00C90A3E"/>
    <w:rsid w:val="00C91454"/>
    <w:rsid w:val="00C91A42"/>
    <w:rsid w:val="00C924E3"/>
    <w:rsid w:val="00C925AC"/>
    <w:rsid w:val="00C928DA"/>
    <w:rsid w:val="00C92D42"/>
    <w:rsid w:val="00C9493B"/>
    <w:rsid w:val="00C9638B"/>
    <w:rsid w:val="00C965A7"/>
    <w:rsid w:val="00C96A40"/>
    <w:rsid w:val="00C979C6"/>
    <w:rsid w:val="00CA37EE"/>
    <w:rsid w:val="00CA39A4"/>
    <w:rsid w:val="00CA4A21"/>
    <w:rsid w:val="00CA4C8E"/>
    <w:rsid w:val="00CA5467"/>
    <w:rsid w:val="00CA5DBD"/>
    <w:rsid w:val="00CA62F4"/>
    <w:rsid w:val="00CA645E"/>
    <w:rsid w:val="00CA6865"/>
    <w:rsid w:val="00CA7C69"/>
    <w:rsid w:val="00CB0037"/>
    <w:rsid w:val="00CB0EB9"/>
    <w:rsid w:val="00CB1345"/>
    <w:rsid w:val="00CB1851"/>
    <w:rsid w:val="00CB1EDB"/>
    <w:rsid w:val="00CB21BB"/>
    <w:rsid w:val="00CB26D3"/>
    <w:rsid w:val="00CB542D"/>
    <w:rsid w:val="00CB5D6F"/>
    <w:rsid w:val="00CB7EE0"/>
    <w:rsid w:val="00CC0E35"/>
    <w:rsid w:val="00CC13F9"/>
    <w:rsid w:val="00CC1CBD"/>
    <w:rsid w:val="00CC2968"/>
    <w:rsid w:val="00CC3D74"/>
    <w:rsid w:val="00CC4C0A"/>
    <w:rsid w:val="00CC4D01"/>
    <w:rsid w:val="00CC4D4D"/>
    <w:rsid w:val="00CC4EA4"/>
    <w:rsid w:val="00CC4ED1"/>
    <w:rsid w:val="00CC6597"/>
    <w:rsid w:val="00CC6C5C"/>
    <w:rsid w:val="00CC6D0E"/>
    <w:rsid w:val="00CC6ED7"/>
    <w:rsid w:val="00CC794D"/>
    <w:rsid w:val="00CC7DA3"/>
    <w:rsid w:val="00CD00F8"/>
    <w:rsid w:val="00CD10C5"/>
    <w:rsid w:val="00CD1544"/>
    <w:rsid w:val="00CD2179"/>
    <w:rsid w:val="00CD3BBF"/>
    <w:rsid w:val="00CD3CF0"/>
    <w:rsid w:val="00CD3D94"/>
    <w:rsid w:val="00CD4A4B"/>
    <w:rsid w:val="00CD6453"/>
    <w:rsid w:val="00CD6EC2"/>
    <w:rsid w:val="00CE0A09"/>
    <w:rsid w:val="00CE0A95"/>
    <w:rsid w:val="00CE15C7"/>
    <w:rsid w:val="00CE18E6"/>
    <w:rsid w:val="00CE241F"/>
    <w:rsid w:val="00CE3134"/>
    <w:rsid w:val="00CE342C"/>
    <w:rsid w:val="00CE3521"/>
    <w:rsid w:val="00CE3911"/>
    <w:rsid w:val="00CE3A9B"/>
    <w:rsid w:val="00CE41C2"/>
    <w:rsid w:val="00CE4B0E"/>
    <w:rsid w:val="00CE50EC"/>
    <w:rsid w:val="00CE5270"/>
    <w:rsid w:val="00CF051E"/>
    <w:rsid w:val="00CF0AA4"/>
    <w:rsid w:val="00CF1DBB"/>
    <w:rsid w:val="00CF1ED6"/>
    <w:rsid w:val="00CF2DC1"/>
    <w:rsid w:val="00CF34B6"/>
    <w:rsid w:val="00CF4377"/>
    <w:rsid w:val="00CF504C"/>
    <w:rsid w:val="00CF55A5"/>
    <w:rsid w:val="00CF5826"/>
    <w:rsid w:val="00CF5841"/>
    <w:rsid w:val="00CF5ECF"/>
    <w:rsid w:val="00CF6461"/>
    <w:rsid w:val="00CF6CF0"/>
    <w:rsid w:val="00CF77DD"/>
    <w:rsid w:val="00CF79BC"/>
    <w:rsid w:val="00CF7E59"/>
    <w:rsid w:val="00D00324"/>
    <w:rsid w:val="00D004CD"/>
    <w:rsid w:val="00D00C7F"/>
    <w:rsid w:val="00D01708"/>
    <w:rsid w:val="00D03FC2"/>
    <w:rsid w:val="00D04865"/>
    <w:rsid w:val="00D048F0"/>
    <w:rsid w:val="00D04FF7"/>
    <w:rsid w:val="00D05324"/>
    <w:rsid w:val="00D0584A"/>
    <w:rsid w:val="00D05F6D"/>
    <w:rsid w:val="00D06475"/>
    <w:rsid w:val="00D06644"/>
    <w:rsid w:val="00D07194"/>
    <w:rsid w:val="00D10004"/>
    <w:rsid w:val="00D101B3"/>
    <w:rsid w:val="00D111EB"/>
    <w:rsid w:val="00D11B06"/>
    <w:rsid w:val="00D122C9"/>
    <w:rsid w:val="00D12AA4"/>
    <w:rsid w:val="00D135B3"/>
    <w:rsid w:val="00D13BA2"/>
    <w:rsid w:val="00D141AB"/>
    <w:rsid w:val="00D1460B"/>
    <w:rsid w:val="00D14679"/>
    <w:rsid w:val="00D14F06"/>
    <w:rsid w:val="00D15F6D"/>
    <w:rsid w:val="00D165D2"/>
    <w:rsid w:val="00D167B4"/>
    <w:rsid w:val="00D16AF5"/>
    <w:rsid w:val="00D16E88"/>
    <w:rsid w:val="00D16F0E"/>
    <w:rsid w:val="00D220C5"/>
    <w:rsid w:val="00D232B0"/>
    <w:rsid w:val="00D24455"/>
    <w:rsid w:val="00D24A2F"/>
    <w:rsid w:val="00D25149"/>
    <w:rsid w:val="00D25391"/>
    <w:rsid w:val="00D253A5"/>
    <w:rsid w:val="00D25659"/>
    <w:rsid w:val="00D25771"/>
    <w:rsid w:val="00D27031"/>
    <w:rsid w:val="00D276D8"/>
    <w:rsid w:val="00D27B01"/>
    <w:rsid w:val="00D31471"/>
    <w:rsid w:val="00D336BC"/>
    <w:rsid w:val="00D33C8E"/>
    <w:rsid w:val="00D34066"/>
    <w:rsid w:val="00D341CD"/>
    <w:rsid w:val="00D34A6F"/>
    <w:rsid w:val="00D34A8F"/>
    <w:rsid w:val="00D3504E"/>
    <w:rsid w:val="00D352E6"/>
    <w:rsid w:val="00D37661"/>
    <w:rsid w:val="00D379F0"/>
    <w:rsid w:val="00D37DDF"/>
    <w:rsid w:val="00D40363"/>
    <w:rsid w:val="00D40717"/>
    <w:rsid w:val="00D4092A"/>
    <w:rsid w:val="00D40D6C"/>
    <w:rsid w:val="00D41451"/>
    <w:rsid w:val="00D415CB"/>
    <w:rsid w:val="00D417C6"/>
    <w:rsid w:val="00D4240C"/>
    <w:rsid w:val="00D4266C"/>
    <w:rsid w:val="00D426BB"/>
    <w:rsid w:val="00D42A18"/>
    <w:rsid w:val="00D432FE"/>
    <w:rsid w:val="00D44ACC"/>
    <w:rsid w:val="00D45116"/>
    <w:rsid w:val="00D4725B"/>
    <w:rsid w:val="00D47EA8"/>
    <w:rsid w:val="00D503D5"/>
    <w:rsid w:val="00D512CD"/>
    <w:rsid w:val="00D52B1F"/>
    <w:rsid w:val="00D52E11"/>
    <w:rsid w:val="00D53C8F"/>
    <w:rsid w:val="00D53EA2"/>
    <w:rsid w:val="00D54CCC"/>
    <w:rsid w:val="00D55EEB"/>
    <w:rsid w:val="00D56647"/>
    <w:rsid w:val="00D5681C"/>
    <w:rsid w:val="00D56975"/>
    <w:rsid w:val="00D57CA3"/>
    <w:rsid w:val="00D57E36"/>
    <w:rsid w:val="00D60349"/>
    <w:rsid w:val="00D6104A"/>
    <w:rsid w:val="00D61A2B"/>
    <w:rsid w:val="00D62348"/>
    <w:rsid w:val="00D62503"/>
    <w:rsid w:val="00D62C64"/>
    <w:rsid w:val="00D62DD7"/>
    <w:rsid w:val="00D63E38"/>
    <w:rsid w:val="00D63FA8"/>
    <w:rsid w:val="00D64D47"/>
    <w:rsid w:val="00D656D3"/>
    <w:rsid w:val="00D663E5"/>
    <w:rsid w:val="00D66BA5"/>
    <w:rsid w:val="00D70BF3"/>
    <w:rsid w:val="00D713E3"/>
    <w:rsid w:val="00D715C2"/>
    <w:rsid w:val="00D71C59"/>
    <w:rsid w:val="00D720E0"/>
    <w:rsid w:val="00D7438B"/>
    <w:rsid w:val="00D74526"/>
    <w:rsid w:val="00D7541E"/>
    <w:rsid w:val="00D75492"/>
    <w:rsid w:val="00D7607D"/>
    <w:rsid w:val="00D762C4"/>
    <w:rsid w:val="00D76678"/>
    <w:rsid w:val="00D770D5"/>
    <w:rsid w:val="00D7730B"/>
    <w:rsid w:val="00D77C55"/>
    <w:rsid w:val="00D80650"/>
    <w:rsid w:val="00D8107C"/>
    <w:rsid w:val="00D81ABA"/>
    <w:rsid w:val="00D81B1B"/>
    <w:rsid w:val="00D82970"/>
    <w:rsid w:val="00D83625"/>
    <w:rsid w:val="00D83626"/>
    <w:rsid w:val="00D83804"/>
    <w:rsid w:val="00D83BA5"/>
    <w:rsid w:val="00D84E13"/>
    <w:rsid w:val="00D8519F"/>
    <w:rsid w:val="00D853FF"/>
    <w:rsid w:val="00D85969"/>
    <w:rsid w:val="00D861B0"/>
    <w:rsid w:val="00D86C2B"/>
    <w:rsid w:val="00D87533"/>
    <w:rsid w:val="00D87B41"/>
    <w:rsid w:val="00D87DF9"/>
    <w:rsid w:val="00D87F20"/>
    <w:rsid w:val="00D9003A"/>
    <w:rsid w:val="00D9164B"/>
    <w:rsid w:val="00D93762"/>
    <w:rsid w:val="00D9585F"/>
    <w:rsid w:val="00D96EC1"/>
    <w:rsid w:val="00D976B8"/>
    <w:rsid w:val="00D9771E"/>
    <w:rsid w:val="00D979EE"/>
    <w:rsid w:val="00DA047A"/>
    <w:rsid w:val="00DA0584"/>
    <w:rsid w:val="00DA1484"/>
    <w:rsid w:val="00DA2CAD"/>
    <w:rsid w:val="00DA36BB"/>
    <w:rsid w:val="00DA4666"/>
    <w:rsid w:val="00DA59F5"/>
    <w:rsid w:val="00DA678B"/>
    <w:rsid w:val="00DA6DAF"/>
    <w:rsid w:val="00DA7BE9"/>
    <w:rsid w:val="00DB031C"/>
    <w:rsid w:val="00DB03A6"/>
    <w:rsid w:val="00DB046B"/>
    <w:rsid w:val="00DB0AE6"/>
    <w:rsid w:val="00DB1B13"/>
    <w:rsid w:val="00DB2408"/>
    <w:rsid w:val="00DB289C"/>
    <w:rsid w:val="00DB3D6B"/>
    <w:rsid w:val="00DB4482"/>
    <w:rsid w:val="00DB4C2C"/>
    <w:rsid w:val="00DB5D3B"/>
    <w:rsid w:val="00DB5F3D"/>
    <w:rsid w:val="00DB6A84"/>
    <w:rsid w:val="00DB714B"/>
    <w:rsid w:val="00DC0E38"/>
    <w:rsid w:val="00DC1039"/>
    <w:rsid w:val="00DC12BD"/>
    <w:rsid w:val="00DC1317"/>
    <w:rsid w:val="00DC15B4"/>
    <w:rsid w:val="00DC2A53"/>
    <w:rsid w:val="00DC2BE3"/>
    <w:rsid w:val="00DC327B"/>
    <w:rsid w:val="00DC35D7"/>
    <w:rsid w:val="00DC3B07"/>
    <w:rsid w:val="00DC4222"/>
    <w:rsid w:val="00DC494D"/>
    <w:rsid w:val="00DC5B08"/>
    <w:rsid w:val="00DC71BF"/>
    <w:rsid w:val="00DC7582"/>
    <w:rsid w:val="00DC7713"/>
    <w:rsid w:val="00DD05E9"/>
    <w:rsid w:val="00DD06CE"/>
    <w:rsid w:val="00DD0FC8"/>
    <w:rsid w:val="00DD2055"/>
    <w:rsid w:val="00DD24AE"/>
    <w:rsid w:val="00DD38D3"/>
    <w:rsid w:val="00DD3B78"/>
    <w:rsid w:val="00DD4695"/>
    <w:rsid w:val="00DD4ABB"/>
    <w:rsid w:val="00DD790B"/>
    <w:rsid w:val="00DD7DAC"/>
    <w:rsid w:val="00DE0143"/>
    <w:rsid w:val="00DE0618"/>
    <w:rsid w:val="00DE09EA"/>
    <w:rsid w:val="00DE20E5"/>
    <w:rsid w:val="00DE2287"/>
    <w:rsid w:val="00DE282D"/>
    <w:rsid w:val="00DE3114"/>
    <w:rsid w:val="00DE34BA"/>
    <w:rsid w:val="00DE4544"/>
    <w:rsid w:val="00DE4913"/>
    <w:rsid w:val="00DE4B2A"/>
    <w:rsid w:val="00DE4D63"/>
    <w:rsid w:val="00DE4F10"/>
    <w:rsid w:val="00DE6AC0"/>
    <w:rsid w:val="00DE74D3"/>
    <w:rsid w:val="00DE7AD0"/>
    <w:rsid w:val="00DE7D82"/>
    <w:rsid w:val="00DF021E"/>
    <w:rsid w:val="00DF0789"/>
    <w:rsid w:val="00DF117F"/>
    <w:rsid w:val="00DF1BE8"/>
    <w:rsid w:val="00DF3100"/>
    <w:rsid w:val="00DF3827"/>
    <w:rsid w:val="00DF39B4"/>
    <w:rsid w:val="00DF3AA6"/>
    <w:rsid w:val="00DF3FDF"/>
    <w:rsid w:val="00DF418C"/>
    <w:rsid w:val="00DF4272"/>
    <w:rsid w:val="00DF4E52"/>
    <w:rsid w:val="00DF4F3D"/>
    <w:rsid w:val="00DF4F91"/>
    <w:rsid w:val="00DF639A"/>
    <w:rsid w:val="00DF698A"/>
    <w:rsid w:val="00E00231"/>
    <w:rsid w:val="00E01A54"/>
    <w:rsid w:val="00E02124"/>
    <w:rsid w:val="00E023A5"/>
    <w:rsid w:val="00E02B1D"/>
    <w:rsid w:val="00E041B5"/>
    <w:rsid w:val="00E05304"/>
    <w:rsid w:val="00E055E5"/>
    <w:rsid w:val="00E0586E"/>
    <w:rsid w:val="00E06306"/>
    <w:rsid w:val="00E0639A"/>
    <w:rsid w:val="00E0674C"/>
    <w:rsid w:val="00E06C0F"/>
    <w:rsid w:val="00E1038B"/>
    <w:rsid w:val="00E10869"/>
    <w:rsid w:val="00E10E09"/>
    <w:rsid w:val="00E11C5D"/>
    <w:rsid w:val="00E12F20"/>
    <w:rsid w:val="00E13D2C"/>
    <w:rsid w:val="00E14A25"/>
    <w:rsid w:val="00E15F7F"/>
    <w:rsid w:val="00E202AF"/>
    <w:rsid w:val="00E20BA8"/>
    <w:rsid w:val="00E20F9E"/>
    <w:rsid w:val="00E2147B"/>
    <w:rsid w:val="00E22072"/>
    <w:rsid w:val="00E223DA"/>
    <w:rsid w:val="00E22846"/>
    <w:rsid w:val="00E22C28"/>
    <w:rsid w:val="00E253BC"/>
    <w:rsid w:val="00E26B1B"/>
    <w:rsid w:val="00E26B68"/>
    <w:rsid w:val="00E27D9C"/>
    <w:rsid w:val="00E30348"/>
    <w:rsid w:val="00E303EE"/>
    <w:rsid w:val="00E3085A"/>
    <w:rsid w:val="00E31515"/>
    <w:rsid w:val="00E32583"/>
    <w:rsid w:val="00E3384C"/>
    <w:rsid w:val="00E36EAD"/>
    <w:rsid w:val="00E375EE"/>
    <w:rsid w:val="00E37A14"/>
    <w:rsid w:val="00E4021F"/>
    <w:rsid w:val="00E40752"/>
    <w:rsid w:val="00E429B1"/>
    <w:rsid w:val="00E42ADA"/>
    <w:rsid w:val="00E42B25"/>
    <w:rsid w:val="00E442DE"/>
    <w:rsid w:val="00E445B9"/>
    <w:rsid w:val="00E455A4"/>
    <w:rsid w:val="00E45905"/>
    <w:rsid w:val="00E46BE7"/>
    <w:rsid w:val="00E472DD"/>
    <w:rsid w:val="00E474BE"/>
    <w:rsid w:val="00E47CEB"/>
    <w:rsid w:val="00E5015D"/>
    <w:rsid w:val="00E510FE"/>
    <w:rsid w:val="00E51F38"/>
    <w:rsid w:val="00E526CB"/>
    <w:rsid w:val="00E52CD8"/>
    <w:rsid w:val="00E52FF7"/>
    <w:rsid w:val="00E53D2C"/>
    <w:rsid w:val="00E55692"/>
    <w:rsid w:val="00E556E0"/>
    <w:rsid w:val="00E56252"/>
    <w:rsid w:val="00E569FD"/>
    <w:rsid w:val="00E61DDC"/>
    <w:rsid w:val="00E62A28"/>
    <w:rsid w:val="00E62E4F"/>
    <w:rsid w:val="00E6343A"/>
    <w:rsid w:val="00E63CA0"/>
    <w:rsid w:val="00E63DF6"/>
    <w:rsid w:val="00E642BF"/>
    <w:rsid w:val="00E64419"/>
    <w:rsid w:val="00E647F5"/>
    <w:rsid w:val="00E64CCC"/>
    <w:rsid w:val="00E661A7"/>
    <w:rsid w:val="00E66F62"/>
    <w:rsid w:val="00E67057"/>
    <w:rsid w:val="00E678CB"/>
    <w:rsid w:val="00E67B81"/>
    <w:rsid w:val="00E67DB1"/>
    <w:rsid w:val="00E67F9B"/>
    <w:rsid w:val="00E67FA4"/>
    <w:rsid w:val="00E70209"/>
    <w:rsid w:val="00E7123E"/>
    <w:rsid w:val="00E71EB7"/>
    <w:rsid w:val="00E71F70"/>
    <w:rsid w:val="00E7311E"/>
    <w:rsid w:val="00E74948"/>
    <w:rsid w:val="00E75F1B"/>
    <w:rsid w:val="00E75F25"/>
    <w:rsid w:val="00E761F7"/>
    <w:rsid w:val="00E766D6"/>
    <w:rsid w:val="00E76917"/>
    <w:rsid w:val="00E76DC7"/>
    <w:rsid w:val="00E772F0"/>
    <w:rsid w:val="00E774F9"/>
    <w:rsid w:val="00E77823"/>
    <w:rsid w:val="00E77B92"/>
    <w:rsid w:val="00E802CF"/>
    <w:rsid w:val="00E80618"/>
    <w:rsid w:val="00E8061A"/>
    <w:rsid w:val="00E8070B"/>
    <w:rsid w:val="00E81BE8"/>
    <w:rsid w:val="00E828B3"/>
    <w:rsid w:val="00E82D1A"/>
    <w:rsid w:val="00E82F98"/>
    <w:rsid w:val="00E8308F"/>
    <w:rsid w:val="00E83A1B"/>
    <w:rsid w:val="00E86720"/>
    <w:rsid w:val="00E8682B"/>
    <w:rsid w:val="00E8687A"/>
    <w:rsid w:val="00E868CB"/>
    <w:rsid w:val="00E87F6C"/>
    <w:rsid w:val="00E90837"/>
    <w:rsid w:val="00E913D7"/>
    <w:rsid w:val="00E9173C"/>
    <w:rsid w:val="00E91ED2"/>
    <w:rsid w:val="00E9229F"/>
    <w:rsid w:val="00E924A1"/>
    <w:rsid w:val="00E92787"/>
    <w:rsid w:val="00E929FF"/>
    <w:rsid w:val="00E933C8"/>
    <w:rsid w:val="00E93B3A"/>
    <w:rsid w:val="00E95064"/>
    <w:rsid w:val="00E9579C"/>
    <w:rsid w:val="00E95ABC"/>
    <w:rsid w:val="00E97745"/>
    <w:rsid w:val="00EA0FB4"/>
    <w:rsid w:val="00EA1646"/>
    <w:rsid w:val="00EA167A"/>
    <w:rsid w:val="00EA1E3B"/>
    <w:rsid w:val="00EA2DF3"/>
    <w:rsid w:val="00EA55D7"/>
    <w:rsid w:val="00EA5EB5"/>
    <w:rsid w:val="00EA6302"/>
    <w:rsid w:val="00EA7455"/>
    <w:rsid w:val="00EB1601"/>
    <w:rsid w:val="00EB17CA"/>
    <w:rsid w:val="00EB2E93"/>
    <w:rsid w:val="00EB39B0"/>
    <w:rsid w:val="00EB3A13"/>
    <w:rsid w:val="00EB3BDD"/>
    <w:rsid w:val="00EB41B3"/>
    <w:rsid w:val="00EB4654"/>
    <w:rsid w:val="00EB4A0A"/>
    <w:rsid w:val="00EB57A0"/>
    <w:rsid w:val="00EB6551"/>
    <w:rsid w:val="00EB6711"/>
    <w:rsid w:val="00EB67A3"/>
    <w:rsid w:val="00EB729C"/>
    <w:rsid w:val="00EB7A51"/>
    <w:rsid w:val="00EC01AA"/>
    <w:rsid w:val="00EC08CA"/>
    <w:rsid w:val="00EC109E"/>
    <w:rsid w:val="00EC1794"/>
    <w:rsid w:val="00EC1A7E"/>
    <w:rsid w:val="00EC33CE"/>
    <w:rsid w:val="00EC40CF"/>
    <w:rsid w:val="00EC452E"/>
    <w:rsid w:val="00EC4D73"/>
    <w:rsid w:val="00EC5615"/>
    <w:rsid w:val="00EC7471"/>
    <w:rsid w:val="00EC7E0D"/>
    <w:rsid w:val="00ED0537"/>
    <w:rsid w:val="00ED0613"/>
    <w:rsid w:val="00ED11E0"/>
    <w:rsid w:val="00ED148B"/>
    <w:rsid w:val="00ED18EF"/>
    <w:rsid w:val="00ED1C12"/>
    <w:rsid w:val="00ED1D78"/>
    <w:rsid w:val="00ED1FFF"/>
    <w:rsid w:val="00ED2B87"/>
    <w:rsid w:val="00ED33D0"/>
    <w:rsid w:val="00ED3602"/>
    <w:rsid w:val="00ED379B"/>
    <w:rsid w:val="00ED3A05"/>
    <w:rsid w:val="00ED4BE4"/>
    <w:rsid w:val="00ED4D4B"/>
    <w:rsid w:val="00ED56A1"/>
    <w:rsid w:val="00ED5E9F"/>
    <w:rsid w:val="00ED67C4"/>
    <w:rsid w:val="00ED7121"/>
    <w:rsid w:val="00ED71D5"/>
    <w:rsid w:val="00ED71EC"/>
    <w:rsid w:val="00ED76D8"/>
    <w:rsid w:val="00ED7E4F"/>
    <w:rsid w:val="00EE04A4"/>
    <w:rsid w:val="00EE0E58"/>
    <w:rsid w:val="00EE1F4C"/>
    <w:rsid w:val="00EE233C"/>
    <w:rsid w:val="00EE2B57"/>
    <w:rsid w:val="00EE48E0"/>
    <w:rsid w:val="00EE4B7E"/>
    <w:rsid w:val="00EE4F93"/>
    <w:rsid w:val="00EE5545"/>
    <w:rsid w:val="00EE7538"/>
    <w:rsid w:val="00EE7E4C"/>
    <w:rsid w:val="00EF030E"/>
    <w:rsid w:val="00EF0D27"/>
    <w:rsid w:val="00EF16EE"/>
    <w:rsid w:val="00EF19AB"/>
    <w:rsid w:val="00EF1AD6"/>
    <w:rsid w:val="00EF2FAC"/>
    <w:rsid w:val="00EF3145"/>
    <w:rsid w:val="00EF3DB6"/>
    <w:rsid w:val="00EF7C30"/>
    <w:rsid w:val="00EF7F14"/>
    <w:rsid w:val="00F00AF1"/>
    <w:rsid w:val="00F0115D"/>
    <w:rsid w:val="00F027FC"/>
    <w:rsid w:val="00F02AD3"/>
    <w:rsid w:val="00F039A2"/>
    <w:rsid w:val="00F05605"/>
    <w:rsid w:val="00F06096"/>
    <w:rsid w:val="00F0642F"/>
    <w:rsid w:val="00F06940"/>
    <w:rsid w:val="00F102BE"/>
    <w:rsid w:val="00F10AF1"/>
    <w:rsid w:val="00F10BDC"/>
    <w:rsid w:val="00F11754"/>
    <w:rsid w:val="00F11E7B"/>
    <w:rsid w:val="00F125C8"/>
    <w:rsid w:val="00F12D59"/>
    <w:rsid w:val="00F12F8E"/>
    <w:rsid w:val="00F13671"/>
    <w:rsid w:val="00F1426B"/>
    <w:rsid w:val="00F1499F"/>
    <w:rsid w:val="00F15A9D"/>
    <w:rsid w:val="00F15CC5"/>
    <w:rsid w:val="00F169D3"/>
    <w:rsid w:val="00F16F65"/>
    <w:rsid w:val="00F17195"/>
    <w:rsid w:val="00F20705"/>
    <w:rsid w:val="00F20E05"/>
    <w:rsid w:val="00F20F8A"/>
    <w:rsid w:val="00F21A48"/>
    <w:rsid w:val="00F221CF"/>
    <w:rsid w:val="00F231CB"/>
    <w:rsid w:val="00F236E7"/>
    <w:rsid w:val="00F23867"/>
    <w:rsid w:val="00F24938"/>
    <w:rsid w:val="00F25293"/>
    <w:rsid w:val="00F25852"/>
    <w:rsid w:val="00F25F8C"/>
    <w:rsid w:val="00F26C64"/>
    <w:rsid w:val="00F272BA"/>
    <w:rsid w:val="00F3127E"/>
    <w:rsid w:val="00F3175A"/>
    <w:rsid w:val="00F318FD"/>
    <w:rsid w:val="00F31E3D"/>
    <w:rsid w:val="00F31F98"/>
    <w:rsid w:val="00F3204D"/>
    <w:rsid w:val="00F32E2B"/>
    <w:rsid w:val="00F3317A"/>
    <w:rsid w:val="00F3444C"/>
    <w:rsid w:val="00F37E29"/>
    <w:rsid w:val="00F37EF0"/>
    <w:rsid w:val="00F37F57"/>
    <w:rsid w:val="00F41470"/>
    <w:rsid w:val="00F427EC"/>
    <w:rsid w:val="00F43931"/>
    <w:rsid w:val="00F44410"/>
    <w:rsid w:val="00F45BFA"/>
    <w:rsid w:val="00F50A8E"/>
    <w:rsid w:val="00F51B6A"/>
    <w:rsid w:val="00F52646"/>
    <w:rsid w:val="00F52B98"/>
    <w:rsid w:val="00F52F80"/>
    <w:rsid w:val="00F532A4"/>
    <w:rsid w:val="00F53571"/>
    <w:rsid w:val="00F538B8"/>
    <w:rsid w:val="00F53E21"/>
    <w:rsid w:val="00F53F8F"/>
    <w:rsid w:val="00F54987"/>
    <w:rsid w:val="00F55088"/>
    <w:rsid w:val="00F5681F"/>
    <w:rsid w:val="00F56AF0"/>
    <w:rsid w:val="00F57367"/>
    <w:rsid w:val="00F57E56"/>
    <w:rsid w:val="00F57F6C"/>
    <w:rsid w:val="00F6032D"/>
    <w:rsid w:val="00F61B2E"/>
    <w:rsid w:val="00F627FE"/>
    <w:rsid w:val="00F62B75"/>
    <w:rsid w:val="00F637A8"/>
    <w:rsid w:val="00F6443A"/>
    <w:rsid w:val="00F65947"/>
    <w:rsid w:val="00F65B7C"/>
    <w:rsid w:val="00F6616C"/>
    <w:rsid w:val="00F6648F"/>
    <w:rsid w:val="00F703C6"/>
    <w:rsid w:val="00F70617"/>
    <w:rsid w:val="00F7106F"/>
    <w:rsid w:val="00F71B71"/>
    <w:rsid w:val="00F71CFB"/>
    <w:rsid w:val="00F7288C"/>
    <w:rsid w:val="00F7299C"/>
    <w:rsid w:val="00F72A7D"/>
    <w:rsid w:val="00F73821"/>
    <w:rsid w:val="00F7464C"/>
    <w:rsid w:val="00F751E6"/>
    <w:rsid w:val="00F7572F"/>
    <w:rsid w:val="00F75BB1"/>
    <w:rsid w:val="00F75E5C"/>
    <w:rsid w:val="00F75F00"/>
    <w:rsid w:val="00F761DB"/>
    <w:rsid w:val="00F7695F"/>
    <w:rsid w:val="00F7724D"/>
    <w:rsid w:val="00F77CCA"/>
    <w:rsid w:val="00F801C7"/>
    <w:rsid w:val="00F810BF"/>
    <w:rsid w:val="00F812BF"/>
    <w:rsid w:val="00F8164E"/>
    <w:rsid w:val="00F828F2"/>
    <w:rsid w:val="00F82F5A"/>
    <w:rsid w:val="00F835AD"/>
    <w:rsid w:val="00F84023"/>
    <w:rsid w:val="00F855B4"/>
    <w:rsid w:val="00F87612"/>
    <w:rsid w:val="00F87783"/>
    <w:rsid w:val="00F87DFC"/>
    <w:rsid w:val="00F90EE8"/>
    <w:rsid w:val="00F91F8C"/>
    <w:rsid w:val="00F9296D"/>
    <w:rsid w:val="00F93639"/>
    <w:rsid w:val="00F9431E"/>
    <w:rsid w:val="00F945AD"/>
    <w:rsid w:val="00F949D9"/>
    <w:rsid w:val="00F95E19"/>
    <w:rsid w:val="00F960A2"/>
    <w:rsid w:val="00F969B6"/>
    <w:rsid w:val="00F974E5"/>
    <w:rsid w:val="00FA1AE1"/>
    <w:rsid w:val="00FA253B"/>
    <w:rsid w:val="00FA256C"/>
    <w:rsid w:val="00FA2613"/>
    <w:rsid w:val="00FA3781"/>
    <w:rsid w:val="00FA3D69"/>
    <w:rsid w:val="00FA407D"/>
    <w:rsid w:val="00FA40D0"/>
    <w:rsid w:val="00FA47D0"/>
    <w:rsid w:val="00FA49BB"/>
    <w:rsid w:val="00FA4D6D"/>
    <w:rsid w:val="00FA4FBC"/>
    <w:rsid w:val="00FA6A93"/>
    <w:rsid w:val="00FA7889"/>
    <w:rsid w:val="00FA7942"/>
    <w:rsid w:val="00FB0AE4"/>
    <w:rsid w:val="00FB1054"/>
    <w:rsid w:val="00FB16BC"/>
    <w:rsid w:val="00FB2255"/>
    <w:rsid w:val="00FB25E3"/>
    <w:rsid w:val="00FB2CB2"/>
    <w:rsid w:val="00FB2FF0"/>
    <w:rsid w:val="00FB3BB5"/>
    <w:rsid w:val="00FB3DC5"/>
    <w:rsid w:val="00FB44F4"/>
    <w:rsid w:val="00FB4D66"/>
    <w:rsid w:val="00FB53C3"/>
    <w:rsid w:val="00FB57CE"/>
    <w:rsid w:val="00FB5C0F"/>
    <w:rsid w:val="00FB5F23"/>
    <w:rsid w:val="00FB6241"/>
    <w:rsid w:val="00FC1005"/>
    <w:rsid w:val="00FC10BC"/>
    <w:rsid w:val="00FC2539"/>
    <w:rsid w:val="00FC38EA"/>
    <w:rsid w:val="00FC3E0C"/>
    <w:rsid w:val="00FC46CC"/>
    <w:rsid w:val="00FC4A67"/>
    <w:rsid w:val="00FC552B"/>
    <w:rsid w:val="00FC5736"/>
    <w:rsid w:val="00FC5CC6"/>
    <w:rsid w:val="00FC61C2"/>
    <w:rsid w:val="00FC6CA4"/>
    <w:rsid w:val="00FC6E5D"/>
    <w:rsid w:val="00FC6FAD"/>
    <w:rsid w:val="00FC7B30"/>
    <w:rsid w:val="00FC7BAF"/>
    <w:rsid w:val="00FD06B6"/>
    <w:rsid w:val="00FD1425"/>
    <w:rsid w:val="00FD216E"/>
    <w:rsid w:val="00FD2CC1"/>
    <w:rsid w:val="00FD2D18"/>
    <w:rsid w:val="00FD389B"/>
    <w:rsid w:val="00FD75D2"/>
    <w:rsid w:val="00FD7BE8"/>
    <w:rsid w:val="00FE0D92"/>
    <w:rsid w:val="00FE0DA5"/>
    <w:rsid w:val="00FE17A2"/>
    <w:rsid w:val="00FE1D94"/>
    <w:rsid w:val="00FE1F00"/>
    <w:rsid w:val="00FE2172"/>
    <w:rsid w:val="00FE24D7"/>
    <w:rsid w:val="00FE29ED"/>
    <w:rsid w:val="00FE2CE1"/>
    <w:rsid w:val="00FE2ED0"/>
    <w:rsid w:val="00FE3876"/>
    <w:rsid w:val="00FE3DBD"/>
    <w:rsid w:val="00FE41F8"/>
    <w:rsid w:val="00FE4698"/>
    <w:rsid w:val="00FE4AAC"/>
    <w:rsid w:val="00FE5975"/>
    <w:rsid w:val="00FE5AD5"/>
    <w:rsid w:val="00FE70AC"/>
    <w:rsid w:val="00FE797F"/>
    <w:rsid w:val="00FF09FA"/>
    <w:rsid w:val="00FF0DB6"/>
    <w:rsid w:val="00FF4661"/>
    <w:rsid w:val="00FF59F6"/>
    <w:rsid w:val="00FF5E1D"/>
    <w:rsid w:val="00FF6AA4"/>
    <w:rsid w:val="00FF6D3F"/>
    <w:rsid w:val="00FF7134"/>
    <w:rsid w:val="00FF7D05"/>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BF858A"/>
  <w15:docId w15:val="{45993732-FA63-40B4-8133-6E2E5697A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23C2"/>
    <w:pPr>
      <w:spacing w:after="0" w:line="360" w:lineRule="auto"/>
      <w:ind w:firstLine="709"/>
      <w:jc w:val="both"/>
    </w:pPr>
    <w:rPr>
      <w:rFonts w:ascii="Arial" w:hAnsi="Arial"/>
      <w:sz w:val="24"/>
    </w:rPr>
  </w:style>
  <w:style w:type="paragraph" w:styleId="Ttulo1">
    <w:name w:val="heading 1"/>
    <w:aliases w:val="T1 MDU,Título 1 Char Char Char Char,TÍTULO 1"/>
    <w:basedOn w:val="Normal"/>
    <w:next w:val="Normal"/>
    <w:link w:val="Ttulo1Char"/>
    <w:uiPriority w:val="9"/>
    <w:qFormat/>
    <w:rsid w:val="00DD469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aliases w:val="T2 MDU,Título 2 Char Char Char Char Char,Título 21,Título 2 Char Char Char Char1"/>
    <w:basedOn w:val="Normal"/>
    <w:next w:val="Normal"/>
    <w:link w:val="Ttulo2Char"/>
    <w:uiPriority w:val="9"/>
    <w:unhideWhenUsed/>
    <w:qFormat/>
    <w:rsid w:val="00DD469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aliases w:val="T3 MDU"/>
    <w:basedOn w:val="Normal"/>
    <w:next w:val="Normal"/>
    <w:link w:val="Ttulo3Char"/>
    <w:uiPriority w:val="9"/>
    <w:unhideWhenUsed/>
    <w:qFormat/>
    <w:rsid w:val="00DD4695"/>
    <w:pPr>
      <w:keepNext/>
      <w:keepLines/>
      <w:numPr>
        <w:ilvl w:val="2"/>
        <w:numId w:val="25"/>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DD4695"/>
    <w:pPr>
      <w:keepNext/>
      <w:keepLines/>
      <w:numPr>
        <w:ilvl w:val="3"/>
        <w:numId w:val="25"/>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unhideWhenUsed/>
    <w:qFormat/>
    <w:rsid w:val="00DD4695"/>
    <w:pPr>
      <w:keepNext/>
      <w:keepLines/>
      <w:numPr>
        <w:ilvl w:val="4"/>
        <w:numId w:val="25"/>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DD4695"/>
    <w:pPr>
      <w:keepNext/>
      <w:keepLines/>
      <w:numPr>
        <w:ilvl w:val="5"/>
        <w:numId w:val="25"/>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DD4695"/>
    <w:pPr>
      <w:keepNext/>
      <w:keepLines/>
      <w:numPr>
        <w:ilvl w:val="6"/>
        <w:numId w:val="25"/>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DD4695"/>
    <w:pPr>
      <w:keepNext/>
      <w:keepLines/>
      <w:numPr>
        <w:ilvl w:val="7"/>
        <w:numId w:val="25"/>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unhideWhenUsed/>
    <w:qFormat/>
    <w:rsid w:val="00DD4695"/>
    <w:pPr>
      <w:keepNext/>
      <w:keepLines/>
      <w:numPr>
        <w:ilvl w:val="8"/>
        <w:numId w:val="2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FRBullet">
    <w:name w:val="FR Bullet"/>
    <w:basedOn w:val="PargrafodaLista"/>
    <w:qFormat/>
    <w:rsid w:val="007E6B0E"/>
    <w:pPr>
      <w:spacing w:before="60" w:after="60" w:line="240" w:lineRule="auto"/>
      <w:ind w:left="0"/>
    </w:pPr>
    <w:rPr>
      <w:rFonts w:ascii="Calibri" w:eastAsia="Calibri" w:hAnsi="Calibri" w:cs="Arial"/>
    </w:rPr>
  </w:style>
  <w:style w:type="paragraph" w:styleId="PargrafodaLista">
    <w:name w:val="List Paragraph"/>
    <w:aliases w:val="Segundo,item 3 elementos,SheParágrafo da Lista,Lista Paragrafo em Preto,Parágrafo da Lista 1,Celula,Parágrafo Padrão Simples,List I Paragraph,Texto,Lista Itens,List Paragraph,DOCs_Paragrafo-1,Normal com bullets"/>
    <w:basedOn w:val="Normal"/>
    <w:link w:val="PargrafodaListaChar"/>
    <w:uiPriority w:val="34"/>
    <w:qFormat/>
    <w:rsid w:val="007E6B0E"/>
    <w:pPr>
      <w:ind w:left="720"/>
      <w:contextualSpacing/>
    </w:pPr>
  </w:style>
  <w:style w:type="paragraph" w:customStyle="1" w:styleId="FRPargrafoRecuado">
    <w:name w:val="FR Parágrafo Recuado"/>
    <w:basedOn w:val="PargrafodaLista"/>
    <w:qFormat/>
    <w:rsid w:val="007E6B0E"/>
    <w:pPr>
      <w:spacing w:before="60" w:after="60" w:line="240" w:lineRule="auto"/>
      <w:ind w:left="714" w:hanging="357"/>
    </w:pPr>
    <w:rPr>
      <w:rFonts w:ascii="Calibri" w:eastAsia="Calibri" w:hAnsi="Calibri" w:cs="Arial"/>
    </w:rPr>
  </w:style>
  <w:style w:type="paragraph" w:customStyle="1" w:styleId="FRTtulo">
    <w:name w:val="FR Título"/>
    <w:basedOn w:val="Normal"/>
    <w:qFormat/>
    <w:rsid w:val="007E6B0E"/>
    <w:pPr>
      <w:spacing w:before="60" w:after="60" w:line="240" w:lineRule="auto"/>
    </w:pPr>
    <w:rPr>
      <w:rFonts w:ascii="Calibri" w:eastAsia="Calibri" w:hAnsi="Calibri" w:cs="Arial"/>
      <w:b/>
    </w:rPr>
  </w:style>
  <w:style w:type="character" w:customStyle="1" w:styleId="Ttulo1Char">
    <w:name w:val="Título 1 Char"/>
    <w:aliases w:val="T1 MDU Char,Título 1 Char Char Char Char Char,TÍTULO 1 Char"/>
    <w:basedOn w:val="Fontepargpadro"/>
    <w:link w:val="Ttulo1"/>
    <w:uiPriority w:val="9"/>
    <w:rsid w:val="00DE4D63"/>
    <w:rPr>
      <w:rFonts w:asciiTheme="majorHAnsi" w:eastAsiaTheme="majorEastAsia" w:hAnsiTheme="majorHAnsi" w:cstheme="majorBidi"/>
      <w:b/>
      <w:bCs/>
      <w:color w:val="365F91" w:themeColor="accent1" w:themeShade="BF"/>
      <w:sz w:val="28"/>
      <w:szCs w:val="28"/>
    </w:rPr>
  </w:style>
  <w:style w:type="character" w:customStyle="1" w:styleId="Ttulo2Char">
    <w:name w:val="Título 2 Char"/>
    <w:aliases w:val="T2 MDU Char,Título 2 Char Char Char Char Char Char,Título 21 Char,Título 2 Char Char Char Char1 Char"/>
    <w:basedOn w:val="Fontepargpadro"/>
    <w:link w:val="Ttulo2"/>
    <w:uiPriority w:val="9"/>
    <w:rsid w:val="00DE4D63"/>
    <w:rPr>
      <w:rFonts w:asciiTheme="majorHAnsi" w:eastAsiaTheme="majorEastAsia" w:hAnsiTheme="majorHAnsi" w:cstheme="majorBidi"/>
      <w:b/>
      <w:bCs/>
      <w:color w:val="4F81BD" w:themeColor="accent1"/>
      <w:sz w:val="26"/>
      <w:szCs w:val="26"/>
    </w:rPr>
  </w:style>
  <w:style w:type="character" w:customStyle="1" w:styleId="Ttulo3Char">
    <w:name w:val="Título 3 Char"/>
    <w:aliases w:val="T3 MDU Char"/>
    <w:basedOn w:val="Fontepargpadro"/>
    <w:link w:val="Ttulo3"/>
    <w:uiPriority w:val="9"/>
    <w:rsid w:val="00DE4D63"/>
    <w:rPr>
      <w:rFonts w:asciiTheme="majorHAnsi" w:eastAsiaTheme="majorEastAsia" w:hAnsiTheme="majorHAnsi" w:cstheme="majorBidi"/>
      <w:b/>
      <w:bCs/>
      <w:color w:val="4F81BD" w:themeColor="accent1"/>
      <w:sz w:val="24"/>
    </w:rPr>
  </w:style>
  <w:style w:type="character" w:customStyle="1" w:styleId="Ttulo4Char">
    <w:name w:val="Título 4 Char"/>
    <w:basedOn w:val="Fontepargpadro"/>
    <w:link w:val="Ttulo4"/>
    <w:uiPriority w:val="9"/>
    <w:rsid w:val="00DE4D63"/>
    <w:rPr>
      <w:rFonts w:asciiTheme="majorHAnsi" w:eastAsiaTheme="majorEastAsia" w:hAnsiTheme="majorHAnsi" w:cstheme="majorBidi"/>
      <w:b/>
      <w:bCs/>
      <w:i/>
      <w:iCs/>
      <w:color w:val="4F81BD" w:themeColor="accent1"/>
      <w:sz w:val="24"/>
    </w:rPr>
  </w:style>
  <w:style w:type="character" w:customStyle="1" w:styleId="Ttulo5Char">
    <w:name w:val="Título 5 Char"/>
    <w:basedOn w:val="Fontepargpadro"/>
    <w:link w:val="Ttulo5"/>
    <w:uiPriority w:val="9"/>
    <w:rsid w:val="00DE4D63"/>
    <w:rPr>
      <w:rFonts w:asciiTheme="majorHAnsi" w:eastAsiaTheme="majorEastAsia" w:hAnsiTheme="majorHAnsi" w:cstheme="majorBidi"/>
      <w:color w:val="243F60" w:themeColor="accent1" w:themeShade="7F"/>
      <w:sz w:val="24"/>
    </w:rPr>
  </w:style>
  <w:style w:type="character" w:customStyle="1" w:styleId="Ttulo6Char">
    <w:name w:val="Título 6 Char"/>
    <w:basedOn w:val="Fontepargpadro"/>
    <w:link w:val="Ttulo6"/>
    <w:uiPriority w:val="9"/>
    <w:rsid w:val="00DE4D63"/>
    <w:rPr>
      <w:rFonts w:asciiTheme="majorHAnsi" w:eastAsiaTheme="majorEastAsia" w:hAnsiTheme="majorHAnsi" w:cstheme="majorBidi"/>
      <w:i/>
      <w:iCs/>
      <w:color w:val="243F60" w:themeColor="accent1" w:themeShade="7F"/>
      <w:sz w:val="24"/>
    </w:rPr>
  </w:style>
  <w:style w:type="character" w:customStyle="1" w:styleId="Ttulo7Char">
    <w:name w:val="Título 7 Char"/>
    <w:basedOn w:val="Fontepargpadro"/>
    <w:link w:val="Ttulo7"/>
    <w:uiPriority w:val="9"/>
    <w:rsid w:val="00DE4D63"/>
    <w:rPr>
      <w:rFonts w:asciiTheme="majorHAnsi" w:eastAsiaTheme="majorEastAsia" w:hAnsiTheme="majorHAnsi" w:cstheme="majorBidi"/>
      <w:i/>
      <w:iCs/>
      <w:color w:val="404040" w:themeColor="text1" w:themeTint="BF"/>
      <w:sz w:val="24"/>
    </w:rPr>
  </w:style>
  <w:style w:type="character" w:customStyle="1" w:styleId="Ttulo8Char">
    <w:name w:val="Título 8 Char"/>
    <w:basedOn w:val="Fontepargpadro"/>
    <w:link w:val="Ttulo8"/>
    <w:uiPriority w:val="9"/>
    <w:rsid w:val="00DE4D63"/>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rsid w:val="00DE4D63"/>
    <w:rPr>
      <w:rFonts w:asciiTheme="majorHAnsi" w:eastAsiaTheme="majorEastAsia" w:hAnsiTheme="majorHAnsi" w:cstheme="majorBidi"/>
      <w:i/>
      <w:iCs/>
      <w:color w:val="404040" w:themeColor="text1" w:themeTint="BF"/>
      <w:sz w:val="20"/>
      <w:szCs w:val="20"/>
    </w:rPr>
  </w:style>
  <w:style w:type="paragraph" w:customStyle="1" w:styleId="XTtGeral">
    <w:name w:val="X Tít Geral"/>
    <w:basedOn w:val="Normal"/>
    <w:qFormat/>
    <w:rsid w:val="005B3800"/>
    <w:pPr>
      <w:spacing w:after="480"/>
      <w:jc w:val="center"/>
    </w:pPr>
    <w:rPr>
      <w:rFonts w:ascii="Arial Narrow" w:hAnsi="Arial Narrow"/>
      <w:b/>
      <w:sz w:val="28"/>
      <w:szCs w:val="28"/>
    </w:rPr>
  </w:style>
  <w:style w:type="paragraph" w:customStyle="1" w:styleId="XTt1">
    <w:name w:val="X Tít 1"/>
    <w:basedOn w:val="Ttulo1"/>
    <w:next w:val="XPargrafo"/>
    <w:link w:val="XTt1Char"/>
    <w:qFormat/>
    <w:rsid w:val="00DD4695"/>
    <w:pPr>
      <w:spacing w:before="360" w:after="120"/>
      <w:ind w:left="567" w:hanging="567"/>
    </w:pPr>
    <w:rPr>
      <w:rFonts w:ascii="Calibri" w:hAnsi="Calibri"/>
      <w:caps/>
    </w:rPr>
  </w:style>
  <w:style w:type="paragraph" w:customStyle="1" w:styleId="TTt2F3">
    <w:name w:val="T Tít 2 F3"/>
    <w:basedOn w:val="Ttulo2"/>
    <w:next w:val="XPargrafo"/>
    <w:link w:val="TTt2F3Char"/>
    <w:autoRedefine/>
    <w:qFormat/>
    <w:rsid w:val="0022786C"/>
    <w:pPr>
      <w:numPr>
        <w:ilvl w:val="1"/>
        <w:numId w:val="25"/>
      </w:numPr>
      <w:spacing w:before="240" w:after="120"/>
    </w:pPr>
    <w:rPr>
      <w:rFonts w:ascii="Arial" w:hAnsi="Arial" w:cs="Arial"/>
      <w:color w:val="auto"/>
      <w:sz w:val="24"/>
      <w:szCs w:val="32"/>
    </w:rPr>
  </w:style>
  <w:style w:type="paragraph" w:customStyle="1" w:styleId="TTt3F4">
    <w:name w:val="T Tít 3 F4"/>
    <w:basedOn w:val="Ttulo3"/>
    <w:next w:val="XPargrafo"/>
    <w:autoRedefine/>
    <w:qFormat/>
    <w:rsid w:val="00D63E38"/>
    <w:pPr>
      <w:spacing w:after="120" w:line="240" w:lineRule="auto"/>
      <w:ind w:left="0" w:firstLine="0"/>
    </w:pPr>
    <w:rPr>
      <w:rFonts w:ascii="Arial" w:hAnsi="Arial" w:cs="Arial"/>
      <w:b w:val="0"/>
      <w:bCs w:val="0"/>
      <w:color w:val="auto"/>
      <w:szCs w:val="24"/>
    </w:rPr>
  </w:style>
  <w:style w:type="paragraph" w:customStyle="1" w:styleId="XPargrafo">
    <w:name w:val="X Parágrafo"/>
    <w:basedOn w:val="Normal"/>
    <w:link w:val="XPargrafoChar"/>
    <w:qFormat/>
    <w:rsid w:val="0012294B"/>
    <w:pPr>
      <w:widowControl w:val="0"/>
      <w:spacing w:after="120"/>
    </w:pPr>
  </w:style>
  <w:style w:type="paragraph" w:customStyle="1" w:styleId="TLetraF7">
    <w:name w:val="T Letra F7"/>
    <w:basedOn w:val="XTrao"/>
    <w:autoRedefine/>
    <w:qFormat/>
    <w:rsid w:val="00A1529E"/>
    <w:pPr>
      <w:numPr>
        <w:numId w:val="2"/>
      </w:numPr>
    </w:pPr>
  </w:style>
  <w:style w:type="paragraph" w:customStyle="1" w:styleId="XBullet2">
    <w:name w:val="X Bullet 2"/>
    <w:basedOn w:val="PargrafodaLista"/>
    <w:qFormat/>
    <w:rsid w:val="00E36EAD"/>
    <w:pPr>
      <w:spacing w:after="120"/>
      <w:ind w:left="0"/>
      <w:contextualSpacing w:val="0"/>
    </w:pPr>
  </w:style>
  <w:style w:type="paragraph" w:customStyle="1" w:styleId="XNumero">
    <w:name w:val="X Numero"/>
    <w:basedOn w:val="PargrafodaLista"/>
    <w:qFormat/>
    <w:rsid w:val="004927D0"/>
    <w:pPr>
      <w:numPr>
        <w:numId w:val="1"/>
      </w:numPr>
      <w:spacing w:after="120"/>
      <w:contextualSpacing w:val="0"/>
    </w:pPr>
  </w:style>
  <w:style w:type="paragraph" w:customStyle="1" w:styleId="XTrao">
    <w:name w:val="X Traço"/>
    <w:basedOn w:val="PargrafodaLista"/>
    <w:qFormat/>
    <w:rsid w:val="00227631"/>
    <w:pPr>
      <w:numPr>
        <w:numId w:val="3"/>
      </w:numPr>
      <w:spacing w:after="120"/>
      <w:contextualSpacing w:val="0"/>
    </w:pPr>
  </w:style>
  <w:style w:type="paragraph" w:styleId="Cabealho">
    <w:name w:val="header"/>
    <w:aliases w:val="Cabeçalho superior,Heading 1a,h,he,HeaderNN,hd"/>
    <w:basedOn w:val="Normal"/>
    <w:link w:val="CabealhoChar"/>
    <w:uiPriority w:val="99"/>
    <w:unhideWhenUsed/>
    <w:rsid w:val="009B6E4E"/>
    <w:pPr>
      <w:tabs>
        <w:tab w:val="center" w:pos="4252"/>
        <w:tab w:val="right" w:pos="8504"/>
      </w:tabs>
      <w:spacing w:line="240" w:lineRule="auto"/>
    </w:pPr>
  </w:style>
  <w:style w:type="character" w:customStyle="1" w:styleId="CabealhoChar">
    <w:name w:val="Cabeçalho Char"/>
    <w:aliases w:val="Cabeçalho superior Char,Heading 1a Char,h Char,he Char,HeaderNN Char,hd Char"/>
    <w:basedOn w:val="Fontepargpadro"/>
    <w:link w:val="Cabealho"/>
    <w:uiPriority w:val="99"/>
    <w:rsid w:val="009B6E4E"/>
  </w:style>
  <w:style w:type="paragraph" w:styleId="Rodap">
    <w:name w:val="footer"/>
    <w:basedOn w:val="Normal"/>
    <w:link w:val="RodapChar"/>
    <w:uiPriority w:val="99"/>
    <w:unhideWhenUsed/>
    <w:rsid w:val="009B6E4E"/>
    <w:pPr>
      <w:tabs>
        <w:tab w:val="center" w:pos="4252"/>
        <w:tab w:val="right" w:pos="8504"/>
      </w:tabs>
      <w:spacing w:line="240" w:lineRule="auto"/>
    </w:pPr>
  </w:style>
  <w:style w:type="character" w:customStyle="1" w:styleId="RodapChar">
    <w:name w:val="Rodapé Char"/>
    <w:basedOn w:val="Fontepargpadro"/>
    <w:link w:val="Rodap"/>
    <w:uiPriority w:val="99"/>
    <w:qFormat/>
    <w:rsid w:val="009B6E4E"/>
  </w:style>
  <w:style w:type="paragraph" w:styleId="Textodebalo">
    <w:name w:val="Balloon Text"/>
    <w:basedOn w:val="Normal"/>
    <w:link w:val="TextodebaloChar"/>
    <w:uiPriority w:val="99"/>
    <w:unhideWhenUsed/>
    <w:rsid w:val="00A81FEB"/>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A81FEB"/>
    <w:rPr>
      <w:rFonts w:ascii="Tahoma" w:hAnsi="Tahoma" w:cs="Tahoma"/>
      <w:sz w:val="16"/>
      <w:szCs w:val="16"/>
    </w:rPr>
  </w:style>
  <w:style w:type="table" w:styleId="Tabelacomgrade">
    <w:name w:val="Table Grid"/>
    <w:basedOn w:val="Tabelanormal"/>
    <w:uiPriority w:val="59"/>
    <w:rsid w:val="00952DE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umrio1">
    <w:name w:val="toc 1"/>
    <w:basedOn w:val="Normal"/>
    <w:next w:val="Normal"/>
    <w:link w:val="Sumrio1Char"/>
    <w:autoRedefine/>
    <w:uiPriority w:val="39"/>
    <w:unhideWhenUsed/>
    <w:rsid w:val="00627D20"/>
    <w:pPr>
      <w:tabs>
        <w:tab w:val="left" w:pos="1200"/>
        <w:tab w:val="right" w:leader="dot" w:pos="9628"/>
      </w:tabs>
      <w:spacing w:before="120" w:line="276" w:lineRule="auto"/>
      <w:ind w:left="709" w:firstLine="0"/>
      <w:jc w:val="left"/>
    </w:pPr>
    <w:rPr>
      <w:rFonts w:asciiTheme="majorHAnsi" w:hAnsiTheme="majorHAnsi"/>
      <w:b/>
      <w:bCs/>
      <w:caps/>
      <w:szCs w:val="24"/>
    </w:rPr>
  </w:style>
  <w:style w:type="character" w:styleId="Hyperlink">
    <w:name w:val="Hyperlink"/>
    <w:basedOn w:val="Fontepargpadro"/>
    <w:uiPriority w:val="99"/>
    <w:unhideWhenUsed/>
    <w:rsid w:val="00B75AE8"/>
    <w:rPr>
      <w:color w:val="0000FF" w:themeColor="hyperlink"/>
      <w:u w:val="single"/>
    </w:rPr>
  </w:style>
  <w:style w:type="paragraph" w:styleId="Sumrio2">
    <w:name w:val="toc 2"/>
    <w:basedOn w:val="Normal"/>
    <w:next w:val="Normal"/>
    <w:autoRedefine/>
    <w:uiPriority w:val="39"/>
    <w:unhideWhenUsed/>
    <w:rsid w:val="004C4F39"/>
    <w:pPr>
      <w:tabs>
        <w:tab w:val="left" w:pos="1440"/>
        <w:tab w:val="right" w:leader="dot" w:pos="9628"/>
      </w:tabs>
      <w:spacing w:line="240" w:lineRule="auto"/>
      <w:jc w:val="left"/>
    </w:pPr>
    <w:rPr>
      <w:rFonts w:asciiTheme="minorHAnsi" w:hAnsiTheme="minorHAnsi" w:cstheme="minorHAnsi"/>
      <w:b/>
      <w:bCs/>
      <w:sz w:val="20"/>
      <w:szCs w:val="20"/>
    </w:rPr>
  </w:style>
  <w:style w:type="paragraph" w:styleId="Sumrio3">
    <w:name w:val="toc 3"/>
    <w:basedOn w:val="Normal"/>
    <w:next w:val="Normal"/>
    <w:autoRedefine/>
    <w:uiPriority w:val="39"/>
    <w:unhideWhenUsed/>
    <w:rsid w:val="00E055E5"/>
    <w:pPr>
      <w:ind w:left="240"/>
      <w:jc w:val="left"/>
    </w:pPr>
    <w:rPr>
      <w:rFonts w:asciiTheme="minorHAnsi" w:hAnsiTheme="minorHAnsi" w:cstheme="minorHAnsi"/>
      <w:sz w:val="20"/>
      <w:szCs w:val="20"/>
    </w:rPr>
  </w:style>
  <w:style w:type="paragraph" w:customStyle="1" w:styleId="XIlustraoCtrI">
    <w:name w:val="X Ilustração Ctr I"/>
    <w:basedOn w:val="XPargrafo"/>
    <w:next w:val="XILustraoTtCtrJ"/>
    <w:link w:val="XIlustraoCtrIChar"/>
    <w:autoRedefine/>
    <w:qFormat/>
    <w:rsid w:val="00AB146D"/>
    <w:pPr>
      <w:keepNext/>
      <w:spacing w:before="240" w:after="0" w:line="240" w:lineRule="auto"/>
      <w:jc w:val="center"/>
    </w:pPr>
    <w:rPr>
      <w:noProof/>
      <w:sz w:val="72"/>
      <w:szCs w:val="72"/>
    </w:rPr>
  </w:style>
  <w:style w:type="paragraph" w:customStyle="1" w:styleId="XILustraoTtCtrJ">
    <w:name w:val="X ILustração Tít Ctr J"/>
    <w:basedOn w:val="XPargrafo"/>
    <w:link w:val="XILustraoTtCtrJChar"/>
    <w:autoRedefine/>
    <w:qFormat/>
    <w:rsid w:val="00AE3114"/>
    <w:pPr>
      <w:spacing w:after="0" w:line="240" w:lineRule="auto"/>
      <w:jc w:val="center"/>
    </w:pPr>
    <w:rPr>
      <w:rFonts w:cs="Arial"/>
      <w:b/>
      <w:sz w:val="22"/>
      <w:szCs w:val="24"/>
    </w:rPr>
  </w:style>
  <w:style w:type="character" w:customStyle="1" w:styleId="XPargrafoChar">
    <w:name w:val="X Parágrafo Char"/>
    <w:basedOn w:val="Fontepargpadro"/>
    <w:link w:val="XPargrafo"/>
    <w:rsid w:val="0012294B"/>
  </w:style>
  <w:style w:type="character" w:customStyle="1" w:styleId="XIlustraoCtrIChar">
    <w:name w:val="X Ilustração Ctr I Char"/>
    <w:basedOn w:val="XPargrafoChar"/>
    <w:link w:val="XIlustraoCtrI"/>
    <w:rsid w:val="00AB146D"/>
    <w:rPr>
      <w:noProof/>
      <w:sz w:val="72"/>
      <w:szCs w:val="72"/>
    </w:rPr>
  </w:style>
  <w:style w:type="character" w:customStyle="1" w:styleId="XILustraoTtCtrJChar">
    <w:name w:val="X ILustração Tít Ctr J Char"/>
    <w:basedOn w:val="XPargrafoChar"/>
    <w:link w:val="XILustraoTtCtrJ"/>
    <w:rsid w:val="00AE3114"/>
    <w:rPr>
      <w:rFonts w:ascii="Arial" w:hAnsi="Arial" w:cs="Arial"/>
      <w:b/>
      <w:szCs w:val="24"/>
    </w:rPr>
  </w:style>
  <w:style w:type="paragraph" w:customStyle="1" w:styleId="XTtuloGeral">
    <w:name w:val="X Título Geral"/>
    <w:basedOn w:val="XPargrafo"/>
    <w:link w:val="XTtuloGeralChar"/>
    <w:qFormat/>
    <w:rsid w:val="00B3651E"/>
    <w:pPr>
      <w:spacing w:after="0"/>
      <w:jc w:val="left"/>
    </w:pPr>
    <w:rPr>
      <w:rFonts w:ascii="Arial Narrow" w:hAnsi="Arial Narrow"/>
      <w:b/>
      <w:sz w:val="30"/>
      <w:szCs w:val="30"/>
    </w:rPr>
  </w:style>
  <w:style w:type="paragraph" w:customStyle="1" w:styleId="Xdatattulogeral">
    <w:name w:val="X_data_título_geral"/>
    <w:basedOn w:val="XPargrafo"/>
    <w:link w:val="XdatattulogeralChar"/>
    <w:qFormat/>
    <w:rsid w:val="00B3651E"/>
    <w:pPr>
      <w:jc w:val="left"/>
    </w:pPr>
    <w:rPr>
      <w:rFonts w:ascii="Arial Narrow" w:hAnsi="Arial Narrow"/>
      <w:b/>
      <w:sz w:val="20"/>
      <w:szCs w:val="20"/>
    </w:rPr>
  </w:style>
  <w:style w:type="character" w:customStyle="1" w:styleId="XTtuloGeralChar">
    <w:name w:val="X Título Geral Char"/>
    <w:basedOn w:val="XPargrafoChar"/>
    <w:link w:val="XTtuloGeral"/>
    <w:rsid w:val="00B3651E"/>
    <w:rPr>
      <w:rFonts w:ascii="Arial Narrow" w:hAnsi="Arial Narrow"/>
      <w:b/>
      <w:sz w:val="30"/>
      <w:szCs w:val="30"/>
      <w:lang w:eastAsia="pt-BR"/>
    </w:rPr>
  </w:style>
  <w:style w:type="paragraph" w:customStyle="1" w:styleId="XTtuloSUMRIO">
    <w:name w:val="X_Título_SUMÁRIO"/>
    <w:basedOn w:val="XPargrafo"/>
    <w:link w:val="XTtuloSUMRIOChar"/>
    <w:qFormat/>
    <w:rsid w:val="00B3651E"/>
    <w:rPr>
      <w:rFonts w:cstheme="minorHAnsi"/>
      <w:b/>
    </w:rPr>
  </w:style>
  <w:style w:type="character" w:customStyle="1" w:styleId="XdatattulogeralChar">
    <w:name w:val="X_data_título_geral Char"/>
    <w:basedOn w:val="XPargrafoChar"/>
    <w:link w:val="Xdatattulogeral"/>
    <w:rsid w:val="00B3651E"/>
    <w:rPr>
      <w:rFonts w:ascii="Arial Narrow" w:hAnsi="Arial Narrow"/>
      <w:b/>
      <w:sz w:val="20"/>
      <w:szCs w:val="20"/>
      <w:lang w:eastAsia="pt-BR"/>
    </w:rPr>
  </w:style>
  <w:style w:type="paragraph" w:customStyle="1" w:styleId="XSumrio">
    <w:name w:val="X_Sumário"/>
    <w:basedOn w:val="Sumrio1"/>
    <w:link w:val="XSumrioChar"/>
    <w:qFormat/>
    <w:rsid w:val="00B3651E"/>
    <w:pPr>
      <w:tabs>
        <w:tab w:val="right" w:leader="underscore" w:pos="8494"/>
      </w:tabs>
    </w:pPr>
    <w:rPr>
      <w:noProof/>
    </w:rPr>
  </w:style>
  <w:style w:type="character" w:customStyle="1" w:styleId="XTtuloSUMRIOChar">
    <w:name w:val="X_Título_SUMÁRIO Char"/>
    <w:basedOn w:val="XPargrafoChar"/>
    <w:link w:val="XTtuloSUMRIO"/>
    <w:rsid w:val="00B3651E"/>
    <w:rPr>
      <w:rFonts w:cstheme="minorHAnsi"/>
      <w:b/>
      <w:lang w:eastAsia="pt-BR"/>
    </w:rPr>
  </w:style>
  <w:style w:type="paragraph" w:customStyle="1" w:styleId="Estilo1">
    <w:name w:val="Estilo1"/>
    <w:basedOn w:val="XPargrafo"/>
    <w:qFormat/>
    <w:rsid w:val="00B3651E"/>
  </w:style>
  <w:style w:type="character" w:customStyle="1" w:styleId="Sumrio1Char">
    <w:name w:val="Sumário 1 Char"/>
    <w:basedOn w:val="Fontepargpadro"/>
    <w:link w:val="Sumrio1"/>
    <w:uiPriority w:val="39"/>
    <w:rsid w:val="00627D20"/>
    <w:rPr>
      <w:rFonts w:asciiTheme="majorHAnsi" w:hAnsiTheme="majorHAnsi"/>
      <w:b/>
      <w:bCs/>
      <w:caps/>
      <w:sz w:val="24"/>
      <w:szCs w:val="24"/>
    </w:rPr>
  </w:style>
  <w:style w:type="character" w:customStyle="1" w:styleId="XSumrioChar">
    <w:name w:val="X_Sumário Char"/>
    <w:basedOn w:val="Sumrio1Char"/>
    <w:link w:val="XSumrio"/>
    <w:rsid w:val="00B3651E"/>
    <w:rPr>
      <w:rFonts w:ascii="Arial" w:hAnsi="Arial"/>
      <w:b/>
      <w:bCs/>
      <w:caps/>
      <w:noProof/>
      <w:sz w:val="24"/>
      <w:szCs w:val="24"/>
    </w:rPr>
  </w:style>
  <w:style w:type="paragraph" w:customStyle="1" w:styleId="XANEXOS">
    <w:name w:val="X_ANEXOS"/>
    <w:basedOn w:val="XTt1"/>
    <w:link w:val="XANEXOSChar"/>
    <w:qFormat/>
    <w:rsid w:val="00E37A14"/>
    <w:pPr>
      <w:spacing w:before="12000"/>
      <w:jc w:val="right"/>
    </w:pPr>
  </w:style>
  <w:style w:type="paragraph" w:customStyle="1" w:styleId="XAnexoN2">
    <w:name w:val="X_Anexo N2"/>
    <w:basedOn w:val="TTt2F3"/>
    <w:link w:val="XAnexoN2Char"/>
    <w:qFormat/>
    <w:rsid w:val="00F20705"/>
    <w:pPr>
      <w:spacing w:before="12000"/>
      <w:jc w:val="right"/>
    </w:pPr>
  </w:style>
  <w:style w:type="character" w:customStyle="1" w:styleId="XTt1Char">
    <w:name w:val="X Tít 1 Char"/>
    <w:basedOn w:val="Ttulo1Char"/>
    <w:link w:val="XTt1"/>
    <w:rsid w:val="00DD4695"/>
    <w:rPr>
      <w:rFonts w:ascii="Calibri" w:eastAsiaTheme="majorEastAsia" w:hAnsi="Calibri" w:cstheme="majorBidi"/>
      <w:b/>
      <w:bCs/>
      <w:caps/>
      <w:color w:val="365F91" w:themeColor="accent1" w:themeShade="BF"/>
      <w:sz w:val="28"/>
      <w:szCs w:val="28"/>
    </w:rPr>
  </w:style>
  <w:style w:type="character" w:customStyle="1" w:styleId="XANEXOSChar">
    <w:name w:val="X_ANEXOS Char"/>
    <w:basedOn w:val="XTt1Char"/>
    <w:link w:val="XANEXOS"/>
    <w:rsid w:val="00E37A14"/>
    <w:rPr>
      <w:rFonts w:ascii="Calibri" w:eastAsiaTheme="majorEastAsia" w:hAnsi="Calibri" w:cstheme="majorBidi"/>
      <w:b/>
      <w:bCs/>
      <w:caps/>
      <w:color w:val="365F91" w:themeColor="accent1" w:themeShade="BF"/>
      <w:sz w:val="28"/>
      <w:szCs w:val="28"/>
    </w:rPr>
  </w:style>
  <w:style w:type="character" w:customStyle="1" w:styleId="TTt2F3Char">
    <w:name w:val="T Tít 2 F3 Char"/>
    <w:basedOn w:val="Ttulo2Char"/>
    <w:link w:val="TTt2F3"/>
    <w:rsid w:val="0022786C"/>
    <w:rPr>
      <w:rFonts w:ascii="Arial" w:eastAsiaTheme="majorEastAsia" w:hAnsi="Arial" w:cs="Arial"/>
      <w:b/>
      <w:bCs/>
      <w:color w:val="4F81BD" w:themeColor="accent1"/>
      <w:sz w:val="24"/>
      <w:szCs w:val="32"/>
    </w:rPr>
  </w:style>
  <w:style w:type="character" w:customStyle="1" w:styleId="XAnexoN2Char">
    <w:name w:val="X_Anexo N2 Char"/>
    <w:basedOn w:val="TTt2F3Char"/>
    <w:link w:val="XAnexoN2"/>
    <w:rsid w:val="00F20705"/>
    <w:rPr>
      <w:rFonts w:ascii="Arial" w:eastAsiaTheme="majorEastAsia" w:hAnsi="Arial" w:cs="Arial"/>
      <w:b/>
      <w:bCs/>
      <w:color w:val="4F81BD" w:themeColor="accent1"/>
      <w:sz w:val="24"/>
      <w:szCs w:val="32"/>
    </w:rPr>
  </w:style>
  <w:style w:type="paragraph" w:styleId="CabealhodoSumrio">
    <w:name w:val="TOC Heading"/>
    <w:basedOn w:val="Ttulo1"/>
    <w:next w:val="Normal"/>
    <w:uiPriority w:val="39"/>
    <w:unhideWhenUsed/>
    <w:qFormat/>
    <w:rsid w:val="00DE3114"/>
    <w:pPr>
      <w:spacing w:before="240" w:line="259" w:lineRule="auto"/>
      <w:outlineLvl w:val="9"/>
    </w:pPr>
    <w:rPr>
      <w:b w:val="0"/>
      <w:bCs w:val="0"/>
      <w:sz w:val="32"/>
      <w:szCs w:val="32"/>
    </w:rPr>
  </w:style>
  <w:style w:type="paragraph" w:customStyle="1" w:styleId="CVBulet1">
    <w:name w:val="CV Bulet1"/>
    <w:basedOn w:val="XBullet2"/>
    <w:qFormat/>
    <w:rsid w:val="009B540C"/>
    <w:pPr>
      <w:spacing w:after="80"/>
      <w:ind w:left="357" w:hanging="357"/>
      <w:jc w:val="left"/>
    </w:pPr>
  </w:style>
  <w:style w:type="paragraph" w:customStyle="1" w:styleId="XBullet">
    <w:name w:val="X Bullet"/>
    <w:basedOn w:val="XBullet2"/>
    <w:qFormat/>
    <w:rsid w:val="00E36EAD"/>
  </w:style>
  <w:style w:type="paragraph" w:customStyle="1" w:styleId="XBullet1">
    <w:name w:val="X Bullet1"/>
    <w:basedOn w:val="XBullet"/>
    <w:qFormat/>
    <w:rsid w:val="0012294B"/>
    <w:pPr>
      <w:numPr>
        <w:numId w:val="4"/>
      </w:numPr>
    </w:pPr>
  </w:style>
  <w:style w:type="paragraph" w:styleId="Legenda">
    <w:name w:val="caption"/>
    <w:basedOn w:val="Normal"/>
    <w:next w:val="Normal"/>
    <w:unhideWhenUsed/>
    <w:qFormat/>
    <w:rsid w:val="00ED1C12"/>
    <w:pPr>
      <w:spacing w:line="240" w:lineRule="auto"/>
    </w:pPr>
    <w:rPr>
      <w:i/>
      <w:iCs/>
      <w:color w:val="1F497D" w:themeColor="text2"/>
      <w:sz w:val="18"/>
      <w:szCs w:val="18"/>
    </w:rPr>
  </w:style>
  <w:style w:type="paragraph" w:customStyle="1" w:styleId="PargrafoNormal">
    <w:name w:val="Parágrafo Normal"/>
    <w:basedOn w:val="Normal"/>
    <w:rsid w:val="00C72B6F"/>
    <w:pPr>
      <w:spacing w:after="240" w:line="280" w:lineRule="atLeast"/>
    </w:pPr>
    <w:rPr>
      <w:rFonts w:eastAsia="Times New Roman" w:cs="Arial"/>
    </w:rPr>
  </w:style>
  <w:style w:type="paragraph" w:customStyle="1" w:styleId="XBulletF5">
    <w:name w:val="X Bullet F5"/>
    <w:basedOn w:val="XBullet2"/>
    <w:qFormat/>
    <w:rsid w:val="0012294B"/>
    <w:pPr>
      <w:numPr>
        <w:numId w:val="5"/>
      </w:numPr>
    </w:pPr>
  </w:style>
  <w:style w:type="paragraph" w:customStyle="1" w:styleId="TTt1F2">
    <w:name w:val="T Tít 1 F2"/>
    <w:basedOn w:val="Ttulo1"/>
    <w:next w:val="TPargrafoF12"/>
    <w:link w:val="TTt1F2Char"/>
    <w:autoRedefine/>
    <w:qFormat/>
    <w:rsid w:val="0022786C"/>
    <w:pPr>
      <w:numPr>
        <w:numId w:val="25"/>
      </w:numPr>
      <w:spacing w:before="240" w:after="120" w:line="240" w:lineRule="auto"/>
    </w:pPr>
    <w:rPr>
      <w:rFonts w:ascii="Arial" w:hAnsi="Arial" w:cs="Arial"/>
      <w:bCs w:val="0"/>
      <w:caps/>
      <w:color w:val="auto"/>
      <w:sz w:val="24"/>
      <w:szCs w:val="24"/>
    </w:rPr>
  </w:style>
  <w:style w:type="paragraph" w:customStyle="1" w:styleId="TPargrafoF12">
    <w:name w:val="T Parágrafo F12"/>
    <w:basedOn w:val="Normal"/>
    <w:link w:val="TPargrafoF12Char"/>
    <w:qFormat/>
    <w:rsid w:val="006B2C68"/>
    <w:pPr>
      <w:widowControl w:val="0"/>
      <w:spacing w:after="120"/>
    </w:pPr>
  </w:style>
  <w:style w:type="paragraph" w:customStyle="1" w:styleId="XNumeroF10">
    <w:name w:val="X Numero F10"/>
    <w:basedOn w:val="PargrafodaLista"/>
    <w:qFormat/>
    <w:rsid w:val="0002683F"/>
    <w:pPr>
      <w:spacing w:after="120"/>
      <w:ind w:left="0"/>
      <w:contextualSpacing w:val="0"/>
    </w:pPr>
  </w:style>
  <w:style w:type="character" w:customStyle="1" w:styleId="TPargrafoF12Char">
    <w:name w:val="T Parágrafo F12 Char"/>
    <w:basedOn w:val="Fontepargpadro"/>
    <w:link w:val="TPargrafoF12"/>
    <w:rsid w:val="006B2C68"/>
  </w:style>
  <w:style w:type="character" w:customStyle="1" w:styleId="TTt1F2Char">
    <w:name w:val="T Tít 1 F2 Char"/>
    <w:basedOn w:val="Fontepargpadro"/>
    <w:link w:val="TTt1F2"/>
    <w:rsid w:val="0022786C"/>
    <w:rPr>
      <w:rFonts w:ascii="Arial" w:eastAsiaTheme="majorEastAsia" w:hAnsi="Arial" w:cs="Arial"/>
      <w:b/>
      <w:caps/>
      <w:sz w:val="24"/>
      <w:szCs w:val="24"/>
    </w:rPr>
  </w:style>
  <w:style w:type="paragraph" w:styleId="Textodenotaderodap">
    <w:name w:val="footnote text"/>
    <w:basedOn w:val="Normal"/>
    <w:link w:val="TextodenotaderodapChar"/>
    <w:uiPriority w:val="99"/>
    <w:unhideWhenUsed/>
    <w:rsid w:val="00F24938"/>
    <w:pPr>
      <w:spacing w:line="240" w:lineRule="auto"/>
    </w:pPr>
    <w:rPr>
      <w:sz w:val="20"/>
      <w:szCs w:val="20"/>
    </w:rPr>
  </w:style>
  <w:style w:type="character" w:customStyle="1" w:styleId="TextodenotaderodapChar">
    <w:name w:val="Texto de nota de rodapé Char"/>
    <w:basedOn w:val="Fontepargpadro"/>
    <w:link w:val="Textodenotaderodap"/>
    <w:uiPriority w:val="99"/>
    <w:rsid w:val="00F24938"/>
    <w:rPr>
      <w:sz w:val="20"/>
      <w:szCs w:val="20"/>
    </w:rPr>
  </w:style>
  <w:style w:type="character" w:styleId="Refdenotaderodap">
    <w:name w:val="footnote reference"/>
    <w:basedOn w:val="Fontepargpadro"/>
    <w:uiPriority w:val="99"/>
    <w:semiHidden/>
    <w:unhideWhenUsed/>
    <w:rsid w:val="00F24938"/>
    <w:rPr>
      <w:vertAlign w:val="superscript"/>
    </w:rPr>
  </w:style>
  <w:style w:type="paragraph" w:customStyle="1" w:styleId="CVTt">
    <w:name w:val="CV Tít"/>
    <w:basedOn w:val="Normal"/>
    <w:qFormat/>
    <w:rsid w:val="00002EF6"/>
    <w:rPr>
      <w:b/>
      <w:sz w:val="28"/>
      <w:szCs w:val="28"/>
    </w:rPr>
  </w:style>
  <w:style w:type="paragraph" w:customStyle="1" w:styleId="CVpargrafo">
    <w:name w:val="CV parágrafo"/>
    <w:basedOn w:val="Normal"/>
    <w:qFormat/>
    <w:rsid w:val="00002EF6"/>
  </w:style>
  <w:style w:type="paragraph" w:customStyle="1" w:styleId="CVT1">
    <w:name w:val="CV T1"/>
    <w:basedOn w:val="Normal"/>
    <w:next w:val="CVpargrafo"/>
    <w:qFormat/>
    <w:rsid w:val="00002EF6"/>
    <w:pPr>
      <w:spacing w:before="240"/>
    </w:pPr>
    <w:rPr>
      <w:b/>
      <w:sz w:val="26"/>
      <w:szCs w:val="26"/>
    </w:rPr>
  </w:style>
  <w:style w:type="paragraph" w:customStyle="1" w:styleId="CVSt">
    <w:name w:val="CV St"/>
    <w:basedOn w:val="CVpargrafo"/>
    <w:next w:val="CVBulet1"/>
    <w:qFormat/>
    <w:rsid w:val="00002EF6"/>
    <w:pPr>
      <w:spacing w:before="120" w:after="80"/>
    </w:pPr>
    <w:rPr>
      <w:b/>
    </w:rPr>
  </w:style>
  <w:style w:type="character" w:customStyle="1" w:styleId="MenoPendente1">
    <w:name w:val="Menção Pendente1"/>
    <w:basedOn w:val="Fontepargpadro"/>
    <w:uiPriority w:val="99"/>
    <w:semiHidden/>
    <w:unhideWhenUsed/>
    <w:rsid w:val="00B5268B"/>
    <w:rPr>
      <w:color w:val="808080"/>
      <w:shd w:val="clear" w:color="auto" w:fill="E6E6E6"/>
    </w:rPr>
  </w:style>
  <w:style w:type="paragraph" w:customStyle="1" w:styleId="TBulletF5">
    <w:name w:val="T Bullet F5"/>
    <w:basedOn w:val="XBullet2"/>
    <w:qFormat/>
    <w:rsid w:val="009F0A55"/>
    <w:pPr>
      <w:numPr>
        <w:numId w:val="7"/>
      </w:numPr>
    </w:pPr>
  </w:style>
  <w:style w:type="paragraph" w:customStyle="1" w:styleId="TBulletF6">
    <w:name w:val="T Bullet F6"/>
    <w:basedOn w:val="PargrafodaLista"/>
    <w:autoRedefine/>
    <w:qFormat/>
    <w:rsid w:val="00CC6D0E"/>
    <w:pPr>
      <w:numPr>
        <w:numId w:val="6"/>
      </w:numPr>
      <w:spacing w:after="120"/>
      <w:contextualSpacing w:val="0"/>
    </w:pPr>
  </w:style>
  <w:style w:type="paragraph" w:customStyle="1" w:styleId="TNumeroF10">
    <w:name w:val="T Numero F10"/>
    <w:basedOn w:val="PargrafodaLista"/>
    <w:autoRedefine/>
    <w:qFormat/>
    <w:rsid w:val="00896612"/>
    <w:pPr>
      <w:numPr>
        <w:numId w:val="8"/>
      </w:numPr>
      <w:spacing w:after="120" w:line="240" w:lineRule="auto"/>
      <w:contextualSpacing w:val="0"/>
    </w:pPr>
  </w:style>
  <w:style w:type="character" w:styleId="HiperlinkVisitado">
    <w:name w:val="FollowedHyperlink"/>
    <w:basedOn w:val="Fontepargpadro"/>
    <w:uiPriority w:val="99"/>
    <w:unhideWhenUsed/>
    <w:rsid w:val="00830A50"/>
    <w:rPr>
      <w:color w:val="800080" w:themeColor="followedHyperlink"/>
      <w:u w:val="single"/>
    </w:rPr>
  </w:style>
  <w:style w:type="paragraph" w:styleId="Corpodetexto">
    <w:name w:val="Body Text"/>
    <w:basedOn w:val="Normal"/>
    <w:link w:val="CorpodetextoChar"/>
    <w:uiPriority w:val="1"/>
    <w:qFormat/>
    <w:rsid w:val="00AD50A5"/>
    <w:pPr>
      <w:widowControl w:val="0"/>
      <w:autoSpaceDE w:val="0"/>
      <w:autoSpaceDN w:val="0"/>
      <w:spacing w:line="240" w:lineRule="auto"/>
    </w:pPr>
    <w:rPr>
      <w:rFonts w:eastAsia="Arial" w:cs="Arial"/>
      <w:szCs w:val="24"/>
      <w:lang w:val="pt-PT" w:eastAsia="pt-PT" w:bidi="pt-PT"/>
    </w:rPr>
  </w:style>
  <w:style w:type="character" w:customStyle="1" w:styleId="CorpodetextoChar">
    <w:name w:val="Corpo de texto Char"/>
    <w:basedOn w:val="Fontepargpadro"/>
    <w:link w:val="Corpodetexto"/>
    <w:uiPriority w:val="1"/>
    <w:rsid w:val="00AD50A5"/>
    <w:rPr>
      <w:rFonts w:ascii="Arial" w:eastAsia="Arial" w:hAnsi="Arial" w:cs="Arial"/>
      <w:sz w:val="24"/>
      <w:szCs w:val="24"/>
      <w:lang w:val="pt-PT" w:eastAsia="pt-PT" w:bidi="pt-PT"/>
    </w:rPr>
  </w:style>
  <w:style w:type="character" w:styleId="Refdecomentrio">
    <w:name w:val="annotation reference"/>
    <w:basedOn w:val="Fontepargpadro"/>
    <w:unhideWhenUsed/>
    <w:rsid w:val="0074511A"/>
    <w:rPr>
      <w:sz w:val="16"/>
      <w:szCs w:val="16"/>
    </w:rPr>
  </w:style>
  <w:style w:type="paragraph" w:styleId="Textodecomentrio">
    <w:name w:val="annotation text"/>
    <w:basedOn w:val="Normal"/>
    <w:link w:val="TextodecomentrioChar"/>
    <w:unhideWhenUsed/>
    <w:rsid w:val="0074511A"/>
    <w:pPr>
      <w:spacing w:line="240" w:lineRule="auto"/>
    </w:pPr>
    <w:rPr>
      <w:sz w:val="20"/>
      <w:szCs w:val="20"/>
    </w:rPr>
  </w:style>
  <w:style w:type="character" w:customStyle="1" w:styleId="TextodecomentrioChar">
    <w:name w:val="Texto de comentário Char"/>
    <w:basedOn w:val="Fontepargpadro"/>
    <w:link w:val="Textodecomentrio"/>
    <w:qFormat/>
    <w:rsid w:val="0074511A"/>
    <w:rPr>
      <w:rFonts w:ascii="Arial" w:hAnsi="Arial"/>
      <w:sz w:val="20"/>
      <w:szCs w:val="20"/>
    </w:rPr>
  </w:style>
  <w:style w:type="paragraph" w:styleId="Assuntodocomentrio">
    <w:name w:val="annotation subject"/>
    <w:basedOn w:val="Textodecomentrio"/>
    <w:next w:val="Textodecomentrio"/>
    <w:link w:val="AssuntodocomentrioChar"/>
    <w:uiPriority w:val="99"/>
    <w:semiHidden/>
    <w:unhideWhenUsed/>
    <w:rsid w:val="0074511A"/>
    <w:rPr>
      <w:b/>
      <w:bCs/>
    </w:rPr>
  </w:style>
  <w:style w:type="character" w:customStyle="1" w:styleId="AssuntodocomentrioChar">
    <w:name w:val="Assunto do comentário Char"/>
    <w:basedOn w:val="TextodecomentrioChar"/>
    <w:link w:val="Assuntodocomentrio"/>
    <w:uiPriority w:val="99"/>
    <w:semiHidden/>
    <w:rsid w:val="0074511A"/>
    <w:rPr>
      <w:rFonts w:ascii="Arial" w:hAnsi="Arial"/>
      <w:b/>
      <w:bCs/>
      <w:sz w:val="20"/>
      <w:szCs w:val="20"/>
    </w:rPr>
  </w:style>
  <w:style w:type="table" w:customStyle="1" w:styleId="Tabelacomgrade1">
    <w:name w:val="Tabela com grade1"/>
    <w:basedOn w:val="Tabelanormal"/>
    <w:next w:val="Tabelacomgrade"/>
    <w:uiPriority w:val="59"/>
    <w:rsid w:val="00CD1544"/>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mrio4">
    <w:name w:val="toc 4"/>
    <w:basedOn w:val="Normal"/>
    <w:next w:val="Normal"/>
    <w:autoRedefine/>
    <w:uiPriority w:val="39"/>
    <w:unhideWhenUsed/>
    <w:rsid w:val="00896612"/>
    <w:pPr>
      <w:ind w:left="480"/>
      <w:jc w:val="left"/>
    </w:pPr>
    <w:rPr>
      <w:rFonts w:asciiTheme="minorHAnsi" w:hAnsiTheme="minorHAnsi" w:cstheme="minorHAnsi"/>
      <w:sz w:val="20"/>
      <w:szCs w:val="20"/>
    </w:rPr>
  </w:style>
  <w:style w:type="paragraph" w:styleId="Sumrio5">
    <w:name w:val="toc 5"/>
    <w:basedOn w:val="Normal"/>
    <w:next w:val="Normal"/>
    <w:autoRedefine/>
    <w:uiPriority w:val="39"/>
    <w:unhideWhenUsed/>
    <w:rsid w:val="00896612"/>
    <w:pPr>
      <w:ind w:left="720"/>
      <w:jc w:val="left"/>
    </w:pPr>
    <w:rPr>
      <w:rFonts w:asciiTheme="minorHAnsi" w:hAnsiTheme="minorHAnsi" w:cstheme="minorHAnsi"/>
      <w:sz w:val="20"/>
      <w:szCs w:val="20"/>
    </w:rPr>
  </w:style>
  <w:style w:type="paragraph" w:styleId="Sumrio6">
    <w:name w:val="toc 6"/>
    <w:basedOn w:val="Normal"/>
    <w:next w:val="Normal"/>
    <w:autoRedefine/>
    <w:uiPriority w:val="39"/>
    <w:unhideWhenUsed/>
    <w:rsid w:val="00896612"/>
    <w:pPr>
      <w:ind w:left="960"/>
      <w:jc w:val="left"/>
    </w:pPr>
    <w:rPr>
      <w:rFonts w:asciiTheme="minorHAnsi" w:hAnsiTheme="minorHAnsi" w:cstheme="minorHAnsi"/>
      <w:sz w:val="20"/>
      <w:szCs w:val="20"/>
    </w:rPr>
  </w:style>
  <w:style w:type="paragraph" w:styleId="Sumrio7">
    <w:name w:val="toc 7"/>
    <w:basedOn w:val="Normal"/>
    <w:next w:val="Normal"/>
    <w:autoRedefine/>
    <w:uiPriority w:val="39"/>
    <w:unhideWhenUsed/>
    <w:rsid w:val="00896612"/>
    <w:pPr>
      <w:ind w:left="1200"/>
      <w:jc w:val="left"/>
    </w:pPr>
    <w:rPr>
      <w:rFonts w:asciiTheme="minorHAnsi" w:hAnsiTheme="minorHAnsi" w:cstheme="minorHAnsi"/>
      <w:sz w:val="20"/>
      <w:szCs w:val="20"/>
    </w:rPr>
  </w:style>
  <w:style w:type="paragraph" w:styleId="Sumrio8">
    <w:name w:val="toc 8"/>
    <w:basedOn w:val="Normal"/>
    <w:next w:val="Normal"/>
    <w:autoRedefine/>
    <w:uiPriority w:val="39"/>
    <w:unhideWhenUsed/>
    <w:rsid w:val="00896612"/>
    <w:pPr>
      <w:ind w:left="1440"/>
      <w:jc w:val="left"/>
    </w:pPr>
    <w:rPr>
      <w:rFonts w:asciiTheme="minorHAnsi" w:hAnsiTheme="minorHAnsi" w:cstheme="minorHAnsi"/>
      <w:sz w:val="20"/>
      <w:szCs w:val="20"/>
    </w:rPr>
  </w:style>
  <w:style w:type="paragraph" w:styleId="Sumrio9">
    <w:name w:val="toc 9"/>
    <w:basedOn w:val="Normal"/>
    <w:next w:val="Normal"/>
    <w:autoRedefine/>
    <w:uiPriority w:val="39"/>
    <w:unhideWhenUsed/>
    <w:rsid w:val="00896612"/>
    <w:pPr>
      <w:ind w:left="1680"/>
      <w:jc w:val="left"/>
    </w:pPr>
    <w:rPr>
      <w:rFonts w:asciiTheme="minorHAnsi" w:hAnsiTheme="minorHAnsi" w:cstheme="minorHAnsi"/>
      <w:sz w:val="20"/>
      <w:szCs w:val="20"/>
    </w:rPr>
  </w:style>
  <w:style w:type="character" w:customStyle="1" w:styleId="XPargrafoF12Char">
    <w:name w:val="X Parágrafo F12 Char"/>
    <w:basedOn w:val="Fontepargpadro"/>
    <w:link w:val="XPargrafoF12"/>
    <w:locked/>
    <w:rsid w:val="00BA2008"/>
    <w:rPr>
      <w:rFonts w:ascii="Times New Roman" w:hAnsi="Times New Roman" w:cs="Times New Roman"/>
    </w:rPr>
  </w:style>
  <w:style w:type="paragraph" w:customStyle="1" w:styleId="XPargrafoF12">
    <w:name w:val="X Parágrafo F12"/>
    <w:basedOn w:val="Normal"/>
    <w:link w:val="XPargrafoF12Char"/>
    <w:qFormat/>
    <w:rsid w:val="00BA2008"/>
    <w:pPr>
      <w:widowControl w:val="0"/>
      <w:spacing w:after="120" w:line="276" w:lineRule="auto"/>
      <w:ind w:firstLine="0"/>
    </w:pPr>
    <w:rPr>
      <w:rFonts w:ascii="Times New Roman" w:hAnsi="Times New Roman" w:cs="Times New Roman"/>
      <w:sz w:val="22"/>
    </w:rPr>
  </w:style>
  <w:style w:type="paragraph" w:customStyle="1" w:styleId="Default">
    <w:name w:val="Default"/>
    <w:qFormat/>
    <w:rsid w:val="000B30EB"/>
    <w:pPr>
      <w:autoSpaceDE w:val="0"/>
      <w:autoSpaceDN w:val="0"/>
      <w:adjustRightInd w:val="0"/>
      <w:spacing w:after="0" w:line="240" w:lineRule="auto"/>
    </w:pPr>
    <w:rPr>
      <w:rFonts w:ascii="Arial" w:hAnsi="Arial" w:cs="Arial"/>
      <w:color w:val="000000"/>
      <w:sz w:val="24"/>
      <w:szCs w:val="24"/>
    </w:rPr>
  </w:style>
  <w:style w:type="paragraph" w:styleId="MapadoDocumento">
    <w:name w:val="Document Map"/>
    <w:basedOn w:val="Normal"/>
    <w:link w:val="MapadoDocumentoChar"/>
    <w:uiPriority w:val="99"/>
    <w:semiHidden/>
    <w:unhideWhenUsed/>
    <w:rsid w:val="005512D3"/>
    <w:pPr>
      <w:spacing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5512D3"/>
    <w:rPr>
      <w:rFonts w:ascii="Tahoma" w:hAnsi="Tahoma" w:cs="Tahoma"/>
      <w:sz w:val="16"/>
      <w:szCs w:val="16"/>
    </w:rPr>
  </w:style>
  <w:style w:type="character" w:customStyle="1" w:styleId="oxzekf">
    <w:name w:val="oxzekf"/>
    <w:basedOn w:val="Fontepargpadro"/>
    <w:rsid w:val="00315312"/>
  </w:style>
  <w:style w:type="character" w:customStyle="1" w:styleId="uv3um">
    <w:name w:val="uv3um"/>
    <w:basedOn w:val="Fontepargpadro"/>
    <w:rsid w:val="00315312"/>
  </w:style>
  <w:style w:type="character" w:styleId="Forte">
    <w:name w:val="Strong"/>
    <w:basedOn w:val="Fontepargpadro"/>
    <w:uiPriority w:val="22"/>
    <w:qFormat/>
    <w:rsid w:val="00571060"/>
    <w:rPr>
      <w:b/>
      <w:bCs/>
    </w:rPr>
  </w:style>
  <w:style w:type="numbering" w:customStyle="1" w:styleId="Semlista1">
    <w:name w:val="Sem lista1"/>
    <w:next w:val="Semlista"/>
    <w:uiPriority w:val="99"/>
    <w:semiHidden/>
    <w:unhideWhenUsed/>
    <w:rsid w:val="00701AC0"/>
  </w:style>
  <w:style w:type="table" w:customStyle="1" w:styleId="TableNormal">
    <w:name w:val="Table Normal"/>
    <w:uiPriority w:val="2"/>
    <w:qFormat/>
    <w:rsid w:val="00701AC0"/>
    <w:pPr>
      <w:widowControl w:val="0"/>
      <w:spacing w:after="0" w:line="240" w:lineRule="auto"/>
    </w:pPr>
    <w:rPr>
      <w:rFonts w:ascii="Calibri" w:eastAsia="Calibri" w:hAnsi="Calibri" w:cs="Calibri"/>
      <w:lang w:val="pt-PT"/>
    </w:rPr>
    <w:tblPr>
      <w:tblCellMar>
        <w:top w:w="0" w:type="dxa"/>
        <w:left w:w="0" w:type="dxa"/>
        <w:bottom w:w="0" w:type="dxa"/>
        <w:right w:w="0" w:type="dxa"/>
      </w:tblCellMar>
    </w:tblPr>
  </w:style>
  <w:style w:type="paragraph" w:styleId="Ttulo">
    <w:name w:val="Title"/>
    <w:basedOn w:val="Normal"/>
    <w:link w:val="TtuloChar"/>
    <w:uiPriority w:val="10"/>
    <w:qFormat/>
    <w:rsid w:val="00701AC0"/>
    <w:pPr>
      <w:spacing w:line="240" w:lineRule="auto"/>
      <w:ind w:firstLine="0"/>
      <w:jc w:val="center"/>
    </w:pPr>
    <w:rPr>
      <w:rFonts w:eastAsia="Times New Roman" w:cs="Times New Roman"/>
      <w:b/>
      <w:bCs/>
      <w:color w:val="008000"/>
      <w:sz w:val="28"/>
      <w:szCs w:val="28"/>
      <w:lang w:val="x-none" w:eastAsia="x-none"/>
    </w:rPr>
  </w:style>
  <w:style w:type="character" w:customStyle="1" w:styleId="TtuloChar">
    <w:name w:val="Título Char"/>
    <w:basedOn w:val="Fontepargpadro"/>
    <w:link w:val="Ttulo"/>
    <w:uiPriority w:val="10"/>
    <w:rsid w:val="00701AC0"/>
    <w:rPr>
      <w:rFonts w:ascii="Arial" w:eastAsia="Times New Roman" w:hAnsi="Arial" w:cs="Times New Roman"/>
      <w:b/>
      <w:bCs/>
      <w:color w:val="008000"/>
      <w:sz w:val="28"/>
      <w:szCs w:val="28"/>
      <w:lang w:val="x-none" w:eastAsia="x-none"/>
    </w:rPr>
  </w:style>
  <w:style w:type="table" w:customStyle="1" w:styleId="TableNormal1">
    <w:name w:val="Table Normal1"/>
    <w:uiPriority w:val="2"/>
    <w:unhideWhenUsed/>
    <w:qFormat/>
    <w:rsid w:val="00701AC0"/>
    <w:pPr>
      <w:widowControl w:val="0"/>
      <w:autoSpaceDE w:val="0"/>
      <w:autoSpaceDN w:val="0"/>
      <w:spacing w:after="0" w:line="240" w:lineRule="auto"/>
    </w:pPr>
    <w:rPr>
      <w:rFonts w:ascii="Calibri" w:eastAsia="Calibri" w:hAnsi="Calibri" w:cs="Calibr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01AC0"/>
    <w:pPr>
      <w:widowControl w:val="0"/>
      <w:autoSpaceDE w:val="0"/>
      <w:autoSpaceDN w:val="0"/>
      <w:spacing w:line="240" w:lineRule="auto"/>
      <w:ind w:left="105" w:firstLine="0"/>
      <w:jc w:val="left"/>
    </w:pPr>
    <w:rPr>
      <w:rFonts w:ascii="Calibri" w:eastAsia="Calibri" w:hAnsi="Calibri" w:cs="Calibri"/>
      <w:sz w:val="22"/>
      <w:lang w:val="pt-PT"/>
    </w:rPr>
  </w:style>
  <w:style w:type="character" w:customStyle="1" w:styleId="fontstyle01">
    <w:name w:val="fontstyle01"/>
    <w:basedOn w:val="Fontepargpadro"/>
    <w:rsid w:val="00701AC0"/>
    <w:rPr>
      <w:rFonts w:ascii="Roboto-Regular" w:hAnsi="Roboto-Regular" w:hint="default"/>
      <w:b w:val="0"/>
      <w:bCs w:val="0"/>
      <w:i w:val="0"/>
      <w:iCs w:val="0"/>
      <w:color w:val="000000"/>
      <w:sz w:val="24"/>
      <w:szCs w:val="24"/>
    </w:rPr>
  </w:style>
  <w:style w:type="table" w:customStyle="1" w:styleId="Tabelacomgrade2">
    <w:name w:val="Tabela com grade2"/>
    <w:basedOn w:val="Tabelanormal"/>
    <w:next w:val="Tabelacomgrade"/>
    <w:uiPriority w:val="59"/>
    <w:rsid w:val="00701AC0"/>
    <w:pPr>
      <w:widowControl w:val="0"/>
      <w:spacing w:after="0" w:line="240" w:lineRule="auto"/>
    </w:pPr>
    <w:rPr>
      <w:rFonts w:ascii="Calibri" w:eastAsia="Calibri" w:hAnsi="Calibri" w:cs="Calibri"/>
      <w:lang w:val="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49">
    <w:name w:val="xl49"/>
    <w:basedOn w:val="Normal"/>
    <w:rsid w:val="00701AC0"/>
    <w:pPr>
      <w:spacing w:before="100" w:after="100" w:line="240" w:lineRule="auto"/>
      <w:ind w:firstLine="0"/>
      <w:jc w:val="center"/>
    </w:pPr>
    <w:rPr>
      <w:rFonts w:eastAsia="Times New Roman" w:cs="Times New Roman"/>
      <w:b/>
      <w:szCs w:val="20"/>
    </w:rPr>
  </w:style>
  <w:style w:type="character" w:customStyle="1" w:styleId="PargrafodaListaChar">
    <w:name w:val="Parágrafo da Lista Char"/>
    <w:aliases w:val="Segundo Char,item 3 elementos Char,SheParágrafo da Lista Char,Lista Paragrafo em Preto Char,Parágrafo da Lista 1 Char,Celula Char,Parágrafo Padrão Simples Char,List I Paragraph Char,Texto Char,Lista Itens Char,List Paragraph Char"/>
    <w:link w:val="PargrafodaLista"/>
    <w:uiPriority w:val="34"/>
    <w:qFormat/>
    <w:locked/>
    <w:rsid w:val="00701AC0"/>
    <w:rPr>
      <w:rFonts w:ascii="Arial" w:hAnsi="Arial"/>
      <w:sz w:val="24"/>
    </w:rPr>
  </w:style>
  <w:style w:type="paragraph" w:customStyle="1" w:styleId="Nivel2">
    <w:name w:val="Nivel 2"/>
    <w:basedOn w:val="Normal"/>
    <w:link w:val="Nivel2Char"/>
    <w:qFormat/>
    <w:rsid w:val="00701AC0"/>
    <w:pPr>
      <w:numPr>
        <w:ilvl w:val="1"/>
        <w:numId w:val="27"/>
      </w:numPr>
      <w:spacing w:before="120" w:after="120" w:line="276" w:lineRule="auto"/>
      <w:ind w:left="0" w:firstLine="0"/>
    </w:pPr>
    <w:rPr>
      <w:rFonts w:cs="Arial"/>
      <w:color w:val="000000"/>
      <w:sz w:val="20"/>
      <w:szCs w:val="20"/>
    </w:rPr>
  </w:style>
  <w:style w:type="paragraph" w:customStyle="1" w:styleId="Nivel3">
    <w:name w:val="Nivel 3"/>
    <w:basedOn w:val="Normal"/>
    <w:link w:val="Nivel3Char"/>
    <w:qFormat/>
    <w:rsid w:val="00701AC0"/>
    <w:pPr>
      <w:numPr>
        <w:ilvl w:val="2"/>
        <w:numId w:val="27"/>
      </w:numPr>
      <w:spacing w:before="120" w:after="120" w:line="276" w:lineRule="auto"/>
      <w:ind w:left="0" w:firstLine="0"/>
    </w:pPr>
    <w:rPr>
      <w:rFonts w:cs="Arial"/>
      <w:color w:val="000000"/>
      <w:sz w:val="20"/>
      <w:szCs w:val="20"/>
    </w:rPr>
  </w:style>
  <w:style w:type="paragraph" w:customStyle="1" w:styleId="Nivel4">
    <w:name w:val="Nivel 4"/>
    <w:basedOn w:val="Nivel3"/>
    <w:link w:val="Nivel4Char"/>
    <w:qFormat/>
    <w:rsid w:val="00701AC0"/>
    <w:pPr>
      <w:numPr>
        <w:ilvl w:val="3"/>
      </w:numPr>
      <w:ind w:left="0" w:firstLine="0"/>
    </w:pPr>
    <w:rPr>
      <w:color w:val="auto"/>
    </w:rPr>
  </w:style>
  <w:style w:type="paragraph" w:customStyle="1" w:styleId="Nivel5">
    <w:name w:val="Nivel 5"/>
    <w:basedOn w:val="Nivel4"/>
    <w:qFormat/>
    <w:rsid w:val="00701AC0"/>
    <w:pPr>
      <w:numPr>
        <w:ilvl w:val="4"/>
      </w:numPr>
      <w:ind w:left="0" w:firstLine="0"/>
    </w:pPr>
  </w:style>
  <w:style w:type="character" w:customStyle="1" w:styleId="Nivel2Char">
    <w:name w:val="Nivel 2 Char"/>
    <w:basedOn w:val="Fontepargpadro"/>
    <w:link w:val="Nivel2"/>
    <w:locked/>
    <w:rsid w:val="00701AC0"/>
    <w:rPr>
      <w:rFonts w:ascii="Arial" w:hAnsi="Arial" w:cs="Arial"/>
      <w:color w:val="000000"/>
      <w:sz w:val="20"/>
      <w:szCs w:val="20"/>
    </w:rPr>
  </w:style>
  <w:style w:type="paragraph" w:customStyle="1" w:styleId="Nvel3-R">
    <w:name w:val="Nível 3-R"/>
    <w:basedOn w:val="Nivel3"/>
    <w:link w:val="Nvel3-RChar"/>
    <w:qFormat/>
    <w:rsid w:val="00701AC0"/>
    <w:pPr>
      <w:numPr>
        <w:numId w:val="26"/>
      </w:numPr>
      <w:ind w:left="0" w:firstLine="0"/>
    </w:pPr>
    <w:rPr>
      <w:i/>
      <w:iCs/>
      <w:color w:val="FF0000"/>
    </w:rPr>
  </w:style>
  <w:style w:type="character" w:customStyle="1" w:styleId="Nivel3Char">
    <w:name w:val="Nivel 3 Char"/>
    <w:basedOn w:val="Fontepargpadro"/>
    <w:link w:val="Nivel3"/>
    <w:rsid w:val="00701AC0"/>
    <w:rPr>
      <w:rFonts w:ascii="Arial" w:hAnsi="Arial" w:cs="Arial"/>
      <w:color w:val="000000"/>
      <w:sz w:val="20"/>
      <w:szCs w:val="20"/>
    </w:rPr>
  </w:style>
  <w:style w:type="character" w:customStyle="1" w:styleId="Nvel3-RChar">
    <w:name w:val="Nível 3-R Char"/>
    <w:basedOn w:val="Nivel3Char"/>
    <w:link w:val="Nvel3-R"/>
    <w:rsid w:val="00701AC0"/>
    <w:rPr>
      <w:rFonts w:ascii="Arial" w:hAnsi="Arial" w:cs="Arial"/>
      <w:i/>
      <w:iCs/>
      <w:color w:val="FF0000"/>
      <w:sz w:val="20"/>
      <w:szCs w:val="20"/>
    </w:rPr>
  </w:style>
  <w:style w:type="character" w:styleId="Nmerodepgina">
    <w:name w:val="page number"/>
    <w:rsid w:val="00701AC0"/>
    <w:rPr>
      <w:rFonts w:cs="Times New Roman"/>
    </w:rPr>
  </w:style>
  <w:style w:type="paragraph" w:styleId="NormalWeb">
    <w:name w:val="Normal (Web)"/>
    <w:basedOn w:val="Normal"/>
    <w:uiPriority w:val="99"/>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msonormal0">
    <w:name w:val="msonormal"/>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xl64">
    <w:name w:val="xl64"/>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rPr>
  </w:style>
  <w:style w:type="paragraph" w:customStyle="1" w:styleId="xl65">
    <w:name w:val="xl65"/>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rPr>
  </w:style>
  <w:style w:type="paragraph" w:customStyle="1" w:styleId="xl66">
    <w:name w:val="xl66"/>
    <w:basedOn w:val="Normal"/>
    <w:rsid w:val="00701AC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rPr>
  </w:style>
  <w:style w:type="paragraph" w:customStyle="1" w:styleId="xl67">
    <w:name w:val="xl67"/>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rPr>
  </w:style>
  <w:style w:type="paragraph" w:customStyle="1" w:styleId="xl68">
    <w:name w:val="xl68"/>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rPr>
  </w:style>
  <w:style w:type="paragraph" w:customStyle="1" w:styleId="xl69">
    <w:name w:val="xl69"/>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70">
    <w:name w:val="xl70"/>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rPr>
  </w:style>
  <w:style w:type="paragraph" w:customStyle="1" w:styleId="xl71">
    <w:name w:val="xl71"/>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72">
    <w:name w:val="xl72"/>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73">
    <w:name w:val="xl73"/>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74">
    <w:name w:val="xl74"/>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xl75">
    <w:name w:val="xl75"/>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76">
    <w:name w:val="xl76"/>
    <w:basedOn w:val="Normal"/>
    <w:rsid w:val="00701A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77">
    <w:name w:val="xl77"/>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78">
    <w:name w:val="xl78"/>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79">
    <w:name w:val="xl79"/>
    <w:basedOn w:val="Normal"/>
    <w:rsid w:val="00701A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0">
    <w:name w:val="xl80"/>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81">
    <w:name w:val="xl81"/>
    <w:basedOn w:val="Normal"/>
    <w:rsid w:val="00701A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2">
    <w:name w:val="xl82"/>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83">
    <w:name w:val="xl83"/>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4">
    <w:name w:val="xl84"/>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b/>
      <w:bCs/>
      <w:szCs w:val="24"/>
    </w:rPr>
  </w:style>
  <w:style w:type="paragraph" w:customStyle="1" w:styleId="xl85">
    <w:name w:val="xl85"/>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6">
    <w:name w:val="xl86"/>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333333"/>
      <w:szCs w:val="24"/>
    </w:rPr>
  </w:style>
  <w:style w:type="paragraph" w:customStyle="1" w:styleId="xl87">
    <w:name w:val="xl87"/>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8">
    <w:name w:val="xl88"/>
    <w:basedOn w:val="Normal"/>
    <w:rsid w:val="00701AC0"/>
    <w:pPr>
      <w:spacing w:before="100" w:beforeAutospacing="1" w:after="100" w:afterAutospacing="1" w:line="240" w:lineRule="auto"/>
      <w:ind w:firstLine="0"/>
      <w:jc w:val="left"/>
      <w:textAlignment w:val="center"/>
    </w:pPr>
    <w:rPr>
      <w:rFonts w:ascii="Times New Roman" w:eastAsia="Times New Roman" w:hAnsi="Times New Roman" w:cs="Times New Roman"/>
      <w:szCs w:val="24"/>
    </w:rPr>
  </w:style>
  <w:style w:type="paragraph" w:customStyle="1" w:styleId="xl89">
    <w:name w:val="xl89"/>
    <w:basedOn w:val="Normal"/>
    <w:rsid w:val="00701AC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rPr>
  </w:style>
  <w:style w:type="paragraph" w:customStyle="1" w:styleId="xl90">
    <w:name w:val="xl90"/>
    <w:basedOn w:val="Normal"/>
    <w:rsid w:val="00701AC0"/>
    <w:pPr>
      <w:spacing w:before="100" w:beforeAutospacing="1" w:after="100" w:afterAutospacing="1" w:line="240" w:lineRule="auto"/>
      <w:ind w:firstLine="0"/>
      <w:jc w:val="left"/>
      <w:textAlignment w:val="top"/>
    </w:pPr>
    <w:rPr>
      <w:rFonts w:ascii="Times New Roman" w:eastAsia="Times New Roman" w:hAnsi="Times New Roman" w:cs="Times New Roman"/>
      <w:szCs w:val="24"/>
    </w:rPr>
  </w:style>
  <w:style w:type="character" w:customStyle="1" w:styleId="go">
    <w:name w:val="go"/>
    <w:basedOn w:val="Fontepargpadro"/>
    <w:rsid w:val="00701AC0"/>
  </w:style>
  <w:style w:type="character" w:styleId="Nmerodelinha">
    <w:name w:val="line number"/>
    <w:basedOn w:val="Fontepargpadro"/>
    <w:uiPriority w:val="99"/>
    <w:semiHidden/>
    <w:unhideWhenUsed/>
    <w:rsid w:val="00701AC0"/>
  </w:style>
  <w:style w:type="paragraph" w:customStyle="1" w:styleId="pb-0">
    <w:name w:val="pb-0"/>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font5">
    <w:name w:val="font5"/>
    <w:basedOn w:val="Normal"/>
    <w:rsid w:val="00701AC0"/>
    <w:pPr>
      <w:spacing w:before="100" w:beforeAutospacing="1" w:after="100" w:afterAutospacing="1" w:line="240" w:lineRule="auto"/>
      <w:ind w:firstLine="0"/>
      <w:jc w:val="left"/>
    </w:pPr>
    <w:rPr>
      <w:rFonts w:ascii="Times New Roman" w:eastAsia="Times New Roman" w:hAnsi="Times New Roman" w:cs="Times New Roman"/>
      <w:color w:val="000000"/>
      <w:sz w:val="20"/>
      <w:szCs w:val="20"/>
    </w:rPr>
  </w:style>
  <w:style w:type="paragraph" w:customStyle="1" w:styleId="font6">
    <w:name w:val="font6"/>
    <w:basedOn w:val="Normal"/>
    <w:rsid w:val="00701AC0"/>
    <w:pPr>
      <w:spacing w:before="100" w:beforeAutospacing="1" w:after="100" w:afterAutospacing="1" w:line="240" w:lineRule="auto"/>
      <w:ind w:firstLine="0"/>
      <w:jc w:val="left"/>
    </w:pPr>
    <w:rPr>
      <w:rFonts w:ascii="Times New Roman" w:eastAsia="Times New Roman" w:hAnsi="Times New Roman" w:cs="Times New Roman"/>
      <w:color w:val="FF0000"/>
      <w:sz w:val="20"/>
      <w:szCs w:val="20"/>
    </w:rPr>
  </w:style>
  <w:style w:type="paragraph" w:customStyle="1" w:styleId="xl63">
    <w:name w:val="xl63"/>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rPr>
  </w:style>
  <w:style w:type="paragraph" w:customStyle="1" w:styleId="contrato">
    <w:name w:val="contrato"/>
    <w:basedOn w:val="Normal"/>
    <w:rsid w:val="00701AC0"/>
    <w:pPr>
      <w:suppressAutoHyphens/>
      <w:spacing w:line="240" w:lineRule="auto"/>
      <w:ind w:firstLine="0"/>
    </w:pPr>
    <w:rPr>
      <w:rFonts w:eastAsia="Times New Roman" w:cs="Times New Roman"/>
      <w:sz w:val="20"/>
      <w:szCs w:val="20"/>
      <w:lang w:val="pt-PT" w:eastAsia="ar-SA"/>
    </w:rPr>
  </w:style>
  <w:style w:type="paragraph" w:customStyle="1" w:styleId="Nvel2">
    <w:name w:val="Nível 2"/>
    <w:basedOn w:val="Normal"/>
    <w:next w:val="Normal"/>
    <w:rsid w:val="00701AC0"/>
    <w:pPr>
      <w:spacing w:after="120" w:line="240" w:lineRule="auto"/>
      <w:ind w:firstLine="0"/>
    </w:pPr>
    <w:rPr>
      <w:rFonts w:cs="Times New Roman"/>
      <w:b/>
      <w:szCs w:val="20"/>
    </w:rPr>
  </w:style>
  <w:style w:type="character" w:customStyle="1" w:styleId="normalchar1">
    <w:name w:val="normal__char1"/>
    <w:rsid w:val="00701AC0"/>
    <w:rPr>
      <w:rFonts w:ascii="Arial" w:hAnsi="Arial" w:cs="Arial" w:hint="default"/>
      <w:strike w:val="0"/>
      <w:dstrike w:val="0"/>
      <w:sz w:val="24"/>
      <w:szCs w:val="24"/>
      <w:u w:val="none"/>
      <w:effect w:val="none"/>
    </w:rPr>
  </w:style>
  <w:style w:type="character" w:customStyle="1" w:styleId="apple-style-span">
    <w:name w:val="apple-style-span"/>
    <w:basedOn w:val="Fontepargpadro"/>
    <w:rsid w:val="00701AC0"/>
  </w:style>
  <w:style w:type="paragraph" w:styleId="Citao">
    <w:name w:val="Quote"/>
    <w:aliases w:val="TCU,Citação AGU,NotaExplicativa"/>
    <w:basedOn w:val="Normal"/>
    <w:next w:val="Normal"/>
    <w:link w:val="CitaoChar"/>
    <w:uiPriority w:val="29"/>
    <w:qFormat/>
    <w:rsid w:val="00701AC0"/>
    <w:pPr>
      <w:pBdr>
        <w:top w:val="single" w:sz="4" w:space="1" w:color="1F497D"/>
        <w:left w:val="single" w:sz="4" w:space="4" w:color="1F497D"/>
        <w:bottom w:val="single" w:sz="4" w:space="1" w:color="1F497D"/>
        <w:right w:val="single" w:sz="4" w:space="4" w:color="1F497D"/>
      </w:pBdr>
      <w:shd w:val="clear" w:color="auto" w:fill="FFFFCC"/>
      <w:spacing w:before="120" w:line="240" w:lineRule="auto"/>
      <w:ind w:firstLine="0"/>
    </w:pPr>
    <w:rPr>
      <w:rFonts w:eastAsia="Calibri"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701AC0"/>
    <w:rPr>
      <w:rFonts w:ascii="Arial" w:eastAsia="Calibri" w:hAnsi="Arial" w:cs="Tahoma"/>
      <w:i/>
      <w:iCs/>
      <w:color w:val="000000"/>
      <w:sz w:val="20"/>
      <w:szCs w:val="24"/>
      <w:shd w:val="clear" w:color="auto" w:fill="FFFFCC"/>
    </w:rPr>
  </w:style>
  <w:style w:type="paragraph" w:customStyle="1" w:styleId="Commarcadores51">
    <w:name w:val="Com marcadores 51"/>
    <w:basedOn w:val="Normal"/>
    <w:next w:val="Commarcadores5"/>
    <w:rsid w:val="00701AC0"/>
    <w:pPr>
      <w:numPr>
        <w:numId w:val="28"/>
      </w:numPr>
      <w:spacing w:line="240" w:lineRule="auto"/>
      <w:ind w:left="0" w:firstLine="0"/>
      <w:contextualSpacing/>
      <w:jc w:val="left"/>
    </w:pPr>
    <w:rPr>
      <w:rFonts w:ascii="Ecofont_Spranq_eco_Sans" w:hAnsi="Ecofont_Spranq_eco_Sans" w:cs="Tahoma"/>
      <w:szCs w:val="24"/>
    </w:rPr>
  </w:style>
  <w:style w:type="paragraph" w:customStyle="1" w:styleId="Notaexplicativa">
    <w:name w:val="Nota explicativa"/>
    <w:basedOn w:val="Citao"/>
    <w:link w:val="NotaexplicativaChar"/>
    <w:rsid w:val="00701AC0"/>
    <w:rPr>
      <w:szCs w:val="20"/>
    </w:rPr>
  </w:style>
  <w:style w:type="character" w:customStyle="1" w:styleId="NotaexplicativaChar">
    <w:name w:val="Nota explicativa Char"/>
    <w:basedOn w:val="CitaoChar"/>
    <w:link w:val="Notaexplicativa"/>
    <w:rsid w:val="00701AC0"/>
    <w:rPr>
      <w:rFonts w:ascii="Arial" w:eastAsia="Calibri" w:hAnsi="Arial" w:cs="Tahoma"/>
      <w:i/>
      <w:iCs/>
      <w:color w:val="000000"/>
      <w:sz w:val="20"/>
      <w:szCs w:val="20"/>
      <w:shd w:val="clear" w:color="auto" w:fill="FFFFCC"/>
    </w:rPr>
  </w:style>
  <w:style w:type="numbering" w:customStyle="1" w:styleId="Estilo2">
    <w:name w:val="Estilo2"/>
    <w:uiPriority w:val="99"/>
    <w:rsid w:val="00701AC0"/>
  </w:style>
  <w:style w:type="numbering" w:customStyle="1" w:styleId="Estilo3">
    <w:name w:val="Estilo3"/>
    <w:uiPriority w:val="99"/>
    <w:rsid w:val="00701AC0"/>
  </w:style>
  <w:style w:type="numbering" w:customStyle="1" w:styleId="Estilo4">
    <w:name w:val="Estilo4"/>
    <w:uiPriority w:val="99"/>
    <w:rsid w:val="00701AC0"/>
  </w:style>
  <w:style w:type="numbering" w:customStyle="1" w:styleId="Estilo5">
    <w:name w:val="Estilo5"/>
    <w:uiPriority w:val="99"/>
    <w:rsid w:val="00701AC0"/>
  </w:style>
  <w:style w:type="numbering" w:customStyle="1" w:styleId="Estilo6">
    <w:name w:val="Estilo6"/>
    <w:uiPriority w:val="99"/>
    <w:rsid w:val="00701AC0"/>
  </w:style>
  <w:style w:type="paragraph" w:customStyle="1" w:styleId="Nivel01">
    <w:name w:val="Nivel 01"/>
    <w:basedOn w:val="Ttulo1"/>
    <w:next w:val="Normal"/>
    <w:link w:val="Nivel01Char"/>
    <w:autoRedefine/>
    <w:qFormat/>
    <w:rsid w:val="00701AC0"/>
    <w:pPr>
      <w:spacing w:before="0" w:line="276" w:lineRule="auto"/>
      <w:ind w:firstLine="0"/>
      <w:contextualSpacing/>
    </w:pPr>
    <w:rPr>
      <w:rFonts w:ascii="Arial" w:hAnsi="Arial" w:cs="Arial"/>
      <w:b w:val="0"/>
      <w:color w:val="008000"/>
      <w:lang w:val="x-none" w:eastAsia="x-none"/>
    </w:rPr>
  </w:style>
  <w:style w:type="paragraph" w:customStyle="1" w:styleId="Nivel01Titulo">
    <w:name w:val="Nivel_01_Titulo"/>
    <w:basedOn w:val="Nivel01"/>
    <w:link w:val="Nivel01TituloChar"/>
    <w:rsid w:val="00701AC0"/>
    <w:pPr>
      <w:jc w:val="left"/>
    </w:pPr>
    <w:rPr>
      <w:rFonts w:cs="Times New Roman"/>
      <w:color w:val="000000"/>
      <w:spacing w:val="5"/>
      <w:kern w:val="28"/>
      <w:sz w:val="52"/>
      <w:szCs w:val="52"/>
    </w:rPr>
  </w:style>
  <w:style w:type="character" w:customStyle="1" w:styleId="Nivel01Char">
    <w:name w:val="Nivel 01 Char"/>
    <w:basedOn w:val="TtuloChar"/>
    <w:link w:val="Nivel01"/>
    <w:rsid w:val="00701AC0"/>
    <w:rPr>
      <w:rFonts w:ascii="Arial" w:eastAsiaTheme="majorEastAsia" w:hAnsi="Arial" w:cs="Arial"/>
      <w:b w:val="0"/>
      <w:bCs/>
      <w:color w:val="008000"/>
      <w:sz w:val="28"/>
      <w:szCs w:val="28"/>
      <w:lang w:val="x-none" w:eastAsia="x-none"/>
    </w:rPr>
  </w:style>
  <w:style w:type="character" w:customStyle="1" w:styleId="Nivel01TituloChar">
    <w:name w:val="Nivel_01_Titulo Char"/>
    <w:basedOn w:val="Nivel01Char"/>
    <w:link w:val="Nivel01Titulo"/>
    <w:qFormat/>
    <w:rsid w:val="00701AC0"/>
    <w:rPr>
      <w:rFonts w:ascii="Arial" w:eastAsiaTheme="majorEastAsia" w:hAnsi="Arial" w:cs="Times New Roman"/>
      <w:b w:val="0"/>
      <w:bCs/>
      <w:color w:val="000000"/>
      <w:spacing w:val="5"/>
      <w:kern w:val="28"/>
      <w:sz w:val="52"/>
      <w:szCs w:val="52"/>
      <w:lang w:val="x-none" w:eastAsia="x-none"/>
    </w:rPr>
  </w:style>
  <w:style w:type="paragraph" w:customStyle="1" w:styleId="PADRO">
    <w:name w:val="PADRÃO"/>
    <w:rsid w:val="00701AC0"/>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val="pt-PT" w:eastAsia="zh-CN" w:bidi="hi-IN"/>
    </w:rPr>
  </w:style>
  <w:style w:type="character" w:customStyle="1" w:styleId="QuoteChar">
    <w:name w:val="Quote Char"/>
    <w:basedOn w:val="Fontepargpadro"/>
    <w:link w:val="Citao1"/>
    <w:rsid w:val="00701AC0"/>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rsid w:val="00701AC0"/>
    <w:pPr>
      <w:pBdr>
        <w:top w:val="single" w:sz="4" w:space="1" w:color="1F497D"/>
        <w:left w:val="single" w:sz="4" w:space="4" w:color="1F497D"/>
        <w:bottom w:val="single" w:sz="4" w:space="1" w:color="1F497D"/>
        <w:right w:val="single" w:sz="4" w:space="4" w:color="1F497D"/>
      </w:pBdr>
      <w:shd w:val="clear" w:color="auto" w:fill="FFFFCC"/>
      <w:spacing w:before="120" w:line="240" w:lineRule="auto"/>
      <w:ind w:firstLine="0"/>
    </w:pPr>
    <w:rPr>
      <w:rFonts w:ascii="Ecofont_Spranq_eco_Sans" w:hAnsi="Ecofont_Spranq_eco_Sans" w:cs="Tahoma"/>
      <w:i/>
      <w:iCs/>
      <w:color w:val="000000"/>
      <w:sz w:val="22"/>
    </w:rPr>
  </w:style>
  <w:style w:type="paragraph" w:customStyle="1" w:styleId="paragraph">
    <w:name w:val="paragraph"/>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character" w:customStyle="1" w:styleId="normaltextrun">
    <w:name w:val="normaltextrun"/>
    <w:basedOn w:val="Fontepargpadro"/>
    <w:rsid w:val="00701AC0"/>
  </w:style>
  <w:style w:type="character" w:customStyle="1" w:styleId="eop">
    <w:name w:val="eop"/>
    <w:basedOn w:val="Fontepargpadro"/>
    <w:rsid w:val="00701AC0"/>
  </w:style>
  <w:style w:type="character" w:customStyle="1" w:styleId="spellingerror">
    <w:name w:val="spellingerror"/>
    <w:basedOn w:val="Fontepargpadro"/>
    <w:rsid w:val="00701AC0"/>
  </w:style>
  <w:style w:type="paragraph" w:customStyle="1" w:styleId="Nivel1">
    <w:name w:val="Nivel1"/>
    <w:basedOn w:val="Ttulo1"/>
    <w:link w:val="Nivel1Char"/>
    <w:rsid w:val="00701AC0"/>
    <w:pPr>
      <w:spacing w:line="276" w:lineRule="auto"/>
      <w:ind w:left="357" w:hanging="357"/>
    </w:pPr>
    <w:rPr>
      <w:rFonts w:ascii="Arial" w:hAnsi="Arial" w:cs="Arial"/>
      <w:bCs w:val="0"/>
      <w:color w:val="000000"/>
      <w:lang w:val="pt-PT"/>
    </w:rPr>
  </w:style>
  <w:style w:type="character" w:customStyle="1" w:styleId="Nivel1Char">
    <w:name w:val="Nivel1 Char"/>
    <w:basedOn w:val="Ttulo1Char"/>
    <w:link w:val="Nivel1"/>
    <w:rsid w:val="00701AC0"/>
    <w:rPr>
      <w:rFonts w:ascii="Arial" w:eastAsiaTheme="majorEastAsia" w:hAnsi="Arial" w:cs="Arial"/>
      <w:b/>
      <w:bCs w:val="0"/>
      <w:color w:val="000000"/>
      <w:sz w:val="28"/>
      <w:szCs w:val="28"/>
      <w:lang w:val="pt-PT"/>
    </w:rPr>
  </w:style>
  <w:style w:type="paragraph" w:customStyle="1" w:styleId="PargrafodaLista1">
    <w:name w:val="Parágrafo da Lista1"/>
    <w:basedOn w:val="Normal"/>
    <w:uiPriority w:val="99"/>
    <w:rsid w:val="00701AC0"/>
    <w:pPr>
      <w:spacing w:line="240" w:lineRule="auto"/>
      <w:ind w:left="720" w:firstLine="0"/>
      <w:jc w:val="left"/>
    </w:pPr>
    <w:rPr>
      <w:rFonts w:ascii="Ecofont_Spranq_eco_Sans" w:eastAsia="Times New Roman" w:hAnsi="Ecofont_Spranq_eco_Sans" w:cs="Ecofont_Spranq_eco_Sans"/>
      <w:szCs w:val="24"/>
    </w:rPr>
  </w:style>
  <w:style w:type="paragraph" w:customStyle="1" w:styleId="Nivel10">
    <w:name w:val="Nivel 1"/>
    <w:basedOn w:val="Nivel2"/>
    <w:next w:val="Nivel2"/>
    <w:rsid w:val="00701AC0"/>
    <w:pPr>
      <w:numPr>
        <w:ilvl w:val="0"/>
        <w:numId w:val="0"/>
      </w:numPr>
      <w:ind w:left="360" w:hanging="360"/>
    </w:pPr>
    <w:rPr>
      <w:b/>
    </w:rPr>
  </w:style>
  <w:style w:type="character" w:customStyle="1" w:styleId="Nivel4Char">
    <w:name w:val="Nivel 4 Char"/>
    <w:basedOn w:val="Fontepargpadro"/>
    <w:link w:val="Nivel4"/>
    <w:rsid w:val="00701AC0"/>
    <w:rPr>
      <w:rFonts w:ascii="Arial" w:hAnsi="Arial" w:cs="Arial"/>
      <w:sz w:val="20"/>
      <w:szCs w:val="20"/>
    </w:rPr>
  </w:style>
  <w:style w:type="paragraph" w:customStyle="1" w:styleId="textbody">
    <w:name w:val="textbody"/>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em0020ementa">
    <w:name w:val="em_0020ementa"/>
    <w:basedOn w:val="Normal"/>
    <w:rsid w:val="00701AC0"/>
    <w:pPr>
      <w:spacing w:line="240" w:lineRule="auto"/>
      <w:ind w:left="4160" w:firstLine="0"/>
    </w:pPr>
    <w:rPr>
      <w:rFonts w:ascii="Times New Roman" w:eastAsia="Times New Roman" w:hAnsi="Times New Roman" w:cs="Times New Roman"/>
      <w:sz w:val="28"/>
      <w:szCs w:val="28"/>
    </w:rPr>
  </w:style>
  <w:style w:type="character" w:customStyle="1" w:styleId="cp0020corpodespachochar1">
    <w:name w:val="cp_0020corpodespacho__char1"/>
    <w:rsid w:val="00701AC0"/>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701AC0"/>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701AC0"/>
    <w:pPr>
      <w:widowControl w:val="0"/>
      <w:spacing w:after="0" w:line="240" w:lineRule="auto"/>
    </w:pPr>
    <w:rPr>
      <w:rFonts w:ascii="Ecofont_Spranq_eco_Sans" w:eastAsia="Times New Roman" w:hAnsi="Ecofont_Spranq_eco_Sans" w:cs="Tahoma"/>
      <w:sz w:val="24"/>
      <w:szCs w:val="24"/>
      <w:lang w:val="pt-PT"/>
    </w:rPr>
  </w:style>
  <w:style w:type="character" w:styleId="nfase">
    <w:name w:val="Emphasis"/>
    <w:basedOn w:val="Fontepargpadro"/>
    <w:uiPriority w:val="20"/>
    <w:qFormat/>
    <w:rsid w:val="00701AC0"/>
    <w:rPr>
      <w:i/>
      <w:iCs/>
    </w:rPr>
  </w:style>
  <w:style w:type="character" w:customStyle="1" w:styleId="Manoel">
    <w:name w:val="Manoel"/>
    <w:rsid w:val="00701AC0"/>
    <w:rPr>
      <w:rFonts w:ascii="Arial" w:hAnsi="Arial" w:cs="Arial"/>
      <w:color w:val="7030A0"/>
      <w:sz w:val="20"/>
    </w:rPr>
  </w:style>
  <w:style w:type="character" w:customStyle="1" w:styleId="ListLabel12">
    <w:name w:val="ListLabel 12"/>
    <w:rsid w:val="00701AC0"/>
    <w:rPr>
      <w:b/>
    </w:rPr>
  </w:style>
  <w:style w:type="paragraph" w:customStyle="1" w:styleId="texto1">
    <w:name w:val="texto1"/>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GradeColorida-nfase11">
    <w:name w:val="Grade Colorida - Ênfase 11"/>
    <w:basedOn w:val="Normal"/>
    <w:next w:val="Normal"/>
    <w:link w:val="GradeColorida-nfase1Char"/>
    <w:uiPriority w:val="29"/>
    <w:rsid w:val="00701AC0"/>
    <w:pPr>
      <w:pBdr>
        <w:top w:val="single" w:sz="4" w:space="1" w:color="1F497D"/>
        <w:left w:val="single" w:sz="4" w:space="4" w:color="1F497D"/>
        <w:bottom w:val="single" w:sz="4" w:space="1" w:color="1F497D"/>
        <w:right w:val="single" w:sz="4" w:space="4" w:color="1F497D"/>
      </w:pBdr>
      <w:shd w:val="clear" w:color="auto" w:fill="FFFFCC"/>
      <w:spacing w:before="120" w:line="240" w:lineRule="auto"/>
      <w:ind w:firstLine="0"/>
    </w:pPr>
    <w:rPr>
      <w:rFonts w:eastAsia="Calibri" w:cs="Times New Roman"/>
      <w:i/>
      <w:iCs/>
      <w:color w:val="000000"/>
      <w:sz w:val="20"/>
      <w:szCs w:val="24"/>
    </w:rPr>
  </w:style>
  <w:style w:type="character" w:customStyle="1" w:styleId="GradeColorida-nfase1Char">
    <w:name w:val="Grade Colorida - Ênfase 1 Char"/>
    <w:link w:val="GradeColorida-nfase11"/>
    <w:uiPriority w:val="29"/>
    <w:rsid w:val="00701AC0"/>
    <w:rPr>
      <w:rFonts w:ascii="Arial" w:eastAsia="Calibri" w:hAnsi="Arial" w:cs="Times New Roman"/>
      <w:i/>
      <w:iCs/>
      <w:color w:val="000000"/>
      <w:sz w:val="20"/>
      <w:szCs w:val="24"/>
      <w:shd w:val="clear" w:color="auto" w:fill="FFFFCC"/>
    </w:rPr>
  </w:style>
  <w:style w:type="paragraph" w:customStyle="1" w:styleId="xwestern">
    <w:name w:val="x_western"/>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TCU-Ac-item9-0">
    <w:name w:val="TCU - Ac - item 9 - §§_0"/>
    <w:basedOn w:val="Normal"/>
    <w:rsid w:val="00701AC0"/>
    <w:pPr>
      <w:spacing w:line="240" w:lineRule="auto"/>
      <w:ind w:firstLine="1134"/>
    </w:pPr>
    <w:rPr>
      <w:rFonts w:ascii="Times New Roman" w:eastAsia="Times New Roman" w:hAnsi="Times New Roman" w:cs="Times New Roman"/>
    </w:rPr>
  </w:style>
  <w:style w:type="paragraph" w:customStyle="1" w:styleId="Normal1">
    <w:name w:val="Normal_1"/>
    <w:rsid w:val="00701AC0"/>
    <w:pPr>
      <w:widowControl w:val="0"/>
      <w:spacing w:after="0" w:line="240" w:lineRule="auto"/>
    </w:pPr>
    <w:rPr>
      <w:rFonts w:ascii="Times New Roman" w:eastAsia="Times New Roman" w:hAnsi="Times New Roman" w:cs="Times New Roman"/>
      <w:sz w:val="24"/>
      <w:lang w:val="pt-PT"/>
    </w:rPr>
  </w:style>
  <w:style w:type="paragraph" w:customStyle="1" w:styleId="tcu-ac-item9-1linha">
    <w:name w:val="tcu_-__ac_-_item_9_-_1ª_linha"/>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textojustificadorecuoprimeiralinha">
    <w:name w:val="texto_justificado_recuo_primeira_linha"/>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character" w:customStyle="1" w:styleId="highlight">
    <w:name w:val="highlight"/>
    <w:basedOn w:val="Fontepargpadro"/>
    <w:rsid w:val="00701AC0"/>
  </w:style>
  <w:style w:type="paragraph" w:customStyle="1" w:styleId="textojustificado">
    <w:name w:val="texto_justificado"/>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character" w:customStyle="1" w:styleId="MenoPendente2">
    <w:name w:val="Menção Pendente2"/>
    <w:basedOn w:val="Fontepargpadro"/>
    <w:uiPriority w:val="99"/>
    <w:semiHidden/>
    <w:unhideWhenUsed/>
    <w:rsid w:val="00701AC0"/>
    <w:rPr>
      <w:color w:val="605E5C"/>
      <w:shd w:val="clear" w:color="auto" w:fill="E1DFDD"/>
    </w:rPr>
  </w:style>
  <w:style w:type="paragraph" w:customStyle="1" w:styleId="Nvel2Opcional">
    <w:name w:val="Nível 2 Opcional"/>
    <w:basedOn w:val="Nivel2"/>
    <w:link w:val="Nvel2OpcionalChar"/>
    <w:rsid w:val="00701AC0"/>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701AC0"/>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701AC0"/>
    <w:rPr>
      <w:rFonts w:ascii="Arial" w:eastAsia="Times New Roman" w:hAnsi="Arial" w:cs="Arial"/>
      <w:i/>
      <w:noProof/>
      <w:color w:val="FF0000"/>
      <w:sz w:val="20"/>
      <w:szCs w:val="20"/>
    </w:rPr>
  </w:style>
  <w:style w:type="character" w:customStyle="1" w:styleId="Nvel3OpcionalChar">
    <w:name w:val="Nível 3 Opcional Char"/>
    <w:basedOn w:val="Fontepargpadro"/>
    <w:link w:val="Nvel3Opcional"/>
    <w:rsid w:val="00701AC0"/>
    <w:rPr>
      <w:rFonts w:ascii="Arial" w:eastAsia="Times New Roman" w:hAnsi="Arial" w:cs="Arial"/>
      <w:i/>
      <w:iCs/>
      <w:noProof/>
      <w:color w:val="FF0000"/>
      <w:sz w:val="20"/>
      <w:szCs w:val="20"/>
    </w:rPr>
  </w:style>
  <w:style w:type="character" w:styleId="TextodoEspaoReservado">
    <w:name w:val="Placeholder Text"/>
    <w:basedOn w:val="Fontepargpadro"/>
    <w:uiPriority w:val="67"/>
    <w:semiHidden/>
    <w:rsid w:val="00701AC0"/>
    <w:rPr>
      <w:color w:val="808080"/>
    </w:rPr>
  </w:style>
  <w:style w:type="paragraph" w:customStyle="1" w:styleId="SombreamentoMdio1-nfase31">
    <w:name w:val="Sombreamento Médio 1 - Ênfase 31"/>
    <w:basedOn w:val="Normal"/>
    <w:next w:val="Normal"/>
    <w:rsid w:val="00701AC0"/>
    <w:pPr>
      <w:pBdr>
        <w:top w:val="single" w:sz="4" w:space="1" w:color="000080"/>
        <w:left w:val="single" w:sz="4" w:space="4" w:color="000080"/>
        <w:bottom w:val="single" w:sz="4" w:space="1" w:color="000080"/>
        <w:right w:val="single" w:sz="4" w:space="4" w:color="000080"/>
      </w:pBdr>
      <w:shd w:val="clear" w:color="auto" w:fill="FFFFCC"/>
      <w:suppressAutoHyphens/>
      <w:spacing w:before="120" w:line="240" w:lineRule="auto"/>
      <w:ind w:firstLine="0"/>
    </w:pPr>
    <w:rPr>
      <w:rFonts w:ascii="Ecofont_Spranq_eco_Sans" w:eastAsia="Calibri" w:hAnsi="Ecofont_Spranq_eco_Sans" w:cs="Tahoma"/>
      <w:i/>
      <w:iCs/>
      <w:color w:val="000000"/>
      <w:sz w:val="20"/>
      <w:szCs w:val="24"/>
      <w:lang w:eastAsia="zh-CN"/>
    </w:rPr>
  </w:style>
  <w:style w:type="paragraph" w:customStyle="1" w:styleId="corpo">
    <w:name w:val="corpo"/>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itemnivel2">
    <w:name w:val="item_nivel2"/>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itemnivel1">
    <w:name w:val="item_nivel1"/>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itemalinealetra">
    <w:name w:val="item_alinea_letra"/>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character" w:customStyle="1" w:styleId="markedcontent">
    <w:name w:val="markedcontent"/>
    <w:basedOn w:val="Fontepargpadro"/>
    <w:rsid w:val="00701AC0"/>
  </w:style>
  <w:style w:type="paragraph" w:customStyle="1" w:styleId="Standard">
    <w:name w:val="Standard"/>
    <w:rsid w:val="00701AC0"/>
    <w:pPr>
      <w:widowControl w:val="0"/>
      <w:suppressAutoHyphens/>
      <w:autoSpaceDN w:val="0"/>
      <w:spacing w:after="0" w:line="240" w:lineRule="auto"/>
    </w:pPr>
    <w:rPr>
      <w:rFonts w:ascii="Liberation Serif" w:eastAsia="NSimSun" w:hAnsi="Liberation Serif" w:cs="Lucida Sans"/>
      <w:kern w:val="3"/>
      <w:sz w:val="24"/>
      <w:szCs w:val="24"/>
      <w:lang w:val="pt-PT" w:eastAsia="zh-CN" w:bidi="hi-IN"/>
    </w:rPr>
  </w:style>
  <w:style w:type="paragraph" w:customStyle="1" w:styleId="Textbody0">
    <w:name w:val="Text body"/>
    <w:basedOn w:val="Standard"/>
    <w:rsid w:val="00701AC0"/>
    <w:pPr>
      <w:spacing w:after="140" w:line="276" w:lineRule="auto"/>
    </w:pPr>
  </w:style>
  <w:style w:type="character" w:customStyle="1" w:styleId="MenoPendente3">
    <w:name w:val="Menção Pendente3"/>
    <w:basedOn w:val="Fontepargpadro"/>
    <w:uiPriority w:val="99"/>
    <w:semiHidden/>
    <w:unhideWhenUsed/>
    <w:rsid w:val="00701AC0"/>
    <w:rPr>
      <w:color w:val="605E5C"/>
      <w:shd w:val="clear" w:color="auto" w:fill="E1DFDD"/>
    </w:rPr>
  </w:style>
  <w:style w:type="character" w:customStyle="1" w:styleId="MenoPendente4">
    <w:name w:val="Menção Pendente4"/>
    <w:basedOn w:val="Fontepargpadro"/>
    <w:uiPriority w:val="99"/>
    <w:semiHidden/>
    <w:unhideWhenUsed/>
    <w:rsid w:val="00701AC0"/>
    <w:rPr>
      <w:color w:val="605E5C"/>
      <w:shd w:val="clear" w:color="auto" w:fill="E1DFDD"/>
    </w:rPr>
  </w:style>
  <w:style w:type="paragraph" w:customStyle="1" w:styleId="ou">
    <w:name w:val="ou"/>
    <w:basedOn w:val="PargrafodaLista"/>
    <w:link w:val="ouChar"/>
    <w:qFormat/>
    <w:rsid w:val="00701AC0"/>
    <w:pPr>
      <w:spacing w:before="60" w:after="60" w:line="259" w:lineRule="auto"/>
      <w:ind w:left="0" w:firstLine="0"/>
      <w:contextualSpacing w:val="0"/>
      <w:jc w:val="center"/>
    </w:pPr>
    <w:rPr>
      <w:rFonts w:eastAsia="Calibri" w:cs="Arial"/>
      <w:b/>
      <w:bCs/>
      <w:i/>
      <w:iCs/>
      <w:color w:val="FF0000"/>
      <w:szCs w:val="24"/>
      <w:u w:val="single"/>
      <w:lang w:val="pt-PT"/>
    </w:rPr>
  </w:style>
  <w:style w:type="character" w:customStyle="1" w:styleId="ouChar">
    <w:name w:val="ou Char"/>
    <w:basedOn w:val="PargrafodaListaChar"/>
    <w:link w:val="ou"/>
    <w:rsid w:val="00701AC0"/>
    <w:rPr>
      <w:rFonts w:ascii="Arial" w:eastAsia="Calibri" w:hAnsi="Arial" w:cs="Arial"/>
      <w:b/>
      <w:bCs/>
      <w:i/>
      <w:iCs/>
      <w:color w:val="FF0000"/>
      <w:sz w:val="24"/>
      <w:szCs w:val="24"/>
      <w:u w:val="single"/>
      <w:lang w:val="pt-PT"/>
    </w:rPr>
  </w:style>
  <w:style w:type="paragraph" w:customStyle="1" w:styleId="dou-paragraph">
    <w:name w:val="dou-paragraph"/>
    <w:basedOn w:val="Normal"/>
    <w:rsid w:val="00701AC0"/>
    <w:pP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Nvel2-Red">
    <w:name w:val="Nível 2 -Red"/>
    <w:basedOn w:val="Nivel2"/>
    <w:link w:val="Nvel2-RedChar"/>
    <w:qFormat/>
    <w:rsid w:val="00701AC0"/>
    <w:pPr>
      <w:numPr>
        <w:numId w:val="26"/>
      </w:numPr>
      <w:ind w:left="0" w:firstLine="0"/>
    </w:pPr>
    <w:rPr>
      <w:i/>
      <w:iCs/>
      <w:color w:val="FF0000"/>
    </w:rPr>
  </w:style>
  <w:style w:type="character" w:customStyle="1" w:styleId="Nvel2-RedChar">
    <w:name w:val="Nível 2 -Red Char"/>
    <w:basedOn w:val="Nivel2Char"/>
    <w:link w:val="Nvel2-Red"/>
    <w:rsid w:val="00701AC0"/>
    <w:rPr>
      <w:rFonts w:ascii="Arial" w:hAnsi="Arial" w:cs="Arial"/>
      <w:i/>
      <w:iCs/>
      <w:color w:val="FF0000"/>
      <w:sz w:val="20"/>
      <w:szCs w:val="20"/>
    </w:rPr>
  </w:style>
  <w:style w:type="paragraph" w:customStyle="1" w:styleId="Nvel4-R">
    <w:name w:val="Nível 4-R"/>
    <w:basedOn w:val="Nivel4"/>
    <w:link w:val="Nvel4-RChar"/>
    <w:qFormat/>
    <w:rsid w:val="00701AC0"/>
    <w:pPr>
      <w:numPr>
        <w:numId w:val="26"/>
      </w:numPr>
      <w:ind w:left="0" w:firstLine="0"/>
    </w:pPr>
    <w:rPr>
      <w:i/>
      <w:iCs/>
      <w:color w:val="FF0000"/>
    </w:rPr>
  </w:style>
  <w:style w:type="paragraph" w:customStyle="1" w:styleId="Nvel1-SemNum">
    <w:name w:val="Nível 1-Sem Num"/>
    <w:basedOn w:val="Nivel01"/>
    <w:link w:val="Nvel1-SemNumChar"/>
    <w:qFormat/>
    <w:rsid w:val="00701AC0"/>
    <w:pPr>
      <w:outlineLvl w:val="1"/>
    </w:pPr>
    <w:rPr>
      <w:color w:val="FF0000"/>
    </w:rPr>
  </w:style>
  <w:style w:type="character" w:customStyle="1" w:styleId="Nvel4-RChar">
    <w:name w:val="Nível 4-R Char"/>
    <w:basedOn w:val="Nivel4Char"/>
    <w:link w:val="Nvel4-R"/>
    <w:rsid w:val="00701AC0"/>
    <w:rPr>
      <w:rFonts w:ascii="Arial" w:hAnsi="Arial" w:cs="Arial"/>
      <w:i/>
      <w:iCs/>
      <w:color w:val="FF0000"/>
      <w:sz w:val="20"/>
      <w:szCs w:val="20"/>
    </w:rPr>
  </w:style>
  <w:style w:type="character" w:customStyle="1" w:styleId="LinkdaInternet">
    <w:name w:val="Link da Internet"/>
    <w:basedOn w:val="Fontepargpadro"/>
    <w:uiPriority w:val="99"/>
    <w:unhideWhenUsed/>
    <w:rsid w:val="00701AC0"/>
    <w:rPr>
      <w:color w:val="0563C1"/>
      <w:u w:val="single"/>
    </w:rPr>
  </w:style>
  <w:style w:type="character" w:customStyle="1" w:styleId="Nvel1-SemNumChar">
    <w:name w:val="Nível 1-Sem Num Char"/>
    <w:basedOn w:val="Nivel01Char"/>
    <w:link w:val="Nvel1-SemNum"/>
    <w:rsid w:val="00701AC0"/>
    <w:rPr>
      <w:rFonts w:ascii="Arial" w:eastAsiaTheme="majorEastAsia" w:hAnsi="Arial" w:cs="Arial"/>
      <w:b w:val="0"/>
      <w:bCs/>
      <w:color w:val="FF0000"/>
      <w:sz w:val="28"/>
      <w:szCs w:val="28"/>
      <w:lang w:val="x-none" w:eastAsia="x-none"/>
    </w:rPr>
  </w:style>
  <w:style w:type="paragraph" w:customStyle="1" w:styleId="citao2">
    <w:name w:val="citação 2"/>
    <w:basedOn w:val="Citao"/>
    <w:link w:val="citao2Char"/>
    <w:rsid w:val="00701AC0"/>
    <w:pPr>
      <w:overflowPunct w:val="0"/>
    </w:pPr>
    <w:rPr>
      <w:szCs w:val="20"/>
    </w:rPr>
  </w:style>
  <w:style w:type="paragraph" w:customStyle="1" w:styleId="Prembulo">
    <w:name w:val="Preâmbulo"/>
    <w:basedOn w:val="Normal"/>
    <w:link w:val="PrembuloChar"/>
    <w:qFormat/>
    <w:rsid w:val="00701AC0"/>
    <w:pPr>
      <w:spacing w:before="480" w:after="120"/>
      <w:ind w:left="4253" w:right="-17" w:firstLine="0"/>
    </w:pPr>
    <w:rPr>
      <w:rFonts w:eastAsia="Arial" w:cs="Arial"/>
      <w:bCs/>
      <w:sz w:val="20"/>
      <w:szCs w:val="20"/>
    </w:rPr>
  </w:style>
  <w:style w:type="character" w:customStyle="1" w:styleId="PrembuloChar">
    <w:name w:val="Preâmbulo Char"/>
    <w:basedOn w:val="Fontepargpadro"/>
    <w:link w:val="Prembulo"/>
    <w:rsid w:val="00701AC0"/>
    <w:rPr>
      <w:rFonts w:ascii="Arial" w:eastAsia="Arial" w:hAnsi="Arial" w:cs="Arial"/>
      <w:bCs/>
      <w:sz w:val="20"/>
      <w:szCs w:val="20"/>
    </w:rPr>
  </w:style>
  <w:style w:type="character" w:customStyle="1" w:styleId="MenoPendente5">
    <w:name w:val="Menção Pendente5"/>
    <w:basedOn w:val="Fontepargpadro"/>
    <w:uiPriority w:val="99"/>
    <w:semiHidden/>
    <w:unhideWhenUsed/>
    <w:rsid w:val="00701AC0"/>
    <w:rPr>
      <w:color w:val="605E5C"/>
      <w:shd w:val="clear" w:color="auto" w:fill="E1DFDD"/>
    </w:rPr>
  </w:style>
  <w:style w:type="character" w:customStyle="1" w:styleId="citao2Char">
    <w:name w:val="citação 2 Char"/>
    <w:basedOn w:val="CitaoChar"/>
    <w:link w:val="citao2"/>
    <w:rsid w:val="00701AC0"/>
    <w:rPr>
      <w:rFonts w:ascii="Arial" w:eastAsia="Calibri" w:hAnsi="Arial" w:cs="Tahoma"/>
      <w:i/>
      <w:iCs/>
      <w:color w:val="000000"/>
      <w:sz w:val="20"/>
      <w:szCs w:val="20"/>
      <w:shd w:val="clear" w:color="auto" w:fill="FFFFCC"/>
    </w:rPr>
  </w:style>
  <w:style w:type="character" w:customStyle="1" w:styleId="MenoPendente6">
    <w:name w:val="Menção Pendente6"/>
    <w:basedOn w:val="Fontepargpadro"/>
    <w:uiPriority w:val="99"/>
    <w:semiHidden/>
    <w:unhideWhenUsed/>
    <w:rsid w:val="00701AC0"/>
    <w:rPr>
      <w:color w:val="605E5C"/>
      <w:shd w:val="clear" w:color="auto" w:fill="E1DFDD"/>
    </w:rPr>
  </w:style>
  <w:style w:type="character" w:customStyle="1" w:styleId="Mentionnonrsolue1">
    <w:name w:val="Mention non résolue1"/>
    <w:basedOn w:val="Fontepargpadro"/>
    <w:uiPriority w:val="99"/>
    <w:semiHidden/>
    <w:unhideWhenUsed/>
    <w:rsid w:val="00701AC0"/>
    <w:rPr>
      <w:color w:val="605E5C"/>
      <w:shd w:val="clear" w:color="auto" w:fill="E1DFDD"/>
    </w:rPr>
  </w:style>
  <w:style w:type="character" w:customStyle="1" w:styleId="MenoPendente7">
    <w:name w:val="Menção Pendente7"/>
    <w:basedOn w:val="Fontepargpadro"/>
    <w:uiPriority w:val="99"/>
    <w:semiHidden/>
    <w:unhideWhenUsed/>
    <w:rsid w:val="00701AC0"/>
    <w:rPr>
      <w:color w:val="605E5C"/>
      <w:shd w:val="clear" w:color="auto" w:fill="E1DFDD"/>
    </w:rPr>
  </w:style>
  <w:style w:type="paragraph" w:styleId="Corpodetexto3">
    <w:name w:val="Body Text 3"/>
    <w:basedOn w:val="Normal"/>
    <w:link w:val="Corpodetexto3Char"/>
    <w:rsid w:val="00701AC0"/>
    <w:pPr>
      <w:spacing w:after="120" w:line="240" w:lineRule="auto"/>
      <w:ind w:firstLine="0"/>
      <w:jc w:val="left"/>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701AC0"/>
    <w:rPr>
      <w:rFonts w:ascii="Times New Roman" w:eastAsia="Times New Roman" w:hAnsi="Times New Roman" w:cs="Times New Roman"/>
      <w:sz w:val="16"/>
      <w:szCs w:val="16"/>
    </w:rPr>
  </w:style>
  <w:style w:type="paragraph" w:styleId="Corpodetexto2">
    <w:name w:val="Body Text 2"/>
    <w:basedOn w:val="Normal"/>
    <w:link w:val="Corpodetexto2Char"/>
    <w:rsid w:val="00701AC0"/>
    <w:pPr>
      <w:spacing w:after="120" w:line="480" w:lineRule="auto"/>
      <w:ind w:firstLine="0"/>
      <w:jc w:val="left"/>
    </w:pPr>
    <w:rPr>
      <w:rFonts w:ascii="Times New Roman" w:eastAsia="Times New Roman" w:hAnsi="Times New Roman" w:cs="Times New Roman"/>
      <w:szCs w:val="20"/>
      <w:lang w:val="x-none" w:eastAsia="x-none"/>
    </w:rPr>
  </w:style>
  <w:style w:type="character" w:customStyle="1" w:styleId="Corpodetexto2Char">
    <w:name w:val="Corpo de texto 2 Char"/>
    <w:basedOn w:val="Fontepargpadro"/>
    <w:link w:val="Corpodetexto2"/>
    <w:rsid w:val="00701AC0"/>
    <w:rPr>
      <w:rFonts w:ascii="Times New Roman" w:eastAsia="Times New Roman" w:hAnsi="Times New Roman" w:cs="Times New Roman"/>
      <w:sz w:val="24"/>
      <w:szCs w:val="20"/>
      <w:lang w:val="x-none" w:eastAsia="x-none"/>
    </w:rPr>
  </w:style>
  <w:style w:type="paragraph" w:styleId="Recuodecorpodetexto">
    <w:name w:val="Body Text Indent"/>
    <w:basedOn w:val="Normal"/>
    <w:link w:val="RecuodecorpodetextoChar"/>
    <w:uiPriority w:val="99"/>
    <w:rsid w:val="00701AC0"/>
    <w:pPr>
      <w:spacing w:after="120" w:line="240" w:lineRule="auto"/>
      <w:ind w:left="283" w:firstLine="0"/>
      <w:jc w:val="left"/>
    </w:pPr>
    <w:rPr>
      <w:rFonts w:ascii="Times New Roman" w:eastAsia="Times New Roman" w:hAnsi="Times New Roman" w:cs="Times New Roman"/>
      <w:szCs w:val="20"/>
    </w:rPr>
  </w:style>
  <w:style w:type="character" w:customStyle="1" w:styleId="RecuodecorpodetextoChar">
    <w:name w:val="Recuo de corpo de texto Char"/>
    <w:basedOn w:val="Fontepargpadro"/>
    <w:link w:val="Recuodecorpodetexto"/>
    <w:uiPriority w:val="99"/>
    <w:rsid w:val="00701AC0"/>
    <w:rPr>
      <w:rFonts w:ascii="Times New Roman" w:eastAsia="Times New Roman" w:hAnsi="Times New Roman" w:cs="Times New Roman"/>
      <w:sz w:val="24"/>
      <w:szCs w:val="20"/>
    </w:rPr>
  </w:style>
  <w:style w:type="paragraph" w:styleId="Recuodecorpodetexto2">
    <w:name w:val="Body Text Indent 2"/>
    <w:basedOn w:val="Normal"/>
    <w:link w:val="Recuodecorpodetexto2Char"/>
    <w:rsid w:val="00701AC0"/>
    <w:pPr>
      <w:spacing w:after="120" w:line="480" w:lineRule="auto"/>
      <w:ind w:left="283" w:firstLine="0"/>
      <w:jc w:val="left"/>
    </w:pPr>
    <w:rPr>
      <w:rFonts w:ascii="Times New Roman" w:eastAsia="Times New Roman" w:hAnsi="Times New Roman" w:cs="Times New Roman"/>
      <w:szCs w:val="20"/>
      <w:lang w:val="x-none" w:eastAsia="x-none"/>
    </w:rPr>
  </w:style>
  <w:style w:type="character" w:customStyle="1" w:styleId="Recuodecorpodetexto2Char">
    <w:name w:val="Recuo de corpo de texto 2 Char"/>
    <w:basedOn w:val="Fontepargpadro"/>
    <w:link w:val="Recuodecorpodetexto2"/>
    <w:rsid w:val="00701AC0"/>
    <w:rPr>
      <w:rFonts w:ascii="Times New Roman" w:eastAsia="Times New Roman" w:hAnsi="Times New Roman" w:cs="Times New Roman"/>
      <w:sz w:val="24"/>
      <w:szCs w:val="20"/>
      <w:lang w:val="x-none" w:eastAsia="x-none"/>
    </w:rPr>
  </w:style>
  <w:style w:type="paragraph" w:styleId="Recuodecorpodetexto3">
    <w:name w:val="Body Text Indent 3"/>
    <w:basedOn w:val="Normal"/>
    <w:link w:val="Recuodecorpodetexto3Char"/>
    <w:rsid w:val="00701AC0"/>
    <w:pPr>
      <w:spacing w:after="120" w:line="240" w:lineRule="auto"/>
      <w:ind w:left="283" w:firstLine="0"/>
      <w:jc w:val="left"/>
    </w:pPr>
    <w:rPr>
      <w:rFonts w:ascii="Times New Roman" w:eastAsia="Times New Roman" w:hAnsi="Times New Roman" w:cs="Times New Roman"/>
      <w:sz w:val="16"/>
      <w:szCs w:val="16"/>
      <w:lang w:val="x-none" w:eastAsia="x-none"/>
    </w:rPr>
  </w:style>
  <w:style w:type="character" w:customStyle="1" w:styleId="Recuodecorpodetexto3Char">
    <w:name w:val="Recuo de corpo de texto 3 Char"/>
    <w:basedOn w:val="Fontepargpadro"/>
    <w:link w:val="Recuodecorpodetexto3"/>
    <w:rsid w:val="00701AC0"/>
    <w:rPr>
      <w:rFonts w:ascii="Times New Roman" w:eastAsia="Times New Roman" w:hAnsi="Times New Roman" w:cs="Times New Roman"/>
      <w:sz w:val="16"/>
      <w:szCs w:val="16"/>
      <w:lang w:val="x-none" w:eastAsia="x-none"/>
    </w:rPr>
  </w:style>
  <w:style w:type="character" w:customStyle="1" w:styleId="CharChar2">
    <w:name w:val="Char Char2"/>
    <w:rsid w:val="00701AC0"/>
    <w:rPr>
      <w:rFonts w:ascii="Arial Narrow" w:hAnsi="Arial Narrow"/>
      <w:color w:val="000000"/>
      <w:sz w:val="24"/>
    </w:rPr>
  </w:style>
  <w:style w:type="paragraph" w:customStyle="1" w:styleId="Ttulo1h1Head1Ttulo1Big">
    <w:name w:val="Título 1.h1.Head1.Título 1 Big"/>
    <w:basedOn w:val="Normal"/>
    <w:next w:val="Normal"/>
    <w:rsid w:val="00701AC0"/>
    <w:pPr>
      <w:keepNext/>
      <w:tabs>
        <w:tab w:val="left" w:pos="1134"/>
      </w:tabs>
      <w:spacing w:line="240" w:lineRule="auto"/>
      <w:ind w:firstLine="0"/>
      <w:jc w:val="center"/>
      <w:outlineLvl w:val="0"/>
    </w:pPr>
    <w:rPr>
      <w:rFonts w:eastAsia="Times New Roman" w:cs="Times New Roman"/>
      <w:b/>
      <w:szCs w:val="20"/>
    </w:rPr>
  </w:style>
  <w:style w:type="paragraph" w:customStyle="1" w:styleId="Ttulo3H3h3">
    <w:name w:val="Título 3.H3.h3"/>
    <w:basedOn w:val="Normal"/>
    <w:next w:val="Normal"/>
    <w:rsid w:val="00701AC0"/>
    <w:pPr>
      <w:keepNext/>
      <w:spacing w:line="240" w:lineRule="auto"/>
      <w:ind w:firstLine="0"/>
      <w:jc w:val="center"/>
      <w:outlineLvl w:val="2"/>
    </w:pPr>
    <w:rPr>
      <w:rFonts w:ascii="Times New Roman" w:eastAsia="Times New Roman" w:hAnsi="Times New Roman" w:cs="Times New Roman"/>
      <w:b/>
      <w:sz w:val="28"/>
      <w:szCs w:val="20"/>
    </w:rPr>
  </w:style>
  <w:style w:type="character" w:customStyle="1" w:styleId="CabealhoChar1">
    <w:name w:val="Cabeçalho Char1"/>
    <w:uiPriority w:val="99"/>
    <w:rsid w:val="00701AC0"/>
    <w:rPr>
      <w:sz w:val="24"/>
    </w:rPr>
  </w:style>
  <w:style w:type="paragraph" w:customStyle="1" w:styleId="Recuo2">
    <w:name w:val="Recuo2"/>
    <w:basedOn w:val="Normal"/>
    <w:rsid w:val="00701AC0"/>
    <w:pPr>
      <w:spacing w:line="240" w:lineRule="auto"/>
      <w:ind w:left="2269" w:hanging="851"/>
    </w:pPr>
    <w:rPr>
      <w:rFonts w:eastAsia="MS Mincho" w:cs="Times New Roman"/>
      <w:sz w:val="26"/>
      <w:szCs w:val="20"/>
    </w:rPr>
  </w:style>
  <w:style w:type="character" w:customStyle="1" w:styleId="fpidedesc">
    <w:name w:val="fpide_desc"/>
    <w:rsid w:val="00701AC0"/>
  </w:style>
  <w:style w:type="character" w:customStyle="1" w:styleId="destaque">
    <w:name w:val="destaque"/>
    <w:rsid w:val="00701AC0"/>
  </w:style>
  <w:style w:type="paragraph" w:styleId="SemEspaamento">
    <w:name w:val="No Spacing"/>
    <w:link w:val="SemEspaamentoChar"/>
    <w:uiPriority w:val="1"/>
    <w:qFormat/>
    <w:rsid w:val="00701AC0"/>
    <w:pPr>
      <w:widowControl w:val="0"/>
      <w:spacing w:after="0" w:line="240" w:lineRule="auto"/>
    </w:pPr>
    <w:rPr>
      <w:rFonts w:ascii="Calibri" w:eastAsia="Times New Roman" w:hAnsi="Calibri" w:cs="Times New Roman"/>
      <w:lang w:val="pt-PT"/>
    </w:rPr>
  </w:style>
  <w:style w:type="paragraph" w:customStyle="1" w:styleId="Nvel1-SemNumPreto">
    <w:name w:val="Nível 1-Sem Num Preto"/>
    <w:basedOn w:val="Normal"/>
    <w:link w:val="Nvel1-SemNumPretoChar"/>
    <w:qFormat/>
    <w:rsid w:val="00701AC0"/>
    <w:pPr>
      <w:keepNext/>
      <w:keepLines/>
      <w:tabs>
        <w:tab w:val="left" w:pos="567"/>
      </w:tabs>
      <w:spacing w:line="276" w:lineRule="auto"/>
      <w:ind w:firstLine="0"/>
      <w:outlineLvl w:val="1"/>
    </w:pPr>
    <w:rPr>
      <w:rFonts w:eastAsia="MS Gothic" w:cs="Arial"/>
      <w:b/>
      <w:bCs/>
      <w:sz w:val="20"/>
      <w:szCs w:val="20"/>
      <w:lang w:eastAsia="zh-CN" w:bidi="hi-IN"/>
    </w:rPr>
  </w:style>
  <w:style w:type="character" w:customStyle="1" w:styleId="Nvel1-SemNumPretoChar">
    <w:name w:val="Nível 1-Sem Num Preto Char"/>
    <w:link w:val="Nvel1-SemNumPreto"/>
    <w:rsid w:val="00701AC0"/>
    <w:rPr>
      <w:rFonts w:ascii="Arial" w:eastAsia="MS Gothic" w:hAnsi="Arial" w:cs="Arial"/>
      <w:b/>
      <w:bCs/>
      <w:sz w:val="20"/>
      <w:szCs w:val="20"/>
      <w:lang w:eastAsia="zh-CN" w:bidi="hi-IN"/>
    </w:rPr>
  </w:style>
  <w:style w:type="character" w:customStyle="1" w:styleId="findhit">
    <w:name w:val="findhit"/>
    <w:rsid w:val="00701AC0"/>
  </w:style>
  <w:style w:type="character" w:customStyle="1" w:styleId="hgkelc">
    <w:name w:val="hgkelc"/>
    <w:basedOn w:val="Fontepargpadro"/>
    <w:rsid w:val="00701AC0"/>
  </w:style>
  <w:style w:type="paragraph" w:styleId="Subttulo">
    <w:name w:val="Subtitle"/>
    <w:basedOn w:val="Normal"/>
    <w:next w:val="Normal"/>
    <w:link w:val="SubttuloChar"/>
    <w:uiPriority w:val="11"/>
    <w:qFormat/>
    <w:rsid w:val="00701AC0"/>
    <w:pPr>
      <w:keepNext/>
      <w:keepLines/>
      <w:widowControl w:val="0"/>
      <w:autoSpaceDE w:val="0"/>
      <w:autoSpaceDN w:val="0"/>
      <w:spacing w:before="360" w:after="80" w:line="240" w:lineRule="auto"/>
      <w:ind w:firstLine="0"/>
      <w:jc w:val="left"/>
    </w:pPr>
    <w:rPr>
      <w:rFonts w:ascii="Georgia" w:eastAsia="Georgia" w:hAnsi="Georgia" w:cs="Georgia"/>
      <w:i/>
      <w:color w:val="666666"/>
      <w:sz w:val="48"/>
      <w:szCs w:val="48"/>
      <w:lang w:val="pt-PT"/>
    </w:rPr>
  </w:style>
  <w:style w:type="character" w:customStyle="1" w:styleId="SubttuloChar">
    <w:name w:val="Subtítulo Char"/>
    <w:basedOn w:val="Fontepargpadro"/>
    <w:link w:val="Subttulo"/>
    <w:uiPriority w:val="11"/>
    <w:rsid w:val="00701AC0"/>
    <w:rPr>
      <w:rFonts w:ascii="Georgia" w:eastAsia="Georgia" w:hAnsi="Georgia" w:cs="Georgia"/>
      <w:i/>
      <w:color w:val="666666"/>
      <w:sz w:val="48"/>
      <w:szCs w:val="48"/>
      <w:lang w:val="pt-PT"/>
    </w:rPr>
  </w:style>
  <w:style w:type="table" w:customStyle="1" w:styleId="22">
    <w:name w:val="22"/>
    <w:basedOn w:val="TableNormal1"/>
    <w:rsid w:val="00701AC0"/>
    <w:tblPr>
      <w:tblStyleRowBandSize w:val="1"/>
      <w:tblStyleColBandSize w:val="1"/>
    </w:tblPr>
  </w:style>
  <w:style w:type="table" w:customStyle="1" w:styleId="21">
    <w:name w:val="21"/>
    <w:basedOn w:val="TableNormal1"/>
    <w:rsid w:val="00701AC0"/>
    <w:tblPr>
      <w:tblStyleRowBandSize w:val="1"/>
      <w:tblStyleColBandSize w:val="1"/>
    </w:tblPr>
  </w:style>
  <w:style w:type="table" w:customStyle="1" w:styleId="20">
    <w:name w:val="20"/>
    <w:basedOn w:val="TableNormal1"/>
    <w:rsid w:val="00701AC0"/>
    <w:tblPr>
      <w:tblStyleRowBandSize w:val="1"/>
      <w:tblStyleColBandSize w:val="1"/>
    </w:tblPr>
  </w:style>
  <w:style w:type="table" w:customStyle="1" w:styleId="19">
    <w:name w:val="19"/>
    <w:basedOn w:val="TableNormal1"/>
    <w:rsid w:val="00701AC0"/>
    <w:tblPr>
      <w:tblStyleRowBandSize w:val="1"/>
      <w:tblStyleColBandSize w:val="1"/>
    </w:tblPr>
  </w:style>
  <w:style w:type="table" w:customStyle="1" w:styleId="18">
    <w:name w:val="18"/>
    <w:basedOn w:val="TableNormal1"/>
    <w:rsid w:val="00701AC0"/>
    <w:tblPr>
      <w:tblStyleRowBandSize w:val="1"/>
      <w:tblStyleColBandSize w:val="1"/>
    </w:tblPr>
  </w:style>
  <w:style w:type="table" w:customStyle="1" w:styleId="17">
    <w:name w:val="17"/>
    <w:basedOn w:val="TableNormal1"/>
    <w:rsid w:val="00701AC0"/>
    <w:tblPr>
      <w:tblStyleRowBandSize w:val="1"/>
      <w:tblStyleColBandSize w:val="1"/>
    </w:tblPr>
  </w:style>
  <w:style w:type="table" w:customStyle="1" w:styleId="16">
    <w:name w:val="16"/>
    <w:basedOn w:val="TableNormal1"/>
    <w:rsid w:val="00701AC0"/>
    <w:tblPr>
      <w:tblStyleRowBandSize w:val="1"/>
      <w:tblStyleColBandSize w:val="1"/>
    </w:tblPr>
  </w:style>
  <w:style w:type="table" w:customStyle="1" w:styleId="15">
    <w:name w:val="15"/>
    <w:basedOn w:val="TableNormal1"/>
    <w:rsid w:val="00701AC0"/>
    <w:tblPr>
      <w:tblStyleRowBandSize w:val="1"/>
      <w:tblStyleColBandSize w:val="1"/>
      <w:tblCellMar>
        <w:left w:w="115" w:type="dxa"/>
        <w:right w:w="115" w:type="dxa"/>
      </w:tblCellMar>
    </w:tblPr>
  </w:style>
  <w:style w:type="table" w:customStyle="1" w:styleId="14">
    <w:name w:val="14"/>
    <w:basedOn w:val="TableNormal1"/>
    <w:rsid w:val="00701AC0"/>
    <w:tblPr>
      <w:tblStyleRowBandSize w:val="1"/>
      <w:tblStyleColBandSize w:val="1"/>
      <w:tblCellMar>
        <w:left w:w="115" w:type="dxa"/>
        <w:right w:w="115" w:type="dxa"/>
      </w:tblCellMar>
    </w:tblPr>
  </w:style>
  <w:style w:type="table" w:customStyle="1" w:styleId="13">
    <w:name w:val="13"/>
    <w:basedOn w:val="TableNormal1"/>
    <w:rsid w:val="00701AC0"/>
    <w:tblPr>
      <w:tblStyleRowBandSize w:val="1"/>
      <w:tblStyleColBandSize w:val="1"/>
      <w:tblCellMar>
        <w:left w:w="115" w:type="dxa"/>
        <w:right w:w="115" w:type="dxa"/>
      </w:tblCellMar>
    </w:tblPr>
  </w:style>
  <w:style w:type="table" w:customStyle="1" w:styleId="12">
    <w:name w:val="12"/>
    <w:basedOn w:val="TableNormal1"/>
    <w:rsid w:val="00701AC0"/>
    <w:tblPr>
      <w:tblStyleRowBandSize w:val="1"/>
      <w:tblStyleColBandSize w:val="1"/>
      <w:tblCellMar>
        <w:left w:w="115" w:type="dxa"/>
        <w:right w:w="115" w:type="dxa"/>
      </w:tblCellMar>
    </w:tblPr>
  </w:style>
  <w:style w:type="table" w:customStyle="1" w:styleId="11">
    <w:name w:val="11"/>
    <w:basedOn w:val="TableNormal1"/>
    <w:rsid w:val="00701AC0"/>
    <w:tblPr>
      <w:tblStyleRowBandSize w:val="1"/>
      <w:tblStyleColBandSize w:val="1"/>
      <w:tblCellMar>
        <w:left w:w="108" w:type="dxa"/>
        <w:right w:w="108" w:type="dxa"/>
      </w:tblCellMar>
    </w:tblPr>
  </w:style>
  <w:style w:type="table" w:customStyle="1" w:styleId="10">
    <w:name w:val="10"/>
    <w:basedOn w:val="TableNormal1"/>
    <w:rsid w:val="00701AC0"/>
    <w:tblPr>
      <w:tblStyleRowBandSize w:val="1"/>
      <w:tblStyleColBandSize w:val="1"/>
      <w:tblCellMar>
        <w:left w:w="108" w:type="dxa"/>
        <w:right w:w="108" w:type="dxa"/>
      </w:tblCellMar>
    </w:tblPr>
  </w:style>
  <w:style w:type="table" w:customStyle="1" w:styleId="9">
    <w:name w:val="9"/>
    <w:basedOn w:val="TableNormal1"/>
    <w:rsid w:val="00701AC0"/>
    <w:tblPr>
      <w:tblStyleRowBandSize w:val="1"/>
      <w:tblStyleColBandSize w:val="1"/>
      <w:tblCellMar>
        <w:left w:w="108" w:type="dxa"/>
        <w:right w:w="108" w:type="dxa"/>
      </w:tblCellMar>
    </w:tblPr>
  </w:style>
  <w:style w:type="table" w:customStyle="1" w:styleId="8">
    <w:name w:val="8"/>
    <w:basedOn w:val="TableNormal1"/>
    <w:rsid w:val="00701AC0"/>
    <w:tblPr>
      <w:tblStyleRowBandSize w:val="1"/>
      <w:tblStyleColBandSize w:val="1"/>
      <w:tblCellMar>
        <w:left w:w="70" w:type="dxa"/>
        <w:right w:w="70" w:type="dxa"/>
      </w:tblCellMar>
    </w:tblPr>
  </w:style>
  <w:style w:type="table" w:customStyle="1" w:styleId="7">
    <w:name w:val="7"/>
    <w:basedOn w:val="TableNormal1"/>
    <w:rsid w:val="00701AC0"/>
    <w:tblPr>
      <w:tblStyleRowBandSize w:val="1"/>
      <w:tblStyleColBandSize w:val="1"/>
      <w:tblCellMar>
        <w:left w:w="115" w:type="dxa"/>
        <w:right w:w="115" w:type="dxa"/>
      </w:tblCellMar>
    </w:tblPr>
  </w:style>
  <w:style w:type="table" w:customStyle="1" w:styleId="6">
    <w:name w:val="6"/>
    <w:basedOn w:val="TableNormal1"/>
    <w:rsid w:val="00701AC0"/>
    <w:tblPr>
      <w:tblStyleRowBandSize w:val="1"/>
      <w:tblStyleColBandSize w:val="1"/>
      <w:tblCellMar>
        <w:left w:w="70" w:type="dxa"/>
        <w:right w:w="70" w:type="dxa"/>
      </w:tblCellMar>
    </w:tblPr>
  </w:style>
  <w:style w:type="table" w:customStyle="1" w:styleId="5">
    <w:name w:val="5"/>
    <w:basedOn w:val="TableNormal1"/>
    <w:rsid w:val="00701AC0"/>
    <w:tblPr>
      <w:tblStyleRowBandSize w:val="1"/>
      <w:tblStyleColBandSize w:val="1"/>
      <w:tblCellMar>
        <w:left w:w="115" w:type="dxa"/>
        <w:right w:w="115" w:type="dxa"/>
      </w:tblCellMar>
    </w:tblPr>
  </w:style>
  <w:style w:type="table" w:customStyle="1" w:styleId="4">
    <w:name w:val="4"/>
    <w:basedOn w:val="TableNormal1"/>
    <w:rsid w:val="00701AC0"/>
    <w:tblPr>
      <w:tblStyleRowBandSize w:val="1"/>
      <w:tblStyleColBandSize w:val="1"/>
      <w:tblCellMar>
        <w:left w:w="115" w:type="dxa"/>
        <w:right w:w="115" w:type="dxa"/>
      </w:tblCellMar>
    </w:tblPr>
  </w:style>
  <w:style w:type="table" w:customStyle="1" w:styleId="3">
    <w:name w:val="3"/>
    <w:basedOn w:val="TableNormal1"/>
    <w:rsid w:val="00701AC0"/>
    <w:tblPr>
      <w:tblStyleRowBandSize w:val="1"/>
      <w:tblStyleColBandSize w:val="1"/>
      <w:tblCellMar>
        <w:left w:w="108" w:type="dxa"/>
        <w:right w:w="108" w:type="dxa"/>
      </w:tblCellMar>
    </w:tblPr>
  </w:style>
  <w:style w:type="table" w:customStyle="1" w:styleId="2">
    <w:name w:val="2"/>
    <w:basedOn w:val="TableNormal1"/>
    <w:rsid w:val="00701AC0"/>
    <w:tblPr>
      <w:tblStyleRowBandSize w:val="1"/>
      <w:tblStyleColBandSize w:val="1"/>
      <w:tblCellMar>
        <w:left w:w="108" w:type="dxa"/>
        <w:right w:w="108" w:type="dxa"/>
      </w:tblCellMar>
    </w:tblPr>
  </w:style>
  <w:style w:type="table" w:customStyle="1" w:styleId="1">
    <w:name w:val="1"/>
    <w:basedOn w:val="TableNormal1"/>
    <w:rsid w:val="00701AC0"/>
    <w:tblPr>
      <w:tblStyleRowBandSize w:val="1"/>
      <w:tblStyleColBandSize w:val="1"/>
      <w:tblCellMar>
        <w:left w:w="108" w:type="dxa"/>
        <w:right w:w="108" w:type="dxa"/>
      </w:tblCellMar>
    </w:tblPr>
  </w:style>
  <w:style w:type="table" w:customStyle="1" w:styleId="Tabelacomgrade11">
    <w:name w:val="Tabela com grade11"/>
    <w:basedOn w:val="Tabelanormal"/>
    <w:next w:val="Tabelacomgrade"/>
    <w:uiPriority w:val="59"/>
    <w:rsid w:val="00701AC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mEspaamentoChar">
    <w:name w:val="Sem Espaçamento Char"/>
    <w:link w:val="SemEspaamento"/>
    <w:uiPriority w:val="1"/>
    <w:locked/>
    <w:rsid w:val="00701AC0"/>
    <w:rPr>
      <w:rFonts w:ascii="Calibri" w:eastAsia="Times New Roman" w:hAnsi="Calibri" w:cs="Times New Roman"/>
      <w:lang w:val="pt-PT"/>
    </w:rPr>
  </w:style>
  <w:style w:type="numbering" w:customStyle="1" w:styleId="Semlista11">
    <w:name w:val="Sem lista11"/>
    <w:next w:val="Semlista"/>
    <w:uiPriority w:val="99"/>
    <w:semiHidden/>
    <w:unhideWhenUsed/>
    <w:rsid w:val="00701AC0"/>
  </w:style>
  <w:style w:type="paragraph" w:customStyle="1" w:styleId="xl60">
    <w:name w:val="xl60"/>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xl61">
    <w:name w:val="xl61"/>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rPr>
  </w:style>
  <w:style w:type="paragraph" w:customStyle="1" w:styleId="xl62">
    <w:name w:val="xl62"/>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xl58">
    <w:name w:val="xl58"/>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rPr>
  </w:style>
  <w:style w:type="paragraph" w:customStyle="1" w:styleId="xl59">
    <w:name w:val="xl59"/>
    <w:basedOn w:val="Normal"/>
    <w:rsid w:val="00701AC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rPr>
  </w:style>
  <w:style w:type="character" w:customStyle="1" w:styleId="nfaseIntensa1">
    <w:name w:val="Ênfase Intensa1"/>
    <w:basedOn w:val="Fontepargpadro"/>
    <w:qFormat/>
    <w:rsid w:val="00701AC0"/>
    <w:rPr>
      <w:i/>
      <w:iCs/>
      <w:color w:val="2F5496"/>
    </w:rPr>
  </w:style>
  <w:style w:type="paragraph" w:customStyle="1" w:styleId="CitaoIntensa1">
    <w:name w:val="Citação Intensa1"/>
    <w:basedOn w:val="Normal"/>
    <w:next w:val="Normal"/>
    <w:uiPriority w:val="30"/>
    <w:qFormat/>
    <w:rsid w:val="00701AC0"/>
    <w:pPr>
      <w:pBdr>
        <w:top w:val="single" w:sz="4" w:space="10" w:color="2F5496"/>
        <w:bottom w:val="single" w:sz="4" w:space="10" w:color="2F5496"/>
      </w:pBdr>
      <w:spacing w:before="360" w:after="360" w:line="259" w:lineRule="auto"/>
      <w:ind w:left="864" w:right="864" w:firstLine="0"/>
      <w:jc w:val="center"/>
    </w:pPr>
    <w:rPr>
      <w:rFonts w:ascii="Calibri" w:eastAsia="Calibri" w:hAnsi="Calibri"/>
      <w:i/>
      <w:iCs/>
      <w:color w:val="2F5496"/>
      <w:kern w:val="2"/>
      <w:sz w:val="22"/>
      <w:lang w:eastAsia="en-US"/>
    </w:rPr>
  </w:style>
  <w:style w:type="character" w:customStyle="1" w:styleId="CitaoIntensaChar">
    <w:name w:val="Citação Intensa Char"/>
    <w:basedOn w:val="Fontepargpadro"/>
    <w:link w:val="CitaoIntensa"/>
    <w:uiPriority w:val="30"/>
    <w:rsid w:val="00701AC0"/>
    <w:rPr>
      <w:rFonts w:ascii="Calibri" w:eastAsia="Calibri" w:hAnsi="Calibri" w:cs="Times New Roman"/>
      <w:i/>
      <w:iCs/>
      <w:color w:val="2F5496"/>
      <w:kern w:val="2"/>
      <w:lang w:val="pt-BR" w:eastAsia="en-US"/>
    </w:rPr>
  </w:style>
  <w:style w:type="character" w:customStyle="1" w:styleId="RefernciaIntensa1">
    <w:name w:val="Referência Intensa1"/>
    <w:basedOn w:val="Fontepargpadro"/>
    <w:uiPriority w:val="32"/>
    <w:qFormat/>
    <w:rsid w:val="00701AC0"/>
    <w:rPr>
      <w:b/>
      <w:bCs/>
      <w:smallCaps/>
      <w:color w:val="2F5496"/>
      <w:spacing w:val="5"/>
    </w:rPr>
  </w:style>
  <w:style w:type="paragraph" w:customStyle="1" w:styleId="Nvel3">
    <w:name w:val="Nível 3"/>
    <w:basedOn w:val="Nvel3-R"/>
    <w:link w:val="Nvel3Char"/>
    <w:qFormat/>
    <w:rsid w:val="00701AC0"/>
    <w:pPr>
      <w:numPr>
        <w:numId w:val="29"/>
      </w:numPr>
      <w:ind w:left="0" w:firstLine="0"/>
    </w:pPr>
    <w:rPr>
      <w:rFonts w:eastAsia="Times New Roman"/>
      <w:i w:val="0"/>
      <w:iCs w:val="0"/>
    </w:rPr>
  </w:style>
  <w:style w:type="paragraph" w:customStyle="1" w:styleId="Nvel4">
    <w:name w:val="Nível 4"/>
    <w:basedOn w:val="Nvel3"/>
    <w:link w:val="Nvel4Char"/>
    <w:qFormat/>
    <w:rsid w:val="00701AC0"/>
    <w:pPr>
      <w:numPr>
        <w:ilvl w:val="0"/>
        <w:numId w:val="0"/>
      </w:numPr>
      <w:ind w:left="567"/>
    </w:pPr>
  </w:style>
  <w:style w:type="character" w:customStyle="1" w:styleId="Nvel3Char">
    <w:name w:val="Nível 3 Char"/>
    <w:basedOn w:val="Nvel3-RChar"/>
    <w:link w:val="Nvel3"/>
    <w:rsid w:val="00701AC0"/>
    <w:rPr>
      <w:rFonts w:ascii="Arial" w:eastAsia="Times New Roman" w:hAnsi="Arial" w:cs="Arial"/>
      <w:i w:val="0"/>
      <w:iCs w:val="0"/>
      <w:color w:val="FF0000"/>
      <w:sz w:val="20"/>
      <w:szCs w:val="20"/>
    </w:rPr>
  </w:style>
  <w:style w:type="paragraph" w:customStyle="1" w:styleId="SubTitNN">
    <w:name w:val="SubTitNN"/>
    <w:basedOn w:val="Normal"/>
    <w:link w:val="SubTitNNChar"/>
    <w:qFormat/>
    <w:rsid w:val="00701AC0"/>
    <w:pPr>
      <w:spacing w:before="240" w:after="120" w:line="276" w:lineRule="auto"/>
      <w:ind w:firstLine="0"/>
    </w:pPr>
    <w:rPr>
      <w:rFonts w:eastAsia="Times New Roman" w:cs="Arial"/>
      <w:b/>
      <w:bCs/>
      <w:iCs/>
      <w:sz w:val="20"/>
      <w:szCs w:val="20"/>
    </w:rPr>
  </w:style>
  <w:style w:type="character" w:customStyle="1" w:styleId="Nvel4Char">
    <w:name w:val="Nível 4 Char"/>
    <w:basedOn w:val="Nvel3Char"/>
    <w:link w:val="Nvel4"/>
    <w:rsid w:val="00701AC0"/>
    <w:rPr>
      <w:rFonts w:ascii="Arial" w:eastAsia="Times New Roman" w:hAnsi="Arial" w:cs="Arial"/>
      <w:i w:val="0"/>
      <w:iCs w:val="0"/>
      <w:color w:val="FF0000"/>
      <w:sz w:val="20"/>
      <w:szCs w:val="20"/>
    </w:rPr>
  </w:style>
  <w:style w:type="character" w:customStyle="1" w:styleId="SubTitNNChar">
    <w:name w:val="SubTitNN Char"/>
    <w:basedOn w:val="Fontepargpadro"/>
    <w:link w:val="SubTitNN"/>
    <w:rsid w:val="00701AC0"/>
    <w:rPr>
      <w:rFonts w:ascii="Arial" w:eastAsia="Times New Roman" w:hAnsi="Arial" w:cs="Arial"/>
      <w:b/>
      <w:bCs/>
      <w:iCs/>
      <w:sz w:val="20"/>
      <w:szCs w:val="20"/>
    </w:rPr>
  </w:style>
  <w:style w:type="paragraph" w:customStyle="1" w:styleId="Rodap1">
    <w:name w:val="Rodapé1"/>
    <w:basedOn w:val="Normal"/>
    <w:next w:val="Rodap"/>
    <w:uiPriority w:val="99"/>
    <w:unhideWhenUsed/>
    <w:rsid w:val="00701AC0"/>
    <w:pPr>
      <w:widowControl w:val="0"/>
      <w:tabs>
        <w:tab w:val="center" w:pos="4252"/>
        <w:tab w:val="right" w:pos="8504"/>
      </w:tabs>
      <w:autoSpaceDE w:val="0"/>
      <w:autoSpaceDN w:val="0"/>
      <w:adjustRightInd w:val="0"/>
      <w:spacing w:line="240" w:lineRule="auto"/>
      <w:ind w:firstLine="0"/>
      <w:jc w:val="left"/>
    </w:pPr>
    <w:rPr>
      <w:rFonts w:ascii="Times New Roman" w:eastAsia="Times New Roman" w:hAnsi="Times New Roman" w:cs="Times New Roman"/>
      <w:szCs w:val="24"/>
    </w:rPr>
  </w:style>
  <w:style w:type="paragraph" w:customStyle="1" w:styleId="ITEM">
    <w:name w:val="ITEM"/>
    <w:basedOn w:val="PargrafodaLista"/>
    <w:link w:val="ITEMChar"/>
    <w:qFormat/>
    <w:rsid w:val="00701AC0"/>
    <w:pPr>
      <w:widowControl w:val="0"/>
      <w:numPr>
        <w:numId w:val="30"/>
      </w:numPr>
      <w:autoSpaceDE w:val="0"/>
      <w:autoSpaceDN w:val="0"/>
      <w:spacing w:before="240" w:line="480" w:lineRule="auto"/>
      <w:ind w:left="0" w:firstLine="0"/>
      <w:contextualSpacing w:val="0"/>
      <w:jc w:val="left"/>
    </w:pPr>
    <w:rPr>
      <w:rFonts w:eastAsia="Calibri" w:cs="Arial"/>
      <w:b/>
      <w:bCs/>
      <w:sz w:val="22"/>
      <w:lang w:eastAsia="en-US"/>
    </w:rPr>
  </w:style>
  <w:style w:type="character" w:customStyle="1" w:styleId="ITEMChar">
    <w:name w:val="ITEM Char"/>
    <w:basedOn w:val="Fontepargpadro"/>
    <w:link w:val="ITEM"/>
    <w:rsid w:val="00701AC0"/>
    <w:rPr>
      <w:rFonts w:ascii="Arial" w:eastAsia="Calibri" w:hAnsi="Arial" w:cs="Arial"/>
      <w:b/>
      <w:bCs/>
      <w:lang w:eastAsia="en-US"/>
    </w:rPr>
  </w:style>
  <w:style w:type="paragraph" w:customStyle="1" w:styleId="itemsub">
    <w:name w:val="itemsub"/>
    <w:basedOn w:val="ITEM"/>
    <w:qFormat/>
    <w:rsid w:val="00701AC0"/>
    <w:pPr>
      <w:numPr>
        <w:ilvl w:val="1"/>
      </w:numPr>
      <w:spacing w:line="360" w:lineRule="auto"/>
      <w:ind w:left="0" w:firstLine="0"/>
      <w:jc w:val="both"/>
    </w:pPr>
    <w:rPr>
      <w:b w:val="0"/>
      <w:bCs w:val="0"/>
      <w:i/>
      <w:iCs/>
    </w:rPr>
  </w:style>
  <w:style w:type="paragraph" w:customStyle="1" w:styleId="item3">
    <w:name w:val="item3"/>
    <w:basedOn w:val="itemsub"/>
    <w:qFormat/>
    <w:rsid w:val="00701AC0"/>
    <w:pPr>
      <w:numPr>
        <w:ilvl w:val="2"/>
      </w:numPr>
      <w:spacing w:before="0"/>
      <w:ind w:left="0" w:firstLine="0"/>
    </w:pPr>
    <w:rPr>
      <w:i w:val="0"/>
      <w:iCs w:val="0"/>
    </w:rPr>
  </w:style>
  <w:style w:type="paragraph" w:customStyle="1" w:styleId="itemsem">
    <w:name w:val="itemsem"/>
    <w:basedOn w:val="item3"/>
    <w:link w:val="itemsemChar"/>
    <w:qFormat/>
    <w:rsid w:val="00701AC0"/>
    <w:pPr>
      <w:numPr>
        <w:ilvl w:val="0"/>
        <w:numId w:val="0"/>
      </w:numPr>
      <w:ind w:left="426" w:firstLine="425"/>
    </w:pPr>
  </w:style>
  <w:style w:type="character" w:customStyle="1" w:styleId="itemsemChar">
    <w:name w:val="itemsem Char"/>
    <w:basedOn w:val="Fontepargpadro"/>
    <w:link w:val="itemsem"/>
    <w:rsid w:val="00701AC0"/>
    <w:rPr>
      <w:rFonts w:ascii="Arial" w:eastAsia="Calibri" w:hAnsi="Arial" w:cs="Arial"/>
      <w:lang w:eastAsia="en-US"/>
    </w:rPr>
  </w:style>
  <w:style w:type="character" w:customStyle="1" w:styleId="apple-converted-space">
    <w:name w:val="apple-converted-space"/>
    <w:basedOn w:val="Fontepargpadro"/>
    <w:rsid w:val="00701AC0"/>
  </w:style>
  <w:style w:type="paragraph" w:customStyle="1" w:styleId="font7">
    <w:name w:val="font7"/>
    <w:basedOn w:val="Normal"/>
    <w:rsid w:val="00701AC0"/>
    <w:pPr>
      <w:spacing w:before="100" w:beforeAutospacing="1" w:after="100" w:afterAutospacing="1" w:line="240" w:lineRule="auto"/>
      <w:ind w:firstLine="0"/>
      <w:jc w:val="left"/>
    </w:pPr>
    <w:rPr>
      <w:rFonts w:eastAsia="Times New Roman" w:cs="Arial"/>
      <w:color w:val="000000"/>
      <w:sz w:val="22"/>
    </w:rPr>
  </w:style>
  <w:style w:type="paragraph" w:customStyle="1" w:styleId="font8">
    <w:name w:val="font8"/>
    <w:basedOn w:val="Normal"/>
    <w:rsid w:val="00701AC0"/>
    <w:pPr>
      <w:spacing w:before="100" w:beforeAutospacing="1" w:after="100" w:afterAutospacing="1" w:line="240" w:lineRule="auto"/>
      <w:ind w:firstLine="0"/>
      <w:jc w:val="left"/>
    </w:pPr>
    <w:rPr>
      <w:rFonts w:eastAsia="Times New Roman" w:cs="Arial"/>
      <w:i/>
      <w:iCs/>
      <w:color w:val="000000"/>
      <w:sz w:val="22"/>
    </w:rPr>
  </w:style>
  <w:style w:type="paragraph" w:styleId="Commarcadores5">
    <w:name w:val="List Bullet 5"/>
    <w:basedOn w:val="Normal"/>
    <w:uiPriority w:val="99"/>
    <w:semiHidden/>
    <w:unhideWhenUsed/>
    <w:rsid w:val="00701AC0"/>
    <w:pPr>
      <w:ind w:firstLine="0"/>
      <w:contextualSpacing/>
    </w:pPr>
  </w:style>
  <w:style w:type="character" w:styleId="nfaseIntensa">
    <w:name w:val="Intense Emphasis"/>
    <w:basedOn w:val="Fontepargpadro"/>
    <w:uiPriority w:val="21"/>
    <w:qFormat/>
    <w:rsid w:val="00701AC0"/>
    <w:rPr>
      <w:i/>
      <w:iCs/>
      <w:color w:val="4F81BD" w:themeColor="accent1"/>
    </w:rPr>
  </w:style>
  <w:style w:type="paragraph" w:styleId="CitaoIntensa">
    <w:name w:val="Intense Quote"/>
    <w:basedOn w:val="Normal"/>
    <w:next w:val="Normal"/>
    <w:link w:val="CitaoIntensaChar"/>
    <w:uiPriority w:val="30"/>
    <w:qFormat/>
    <w:rsid w:val="00701AC0"/>
    <w:pPr>
      <w:pBdr>
        <w:top w:val="single" w:sz="4" w:space="10" w:color="4F81BD" w:themeColor="accent1"/>
        <w:bottom w:val="single" w:sz="4" w:space="10" w:color="4F81BD" w:themeColor="accent1"/>
      </w:pBdr>
      <w:spacing w:before="360" w:after="360"/>
      <w:ind w:left="864" w:right="864"/>
      <w:jc w:val="center"/>
    </w:pPr>
    <w:rPr>
      <w:rFonts w:ascii="Calibri" w:eastAsia="Calibri" w:hAnsi="Calibri" w:cs="Times New Roman"/>
      <w:i/>
      <w:iCs/>
      <w:color w:val="2F5496"/>
      <w:kern w:val="2"/>
      <w:sz w:val="22"/>
      <w:lang w:eastAsia="en-US"/>
    </w:rPr>
  </w:style>
  <w:style w:type="character" w:customStyle="1" w:styleId="CitaoIntensaChar1">
    <w:name w:val="Citação Intensa Char1"/>
    <w:basedOn w:val="Fontepargpadro"/>
    <w:uiPriority w:val="30"/>
    <w:rsid w:val="00701AC0"/>
    <w:rPr>
      <w:rFonts w:ascii="Arial" w:hAnsi="Arial"/>
      <w:i/>
      <w:iCs/>
      <w:color w:val="4F81BD" w:themeColor="accent1"/>
      <w:sz w:val="24"/>
    </w:rPr>
  </w:style>
  <w:style w:type="character" w:styleId="RefernciaIntensa">
    <w:name w:val="Intense Reference"/>
    <w:basedOn w:val="Fontepargpadro"/>
    <w:uiPriority w:val="32"/>
    <w:qFormat/>
    <w:rsid w:val="00701AC0"/>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426371">
      <w:bodyDiv w:val="1"/>
      <w:marLeft w:val="0"/>
      <w:marRight w:val="0"/>
      <w:marTop w:val="0"/>
      <w:marBottom w:val="0"/>
      <w:divBdr>
        <w:top w:val="none" w:sz="0" w:space="0" w:color="auto"/>
        <w:left w:val="none" w:sz="0" w:space="0" w:color="auto"/>
        <w:bottom w:val="none" w:sz="0" w:space="0" w:color="auto"/>
        <w:right w:val="none" w:sz="0" w:space="0" w:color="auto"/>
      </w:divBdr>
    </w:div>
    <w:div w:id="117380873">
      <w:bodyDiv w:val="1"/>
      <w:marLeft w:val="0"/>
      <w:marRight w:val="0"/>
      <w:marTop w:val="0"/>
      <w:marBottom w:val="0"/>
      <w:divBdr>
        <w:top w:val="none" w:sz="0" w:space="0" w:color="auto"/>
        <w:left w:val="none" w:sz="0" w:space="0" w:color="auto"/>
        <w:bottom w:val="none" w:sz="0" w:space="0" w:color="auto"/>
        <w:right w:val="none" w:sz="0" w:space="0" w:color="auto"/>
      </w:divBdr>
    </w:div>
    <w:div w:id="182984155">
      <w:bodyDiv w:val="1"/>
      <w:marLeft w:val="0"/>
      <w:marRight w:val="0"/>
      <w:marTop w:val="0"/>
      <w:marBottom w:val="0"/>
      <w:divBdr>
        <w:top w:val="none" w:sz="0" w:space="0" w:color="auto"/>
        <w:left w:val="none" w:sz="0" w:space="0" w:color="auto"/>
        <w:bottom w:val="none" w:sz="0" w:space="0" w:color="auto"/>
        <w:right w:val="none" w:sz="0" w:space="0" w:color="auto"/>
      </w:divBdr>
    </w:div>
    <w:div w:id="217017922">
      <w:bodyDiv w:val="1"/>
      <w:marLeft w:val="0"/>
      <w:marRight w:val="0"/>
      <w:marTop w:val="0"/>
      <w:marBottom w:val="0"/>
      <w:divBdr>
        <w:top w:val="none" w:sz="0" w:space="0" w:color="auto"/>
        <w:left w:val="none" w:sz="0" w:space="0" w:color="auto"/>
        <w:bottom w:val="none" w:sz="0" w:space="0" w:color="auto"/>
        <w:right w:val="none" w:sz="0" w:space="0" w:color="auto"/>
      </w:divBdr>
    </w:div>
    <w:div w:id="323435549">
      <w:bodyDiv w:val="1"/>
      <w:marLeft w:val="0"/>
      <w:marRight w:val="0"/>
      <w:marTop w:val="0"/>
      <w:marBottom w:val="0"/>
      <w:divBdr>
        <w:top w:val="none" w:sz="0" w:space="0" w:color="auto"/>
        <w:left w:val="none" w:sz="0" w:space="0" w:color="auto"/>
        <w:bottom w:val="none" w:sz="0" w:space="0" w:color="auto"/>
        <w:right w:val="none" w:sz="0" w:space="0" w:color="auto"/>
      </w:divBdr>
    </w:div>
    <w:div w:id="367024313">
      <w:bodyDiv w:val="1"/>
      <w:marLeft w:val="0"/>
      <w:marRight w:val="0"/>
      <w:marTop w:val="0"/>
      <w:marBottom w:val="0"/>
      <w:divBdr>
        <w:top w:val="none" w:sz="0" w:space="0" w:color="auto"/>
        <w:left w:val="none" w:sz="0" w:space="0" w:color="auto"/>
        <w:bottom w:val="none" w:sz="0" w:space="0" w:color="auto"/>
        <w:right w:val="none" w:sz="0" w:space="0" w:color="auto"/>
      </w:divBdr>
    </w:div>
    <w:div w:id="533157662">
      <w:bodyDiv w:val="1"/>
      <w:marLeft w:val="0"/>
      <w:marRight w:val="0"/>
      <w:marTop w:val="0"/>
      <w:marBottom w:val="0"/>
      <w:divBdr>
        <w:top w:val="none" w:sz="0" w:space="0" w:color="auto"/>
        <w:left w:val="none" w:sz="0" w:space="0" w:color="auto"/>
        <w:bottom w:val="none" w:sz="0" w:space="0" w:color="auto"/>
        <w:right w:val="none" w:sz="0" w:space="0" w:color="auto"/>
      </w:divBdr>
    </w:div>
    <w:div w:id="562178186">
      <w:bodyDiv w:val="1"/>
      <w:marLeft w:val="0"/>
      <w:marRight w:val="0"/>
      <w:marTop w:val="0"/>
      <w:marBottom w:val="0"/>
      <w:divBdr>
        <w:top w:val="none" w:sz="0" w:space="0" w:color="auto"/>
        <w:left w:val="none" w:sz="0" w:space="0" w:color="auto"/>
        <w:bottom w:val="none" w:sz="0" w:space="0" w:color="auto"/>
        <w:right w:val="none" w:sz="0" w:space="0" w:color="auto"/>
      </w:divBdr>
    </w:div>
    <w:div w:id="582111228">
      <w:bodyDiv w:val="1"/>
      <w:marLeft w:val="0"/>
      <w:marRight w:val="0"/>
      <w:marTop w:val="0"/>
      <w:marBottom w:val="0"/>
      <w:divBdr>
        <w:top w:val="none" w:sz="0" w:space="0" w:color="auto"/>
        <w:left w:val="none" w:sz="0" w:space="0" w:color="auto"/>
        <w:bottom w:val="none" w:sz="0" w:space="0" w:color="auto"/>
        <w:right w:val="none" w:sz="0" w:space="0" w:color="auto"/>
      </w:divBdr>
    </w:div>
    <w:div w:id="600181358">
      <w:bodyDiv w:val="1"/>
      <w:marLeft w:val="0"/>
      <w:marRight w:val="0"/>
      <w:marTop w:val="0"/>
      <w:marBottom w:val="0"/>
      <w:divBdr>
        <w:top w:val="none" w:sz="0" w:space="0" w:color="auto"/>
        <w:left w:val="none" w:sz="0" w:space="0" w:color="auto"/>
        <w:bottom w:val="none" w:sz="0" w:space="0" w:color="auto"/>
        <w:right w:val="none" w:sz="0" w:space="0" w:color="auto"/>
      </w:divBdr>
    </w:div>
    <w:div w:id="603848770">
      <w:bodyDiv w:val="1"/>
      <w:marLeft w:val="0"/>
      <w:marRight w:val="0"/>
      <w:marTop w:val="0"/>
      <w:marBottom w:val="0"/>
      <w:divBdr>
        <w:top w:val="none" w:sz="0" w:space="0" w:color="auto"/>
        <w:left w:val="none" w:sz="0" w:space="0" w:color="auto"/>
        <w:bottom w:val="none" w:sz="0" w:space="0" w:color="auto"/>
        <w:right w:val="none" w:sz="0" w:space="0" w:color="auto"/>
      </w:divBdr>
    </w:div>
    <w:div w:id="664210621">
      <w:bodyDiv w:val="1"/>
      <w:marLeft w:val="0"/>
      <w:marRight w:val="0"/>
      <w:marTop w:val="0"/>
      <w:marBottom w:val="0"/>
      <w:divBdr>
        <w:top w:val="none" w:sz="0" w:space="0" w:color="auto"/>
        <w:left w:val="none" w:sz="0" w:space="0" w:color="auto"/>
        <w:bottom w:val="none" w:sz="0" w:space="0" w:color="auto"/>
        <w:right w:val="none" w:sz="0" w:space="0" w:color="auto"/>
      </w:divBdr>
    </w:div>
    <w:div w:id="666520567">
      <w:bodyDiv w:val="1"/>
      <w:marLeft w:val="0"/>
      <w:marRight w:val="0"/>
      <w:marTop w:val="0"/>
      <w:marBottom w:val="0"/>
      <w:divBdr>
        <w:top w:val="none" w:sz="0" w:space="0" w:color="auto"/>
        <w:left w:val="none" w:sz="0" w:space="0" w:color="auto"/>
        <w:bottom w:val="none" w:sz="0" w:space="0" w:color="auto"/>
        <w:right w:val="none" w:sz="0" w:space="0" w:color="auto"/>
      </w:divBdr>
    </w:div>
    <w:div w:id="679084660">
      <w:bodyDiv w:val="1"/>
      <w:marLeft w:val="0"/>
      <w:marRight w:val="0"/>
      <w:marTop w:val="0"/>
      <w:marBottom w:val="0"/>
      <w:divBdr>
        <w:top w:val="none" w:sz="0" w:space="0" w:color="auto"/>
        <w:left w:val="none" w:sz="0" w:space="0" w:color="auto"/>
        <w:bottom w:val="none" w:sz="0" w:space="0" w:color="auto"/>
        <w:right w:val="none" w:sz="0" w:space="0" w:color="auto"/>
      </w:divBdr>
    </w:div>
    <w:div w:id="684551284">
      <w:bodyDiv w:val="1"/>
      <w:marLeft w:val="0"/>
      <w:marRight w:val="0"/>
      <w:marTop w:val="0"/>
      <w:marBottom w:val="0"/>
      <w:divBdr>
        <w:top w:val="none" w:sz="0" w:space="0" w:color="auto"/>
        <w:left w:val="none" w:sz="0" w:space="0" w:color="auto"/>
        <w:bottom w:val="none" w:sz="0" w:space="0" w:color="auto"/>
        <w:right w:val="none" w:sz="0" w:space="0" w:color="auto"/>
      </w:divBdr>
    </w:div>
    <w:div w:id="684668592">
      <w:bodyDiv w:val="1"/>
      <w:marLeft w:val="0"/>
      <w:marRight w:val="0"/>
      <w:marTop w:val="0"/>
      <w:marBottom w:val="0"/>
      <w:divBdr>
        <w:top w:val="none" w:sz="0" w:space="0" w:color="auto"/>
        <w:left w:val="none" w:sz="0" w:space="0" w:color="auto"/>
        <w:bottom w:val="none" w:sz="0" w:space="0" w:color="auto"/>
        <w:right w:val="none" w:sz="0" w:space="0" w:color="auto"/>
      </w:divBdr>
    </w:div>
    <w:div w:id="698818626">
      <w:bodyDiv w:val="1"/>
      <w:marLeft w:val="0"/>
      <w:marRight w:val="0"/>
      <w:marTop w:val="0"/>
      <w:marBottom w:val="0"/>
      <w:divBdr>
        <w:top w:val="none" w:sz="0" w:space="0" w:color="auto"/>
        <w:left w:val="none" w:sz="0" w:space="0" w:color="auto"/>
        <w:bottom w:val="none" w:sz="0" w:space="0" w:color="auto"/>
        <w:right w:val="none" w:sz="0" w:space="0" w:color="auto"/>
      </w:divBdr>
    </w:div>
    <w:div w:id="744842483">
      <w:bodyDiv w:val="1"/>
      <w:marLeft w:val="0"/>
      <w:marRight w:val="0"/>
      <w:marTop w:val="0"/>
      <w:marBottom w:val="0"/>
      <w:divBdr>
        <w:top w:val="none" w:sz="0" w:space="0" w:color="auto"/>
        <w:left w:val="none" w:sz="0" w:space="0" w:color="auto"/>
        <w:bottom w:val="none" w:sz="0" w:space="0" w:color="auto"/>
        <w:right w:val="none" w:sz="0" w:space="0" w:color="auto"/>
      </w:divBdr>
    </w:div>
    <w:div w:id="768502457">
      <w:bodyDiv w:val="1"/>
      <w:marLeft w:val="0"/>
      <w:marRight w:val="0"/>
      <w:marTop w:val="0"/>
      <w:marBottom w:val="0"/>
      <w:divBdr>
        <w:top w:val="none" w:sz="0" w:space="0" w:color="auto"/>
        <w:left w:val="none" w:sz="0" w:space="0" w:color="auto"/>
        <w:bottom w:val="none" w:sz="0" w:space="0" w:color="auto"/>
        <w:right w:val="none" w:sz="0" w:space="0" w:color="auto"/>
      </w:divBdr>
      <w:divsChild>
        <w:div w:id="686059325">
          <w:marLeft w:val="0"/>
          <w:marRight w:val="0"/>
          <w:marTop w:val="75"/>
          <w:marBottom w:val="75"/>
          <w:divBdr>
            <w:top w:val="none" w:sz="0" w:space="0" w:color="auto"/>
            <w:left w:val="none" w:sz="0" w:space="0" w:color="auto"/>
            <w:bottom w:val="none" w:sz="0" w:space="0" w:color="auto"/>
            <w:right w:val="none" w:sz="0" w:space="0" w:color="auto"/>
          </w:divBdr>
          <w:divsChild>
            <w:div w:id="440103731">
              <w:marLeft w:val="0"/>
              <w:marRight w:val="0"/>
              <w:marTop w:val="75"/>
              <w:marBottom w:val="75"/>
              <w:divBdr>
                <w:top w:val="none" w:sz="0" w:space="0" w:color="auto"/>
                <w:left w:val="none" w:sz="0" w:space="0" w:color="auto"/>
                <w:bottom w:val="none" w:sz="0" w:space="0" w:color="auto"/>
                <w:right w:val="none" w:sz="0" w:space="0" w:color="auto"/>
              </w:divBdr>
            </w:div>
            <w:div w:id="2091460965">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 w:id="808550290">
      <w:bodyDiv w:val="1"/>
      <w:marLeft w:val="0"/>
      <w:marRight w:val="0"/>
      <w:marTop w:val="0"/>
      <w:marBottom w:val="0"/>
      <w:divBdr>
        <w:top w:val="none" w:sz="0" w:space="0" w:color="auto"/>
        <w:left w:val="none" w:sz="0" w:space="0" w:color="auto"/>
        <w:bottom w:val="none" w:sz="0" w:space="0" w:color="auto"/>
        <w:right w:val="none" w:sz="0" w:space="0" w:color="auto"/>
      </w:divBdr>
    </w:div>
    <w:div w:id="958757419">
      <w:bodyDiv w:val="1"/>
      <w:marLeft w:val="0"/>
      <w:marRight w:val="0"/>
      <w:marTop w:val="0"/>
      <w:marBottom w:val="0"/>
      <w:divBdr>
        <w:top w:val="none" w:sz="0" w:space="0" w:color="auto"/>
        <w:left w:val="none" w:sz="0" w:space="0" w:color="auto"/>
        <w:bottom w:val="none" w:sz="0" w:space="0" w:color="auto"/>
        <w:right w:val="none" w:sz="0" w:space="0" w:color="auto"/>
      </w:divBdr>
    </w:div>
    <w:div w:id="1075932239">
      <w:bodyDiv w:val="1"/>
      <w:marLeft w:val="0"/>
      <w:marRight w:val="0"/>
      <w:marTop w:val="0"/>
      <w:marBottom w:val="0"/>
      <w:divBdr>
        <w:top w:val="none" w:sz="0" w:space="0" w:color="auto"/>
        <w:left w:val="none" w:sz="0" w:space="0" w:color="auto"/>
        <w:bottom w:val="none" w:sz="0" w:space="0" w:color="auto"/>
        <w:right w:val="none" w:sz="0" w:space="0" w:color="auto"/>
      </w:divBdr>
    </w:div>
    <w:div w:id="1077360325">
      <w:bodyDiv w:val="1"/>
      <w:marLeft w:val="0"/>
      <w:marRight w:val="0"/>
      <w:marTop w:val="0"/>
      <w:marBottom w:val="0"/>
      <w:divBdr>
        <w:top w:val="none" w:sz="0" w:space="0" w:color="auto"/>
        <w:left w:val="none" w:sz="0" w:space="0" w:color="auto"/>
        <w:bottom w:val="none" w:sz="0" w:space="0" w:color="auto"/>
        <w:right w:val="none" w:sz="0" w:space="0" w:color="auto"/>
      </w:divBdr>
    </w:div>
    <w:div w:id="1078557478">
      <w:bodyDiv w:val="1"/>
      <w:marLeft w:val="0"/>
      <w:marRight w:val="0"/>
      <w:marTop w:val="0"/>
      <w:marBottom w:val="0"/>
      <w:divBdr>
        <w:top w:val="none" w:sz="0" w:space="0" w:color="auto"/>
        <w:left w:val="none" w:sz="0" w:space="0" w:color="auto"/>
        <w:bottom w:val="none" w:sz="0" w:space="0" w:color="auto"/>
        <w:right w:val="none" w:sz="0" w:space="0" w:color="auto"/>
      </w:divBdr>
    </w:div>
    <w:div w:id="1203905571">
      <w:bodyDiv w:val="1"/>
      <w:marLeft w:val="0"/>
      <w:marRight w:val="0"/>
      <w:marTop w:val="0"/>
      <w:marBottom w:val="0"/>
      <w:divBdr>
        <w:top w:val="none" w:sz="0" w:space="0" w:color="auto"/>
        <w:left w:val="none" w:sz="0" w:space="0" w:color="auto"/>
        <w:bottom w:val="none" w:sz="0" w:space="0" w:color="auto"/>
        <w:right w:val="none" w:sz="0" w:space="0" w:color="auto"/>
      </w:divBdr>
    </w:div>
    <w:div w:id="1263732361">
      <w:bodyDiv w:val="1"/>
      <w:marLeft w:val="0"/>
      <w:marRight w:val="0"/>
      <w:marTop w:val="0"/>
      <w:marBottom w:val="0"/>
      <w:divBdr>
        <w:top w:val="none" w:sz="0" w:space="0" w:color="auto"/>
        <w:left w:val="none" w:sz="0" w:space="0" w:color="auto"/>
        <w:bottom w:val="none" w:sz="0" w:space="0" w:color="auto"/>
        <w:right w:val="none" w:sz="0" w:space="0" w:color="auto"/>
      </w:divBdr>
    </w:div>
    <w:div w:id="1413045222">
      <w:bodyDiv w:val="1"/>
      <w:marLeft w:val="0"/>
      <w:marRight w:val="0"/>
      <w:marTop w:val="0"/>
      <w:marBottom w:val="0"/>
      <w:divBdr>
        <w:top w:val="none" w:sz="0" w:space="0" w:color="auto"/>
        <w:left w:val="none" w:sz="0" w:space="0" w:color="auto"/>
        <w:bottom w:val="none" w:sz="0" w:space="0" w:color="auto"/>
        <w:right w:val="none" w:sz="0" w:space="0" w:color="auto"/>
      </w:divBdr>
    </w:div>
    <w:div w:id="1556772021">
      <w:bodyDiv w:val="1"/>
      <w:marLeft w:val="0"/>
      <w:marRight w:val="0"/>
      <w:marTop w:val="0"/>
      <w:marBottom w:val="0"/>
      <w:divBdr>
        <w:top w:val="none" w:sz="0" w:space="0" w:color="auto"/>
        <w:left w:val="none" w:sz="0" w:space="0" w:color="auto"/>
        <w:bottom w:val="none" w:sz="0" w:space="0" w:color="auto"/>
        <w:right w:val="none" w:sz="0" w:space="0" w:color="auto"/>
      </w:divBdr>
    </w:div>
    <w:div w:id="1564876180">
      <w:bodyDiv w:val="1"/>
      <w:marLeft w:val="0"/>
      <w:marRight w:val="0"/>
      <w:marTop w:val="0"/>
      <w:marBottom w:val="0"/>
      <w:divBdr>
        <w:top w:val="none" w:sz="0" w:space="0" w:color="auto"/>
        <w:left w:val="none" w:sz="0" w:space="0" w:color="auto"/>
        <w:bottom w:val="none" w:sz="0" w:space="0" w:color="auto"/>
        <w:right w:val="none" w:sz="0" w:space="0" w:color="auto"/>
      </w:divBdr>
    </w:div>
    <w:div w:id="1645813173">
      <w:bodyDiv w:val="1"/>
      <w:marLeft w:val="0"/>
      <w:marRight w:val="0"/>
      <w:marTop w:val="0"/>
      <w:marBottom w:val="0"/>
      <w:divBdr>
        <w:top w:val="none" w:sz="0" w:space="0" w:color="auto"/>
        <w:left w:val="none" w:sz="0" w:space="0" w:color="auto"/>
        <w:bottom w:val="none" w:sz="0" w:space="0" w:color="auto"/>
        <w:right w:val="none" w:sz="0" w:space="0" w:color="auto"/>
      </w:divBdr>
    </w:div>
    <w:div w:id="1716813688">
      <w:bodyDiv w:val="1"/>
      <w:marLeft w:val="0"/>
      <w:marRight w:val="0"/>
      <w:marTop w:val="0"/>
      <w:marBottom w:val="0"/>
      <w:divBdr>
        <w:top w:val="none" w:sz="0" w:space="0" w:color="auto"/>
        <w:left w:val="none" w:sz="0" w:space="0" w:color="auto"/>
        <w:bottom w:val="none" w:sz="0" w:space="0" w:color="auto"/>
        <w:right w:val="none" w:sz="0" w:space="0" w:color="auto"/>
      </w:divBdr>
    </w:div>
    <w:div w:id="1831680368">
      <w:bodyDiv w:val="1"/>
      <w:marLeft w:val="0"/>
      <w:marRight w:val="0"/>
      <w:marTop w:val="0"/>
      <w:marBottom w:val="0"/>
      <w:divBdr>
        <w:top w:val="none" w:sz="0" w:space="0" w:color="auto"/>
        <w:left w:val="none" w:sz="0" w:space="0" w:color="auto"/>
        <w:bottom w:val="none" w:sz="0" w:space="0" w:color="auto"/>
        <w:right w:val="none" w:sz="0" w:space="0" w:color="auto"/>
      </w:divBdr>
    </w:div>
    <w:div w:id="1851993328">
      <w:bodyDiv w:val="1"/>
      <w:marLeft w:val="0"/>
      <w:marRight w:val="0"/>
      <w:marTop w:val="0"/>
      <w:marBottom w:val="0"/>
      <w:divBdr>
        <w:top w:val="none" w:sz="0" w:space="0" w:color="auto"/>
        <w:left w:val="none" w:sz="0" w:space="0" w:color="auto"/>
        <w:bottom w:val="none" w:sz="0" w:space="0" w:color="auto"/>
        <w:right w:val="none" w:sz="0" w:space="0" w:color="auto"/>
      </w:divBdr>
    </w:div>
    <w:div w:id="1852064812">
      <w:bodyDiv w:val="1"/>
      <w:marLeft w:val="0"/>
      <w:marRight w:val="0"/>
      <w:marTop w:val="0"/>
      <w:marBottom w:val="0"/>
      <w:divBdr>
        <w:top w:val="none" w:sz="0" w:space="0" w:color="auto"/>
        <w:left w:val="none" w:sz="0" w:space="0" w:color="auto"/>
        <w:bottom w:val="none" w:sz="0" w:space="0" w:color="auto"/>
        <w:right w:val="none" w:sz="0" w:space="0" w:color="auto"/>
      </w:divBdr>
    </w:div>
    <w:div w:id="1886287800">
      <w:bodyDiv w:val="1"/>
      <w:marLeft w:val="0"/>
      <w:marRight w:val="0"/>
      <w:marTop w:val="0"/>
      <w:marBottom w:val="0"/>
      <w:divBdr>
        <w:top w:val="none" w:sz="0" w:space="0" w:color="auto"/>
        <w:left w:val="none" w:sz="0" w:space="0" w:color="auto"/>
        <w:bottom w:val="none" w:sz="0" w:space="0" w:color="auto"/>
        <w:right w:val="none" w:sz="0" w:space="0" w:color="auto"/>
      </w:divBdr>
    </w:div>
    <w:div w:id="1902330141">
      <w:bodyDiv w:val="1"/>
      <w:marLeft w:val="0"/>
      <w:marRight w:val="0"/>
      <w:marTop w:val="0"/>
      <w:marBottom w:val="0"/>
      <w:divBdr>
        <w:top w:val="none" w:sz="0" w:space="0" w:color="auto"/>
        <w:left w:val="none" w:sz="0" w:space="0" w:color="auto"/>
        <w:bottom w:val="none" w:sz="0" w:space="0" w:color="auto"/>
        <w:right w:val="none" w:sz="0" w:space="0" w:color="auto"/>
      </w:divBdr>
    </w:div>
    <w:div w:id="1926457376">
      <w:bodyDiv w:val="1"/>
      <w:marLeft w:val="0"/>
      <w:marRight w:val="0"/>
      <w:marTop w:val="0"/>
      <w:marBottom w:val="0"/>
      <w:divBdr>
        <w:top w:val="none" w:sz="0" w:space="0" w:color="auto"/>
        <w:left w:val="none" w:sz="0" w:space="0" w:color="auto"/>
        <w:bottom w:val="none" w:sz="0" w:space="0" w:color="auto"/>
        <w:right w:val="none" w:sz="0" w:space="0" w:color="auto"/>
      </w:divBdr>
    </w:div>
    <w:div w:id="1929460463">
      <w:bodyDiv w:val="1"/>
      <w:marLeft w:val="0"/>
      <w:marRight w:val="0"/>
      <w:marTop w:val="0"/>
      <w:marBottom w:val="0"/>
      <w:divBdr>
        <w:top w:val="none" w:sz="0" w:space="0" w:color="auto"/>
        <w:left w:val="none" w:sz="0" w:space="0" w:color="auto"/>
        <w:bottom w:val="none" w:sz="0" w:space="0" w:color="auto"/>
        <w:right w:val="none" w:sz="0" w:space="0" w:color="auto"/>
      </w:divBdr>
    </w:div>
    <w:div w:id="1949392860">
      <w:bodyDiv w:val="1"/>
      <w:marLeft w:val="0"/>
      <w:marRight w:val="0"/>
      <w:marTop w:val="0"/>
      <w:marBottom w:val="0"/>
      <w:divBdr>
        <w:top w:val="none" w:sz="0" w:space="0" w:color="auto"/>
        <w:left w:val="none" w:sz="0" w:space="0" w:color="auto"/>
        <w:bottom w:val="none" w:sz="0" w:space="0" w:color="auto"/>
        <w:right w:val="none" w:sz="0" w:space="0" w:color="auto"/>
      </w:divBdr>
    </w:div>
    <w:div w:id="2022393888">
      <w:bodyDiv w:val="1"/>
      <w:marLeft w:val="0"/>
      <w:marRight w:val="0"/>
      <w:marTop w:val="0"/>
      <w:marBottom w:val="0"/>
      <w:divBdr>
        <w:top w:val="none" w:sz="0" w:space="0" w:color="auto"/>
        <w:left w:val="none" w:sz="0" w:space="0" w:color="auto"/>
        <w:bottom w:val="none" w:sz="0" w:space="0" w:color="auto"/>
        <w:right w:val="none" w:sz="0" w:space="0" w:color="auto"/>
      </w:divBdr>
    </w:div>
    <w:div w:id="2058578709">
      <w:bodyDiv w:val="1"/>
      <w:marLeft w:val="0"/>
      <w:marRight w:val="0"/>
      <w:marTop w:val="0"/>
      <w:marBottom w:val="0"/>
      <w:divBdr>
        <w:top w:val="none" w:sz="0" w:space="0" w:color="auto"/>
        <w:left w:val="none" w:sz="0" w:space="0" w:color="auto"/>
        <w:bottom w:val="none" w:sz="0" w:space="0" w:color="auto"/>
        <w:right w:val="none" w:sz="0" w:space="0" w:color="auto"/>
      </w:divBdr>
    </w:div>
    <w:div w:id="2138259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0D71B-51FF-4D5D-80B5-35F253176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65</Pages>
  <Words>18072</Words>
  <Characters>97595</Characters>
  <Application>Microsoft Office Word</Application>
  <DocSecurity>0</DocSecurity>
  <Lines>813</Lines>
  <Paragraphs>230</Paragraphs>
  <ScaleCrop>false</ScaleCrop>
  <HeadingPairs>
    <vt:vector size="2" baseType="variant">
      <vt:variant>
        <vt:lpstr>Título</vt:lpstr>
      </vt:variant>
      <vt:variant>
        <vt:i4>1</vt:i4>
      </vt:variant>
    </vt:vector>
  </HeadingPairs>
  <TitlesOfParts>
    <vt:vector size="1" baseType="lpstr">
      <vt:lpstr>PLANO DE DRENAGEM</vt:lpstr>
    </vt:vector>
  </TitlesOfParts>
  <Company/>
  <LinksUpToDate>false</LinksUpToDate>
  <CharactersWithSpaces>115437</CharactersWithSpaces>
  <SharedDoc>false</SharedDoc>
  <HLinks>
    <vt:vector size="162" baseType="variant">
      <vt:variant>
        <vt:i4>1114160</vt:i4>
      </vt:variant>
      <vt:variant>
        <vt:i4>80</vt:i4>
      </vt:variant>
      <vt:variant>
        <vt:i4>0</vt:i4>
      </vt:variant>
      <vt:variant>
        <vt:i4>5</vt:i4>
      </vt:variant>
      <vt:variant>
        <vt:lpwstr/>
      </vt:variant>
      <vt:variant>
        <vt:lpwstr>_Toc66376532</vt:lpwstr>
      </vt:variant>
      <vt:variant>
        <vt:i4>1179696</vt:i4>
      </vt:variant>
      <vt:variant>
        <vt:i4>77</vt:i4>
      </vt:variant>
      <vt:variant>
        <vt:i4>0</vt:i4>
      </vt:variant>
      <vt:variant>
        <vt:i4>5</vt:i4>
      </vt:variant>
      <vt:variant>
        <vt:lpwstr/>
      </vt:variant>
      <vt:variant>
        <vt:lpwstr>_Toc66376531</vt:lpwstr>
      </vt:variant>
      <vt:variant>
        <vt:i4>1245232</vt:i4>
      </vt:variant>
      <vt:variant>
        <vt:i4>74</vt:i4>
      </vt:variant>
      <vt:variant>
        <vt:i4>0</vt:i4>
      </vt:variant>
      <vt:variant>
        <vt:i4>5</vt:i4>
      </vt:variant>
      <vt:variant>
        <vt:lpwstr/>
      </vt:variant>
      <vt:variant>
        <vt:lpwstr>_Toc66376530</vt:lpwstr>
      </vt:variant>
      <vt:variant>
        <vt:i4>1703985</vt:i4>
      </vt:variant>
      <vt:variant>
        <vt:i4>71</vt:i4>
      </vt:variant>
      <vt:variant>
        <vt:i4>0</vt:i4>
      </vt:variant>
      <vt:variant>
        <vt:i4>5</vt:i4>
      </vt:variant>
      <vt:variant>
        <vt:lpwstr/>
      </vt:variant>
      <vt:variant>
        <vt:lpwstr>_Toc66376529</vt:lpwstr>
      </vt:variant>
      <vt:variant>
        <vt:i4>1769521</vt:i4>
      </vt:variant>
      <vt:variant>
        <vt:i4>68</vt:i4>
      </vt:variant>
      <vt:variant>
        <vt:i4>0</vt:i4>
      </vt:variant>
      <vt:variant>
        <vt:i4>5</vt:i4>
      </vt:variant>
      <vt:variant>
        <vt:lpwstr/>
      </vt:variant>
      <vt:variant>
        <vt:lpwstr>_Toc66376528</vt:lpwstr>
      </vt:variant>
      <vt:variant>
        <vt:i4>1310769</vt:i4>
      </vt:variant>
      <vt:variant>
        <vt:i4>65</vt:i4>
      </vt:variant>
      <vt:variant>
        <vt:i4>0</vt:i4>
      </vt:variant>
      <vt:variant>
        <vt:i4>5</vt:i4>
      </vt:variant>
      <vt:variant>
        <vt:lpwstr/>
      </vt:variant>
      <vt:variant>
        <vt:lpwstr>_Toc66376527</vt:lpwstr>
      </vt:variant>
      <vt:variant>
        <vt:i4>1376305</vt:i4>
      </vt:variant>
      <vt:variant>
        <vt:i4>62</vt:i4>
      </vt:variant>
      <vt:variant>
        <vt:i4>0</vt:i4>
      </vt:variant>
      <vt:variant>
        <vt:i4>5</vt:i4>
      </vt:variant>
      <vt:variant>
        <vt:lpwstr/>
      </vt:variant>
      <vt:variant>
        <vt:lpwstr>_Toc66376526</vt:lpwstr>
      </vt:variant>
      <vt:variant>
        <vt:i4>1441841</vt:i4>
      </vt:variant>
      <vt:variant>
        <vt:i4>59</vt:i4>
      </vt:variant>
      <vt:variant>
        <vt:i4>0</vt:i4>
      </vt:variant>
      <vt:variant>
        <vt:i4>5</vt:i4>
      </vt:variant>
      <vt:variant>
        <vt:lpwstr/>
      </vt:variant>
      <vt:variant>
        <vt:lpwstr>_Toc66376525</vt:lpwstr>
      </vt:variant>
      <vt:variant>
        <vt:i4>1507377</vt:i4>
      </vt:variant>
      <vt:variant>
        <vt:i4>56</vt:i4>
      </vt:variant>
      <vt:variant>
        <vt:i4>0</vt:i4>
      </vt:variant>
      <vt:variant>
        <vt:i4>5</vt:i4>
      </vt:variant>
      <vt:variant>
        <vt:lpwstr/>
      </vt:variant>
      <vt:variant>
        <vt:lpwstr>_Toc66376524</vt:lpwstr>
      </vt:variant>
      <vt:variant>
        <vt:i4>1048625</vt:i4>
      </vt:variant>
      <vt:variant>
        <vt:i4>53</vt:i4>
      </vt:variant>
      <vt:variant>
        <vt:i4>0</vt:i4>
      </vt:variant>
      <vt:variant>
        <vt:i4>5</vt:i4>
      </vt:variant>
      <vt:variant>
        <vt:lpwstr/>
      </vt:variant>
      <vt:variant>
        <vt:lpwstr>_Toc66376523</vt:lpwstr>
      </vt:variant>
      <vt:variant>
        <vt:i4>1114161</vt:i4>
      </vt:variant>
      <vt:variant>
        <vt:i4>50</vt:i4>
      </vt:variant>
      <vt:variant>
        <vt:i4>0</vt:i4>
      </vt:variant>
      <vt:variant>
        <vt:i4>5</vt:i4>
      </vt:variant>
      <vt:variant>
        <vt:lpwstr/>
      </vt:variant>
      <vt:variant>
        <vt:lpwstr>_Toc66376522</vt:lpwstr>
      </vt:variant>
      <vt:variant>
        <vt:i4>1179697</vt:i4>
      </vt:variant>
      <vt:variant>
        <vt:i4>47</vt:i4>
      </vt:variant>
      <vt:variant>
        <vt:i4>0</vt:i4>
      </vt:variant>
      <vt:variant>
        <vt:i4>5</vt:i4>
      </vt:variant>
      <vt:variant>
        <vt:lpwstr/>
      </vt:variant>
      <vt:variant>
        <vt:lpwstr>_Toc66376521</vt:lpwstr>
      </vt:variant>
      <vt:variant>
        <vt:i4>1245233</vt:i4>
      </vt:variant>
      <vt:variant>
        <vt:i4>44</vt:i4>
      </vt:variant>
      <vt:variant>
        <vt:i4>0</vt:i4>
      </vt:variant>
      <vt:variant>
        <vt:i4>5</vt:i4>
      </vt:variant>
      <vt:variant>
        <vt:lpwstr/>
      </vt:variant>
      <vt:variant>
        <vt:lpwstr>_Toc66376520</vt:lpwstr>
      </vt:variant>
      <vt:variant>
        <vt:i4>1703986</vt:i4>
      </vt:variant>
      <vt:variant>
        <vt:i4>41</vt:i4>
      </vt:variant>
      <vt:variant>
        <vt:i4>0</vt:i4>
      </vt:variant>
      <vt:variant>
        <vt:i4>5</vt:i4>
      </vt:variant>
      <vt:variant>
        <vt:lpwstr/>
      </vt:variant>
      <vt:variant>
        <vt:lpwstr>_Toc66376519</vt:lpwstr>
      </vt:variant>
      <vt:variant>
        <vt:i4>1769522</vt:i4>
      </vt:variant>
      <vt:variant>
        <vt:i4>38</vt:i4>
      </vt:variant>
      <vt:variant>
        <vt:i4>0</vt:i4>
      </vt:variant>
      <vt:variant>
        <vt:i4>5</vt:i4>
      </vt:variant>
      <vt:variant>
        <vt:lpwstr/>
      </vt:variant>
      <vt:variant>
        <vt:lpwstr>_Toc66376518</vt:lpwstr>
      </vt:variant>
      <vt:variant>
        <vt:i4>1310770</vt:i4>
      </vt:variant>
      <vt:variant>
        <vt:i4>35</vt:i4>
      </vt:variant>
      <vt:variant>
        <vt:i4>0</vt:i4>
      </vt:variant>
      <vt:variant>
        <vt:i4>5</vt:i4>
      </vt:variant>
      <vt:variant>
        <vt:lpwstr/>
      </vt:variant>
      <vt:variant>
        <vt:lpwstr>_Toc66376517</vt:lpwstr>
      </vt:variant>
      <vt:variant>
        <vt:i4>1376306</vt:i4>
      </vt:variant>
      <vt:variant>
        <vt:i4>32</vt:i4>
      </vt:variant>
      <vt:variant>
        <vt:i4>0</vt:i4>
      </vt:variant>
      <vt:variant>
        <vt:i4>5</vt:i4>
      </vt:variant>
      <vt:variant>
        <vt:lpwstr/>
      </vt:variant>
      <vt:variant>
        <vt:lpwstr>_Toc66376516</vt:lpwstr>
      </vt:variant>
      <vt:variant>
        <vt:i4>1441842</vt:i4>
      </vt:variant>
      <vt:variant>
        <vt:i4>29</vt:i4>
      </vt:variant>
      <vt:variant>
        <vt:i4>0</vt:i4>
      </vt:variant>
      <vt:variant>
        <vt:i4>5</vt:i4>
      </vt:variant>
      <vt:variant>
        <vt:lpwstr/>
      </vt:variant>
      <vt:variant>
        <vt:lpwstr>_Toc66376515</vt:lpwstr>
      </vt:variant>
      <vt:variant>
        <vt:i4>1507378</vt:i4>
      </vt:variant>
      <vt:variant>
        <vt:i4>26</vt:i4>
      </vt:variant>
      <vt:variant>
        <vt:i4>0</vt:i4>
      </vt:variant>
      <vt:variant>
        <vt:i4>5</vt:i4>
      </vt:variant>
      <vt:variant>
        <vt:lpwstr/>
      </vt:variant>
      <vt:variant>
        <vt:lpwstr>_Toc66376514</vt:lpwstr>
      </vt:variant>
      <vt:variant>
        <vt:i4>1769523</vt:i4>
      </vt:variant>
      <vt:variant>
        <vt:i4>23</vt:i4>
      </vt:variant>
      <vt:variant>
        <vt:i4>0</vt:i4>
      </vt:variant>
      <vt:variant>
        <vt:i4>5</vt:i4>
      </vt:variant>
      <vt:variant>
        <vt:lpwstr/>
      </vt:variant>
      <vt:variant>
        <vt:lpwstr>_Toc66376508</vt:lpwstr>
      </vt:variant>
      <vt:variant>
        <vt:i4>1310771</vt:i4>
      </vt:variant>
      <vt:variant>
        <vt:i4>20</vt:i4>
      </vt:variant>
      <vt:variant>
        <vt:i4>0</vt:i4>
      </vt:variant>
      <vt:variant>
        <vt:i4>5</vt:i4>
      </vt:variant>
      <vt:variant>
        <vt:lpwstr/>
      </vt:variant>
      <vt:variant>
        <vt:lpwstr>_Toc66376507</vt:lpwstr>
      </vt:variant>
      <vt:variant>
        <vt:i4>1376307</vt:i4>
      </vt:variant>
      <vt:variant>
        <vt:i4>17</vt:i4>
      </vt:variant>
      <vt:variant>
        <vt:i4>0</vt:i4>
      </vt:variant>
      <vt:variant>
        <vt:i4>5</vt:i4>
      </vt:variant>
      <vt:variant>
        <vt:lpwstr/>
      </vt:variant>
      <vt:variant>
        <vt:lpwstr>_Toc66376506</vt:lpwstr>
      </vt:variant>
      <vt:variant>
        <vt:i4>1441843</vt:i4>
      </vt:variant>
      <vt:variant>
        <vt:i4>14</vt:i4>
      </vt:variant>
      <vt:variant>
        <vt:i4>0</vt:i4>
      </vt:variant>
      <vt:variant>
        <vt:i4>5</vt:i4>
      </vt:variant>
      <vt:variant>
        <vt:lpwstr/>
      </vt:variant>
      <vt:variant>
        <vt:lpwstr>_Toc66376505</vt:lpwstr>
      </vt:variant>
      <vt:variant>
        <vt:i4>1507379</vt:i4>
      </vt:variant>
      <vt:variant>
        <vt:i4>11</vt:i4>
      </vt:variant>
      <vt:variant>
        <vt:i4>0</vt:i4>
      </vt:variant>
      <vt:variant>
        <vt:i4>5</vt:i4>
      </vt:variant>
      <vt:variant>
        <vt:lpwstr/>
      </vt:variant>
      <vt:variant>
        <vt:lpwstr>_Toc66376504</vt:lpwstr>
      </vt:variant>
      <vt:variant>
        <vt:i4>1048627</vt:i4>
      </vt:variant>
      <vt:variant>
        <vt:i4>8</vt:i4>
      </vt:variant>
      <vt:variant>
        <vt:i4>0</vt:i4>
      </vt:variant>
      <vt:variant>
        <vt:i4>5</vt:i4>
      </vt:variant>
      <vt:variant>
        <vt:lpwstr/>
      </vt:variant>
      <vt:variant>
        <vt:lpwstr>_Toc66376503</vt:lpwstr>
      </vt:variant>
      <vt:variant>
        <vt:i4>1114163</vt:i4>
      </vt:variant>
      <vt:variant>
        <vt:i4>5</vt:i4>
      </vt:variant>
      <vt:variant>
        <vt:i4>0</vt:i4>
      </vt:variant>
      <vt:variant>
        <vt:i4>5</vt:i4>
      </vt:variant>
      <vt:variant>
        <vt:lpwstr/>
      </vt:variant>
      <vt:variant>
        <vt:lpwstr>_Toc66376502</vt:lpwstr>
      </vt:variant>
      <vt:variant>
        <vt:i4>1179699</vt:i4>
      </vt:variant>
      <vt:variant>
        <vt:i4>2</vt:i4>
      </vt:variant>
      <vt:variant>
        <vt:i4>0</vt:i4>
      </vt:variant>
      <vt:variant>
        <vt:i4>5</vt:i4>
      </vt:variant>
      <vt:variant>
        <vt:lpwstr/>
      </vt:variant>
      <vt:variant>
        <vt:lpwstr>_Toc66376501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Eliane Ramos da Silva</cp:lastModifiedBy>
  <cp:revision>2</cp:revision>
  <cp:lastPrinted>2025-12-18T19:18:00Z</cp:lastPrinted>
  <dcterms:created xsi:type="dcterms:W3CDTF">2025-12-17T12:26:00Z</dcterms:created>
  <dcterms:modified xsi:type="dcterms:W3CDTF">2025-12-18T19:24:00Z</dcterms:modified>
</cp:coreProperties>
</file>